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132.52 мкВ</w:t>
        <w:br/>
      </w:r>
      <w:r>
        <w:t>• Медианная амплитуда: 97.00 мкВ</w:t>
        <w:br/>
      </w:r>
      <w:r>
        <w:t>• RMS (мощность сигнала): 39.89 мкВ</w:t>
        <w:br/>
      </w:r>
      <w:r>
        <w:t>• iEMG (интегральная активность): 416247.77 мкВ*с</w:t>
        <w:br/>
      </w:r>
      <w:r>
        <w:t>• ZCR (частота пересеч. нуля): 450.56 Гц</w:t>
        <w:br/>
      </w:r>
      <w:r>
        <w:t>• Амплитуда от пика до пика (P-P): 418.97 мкВ</w:t>
        <w:br/>
      </w:r>
      <w:r>
        <w:t>• Максимальная амплитуда: 236.40 мкВ</w:t>
        <w:br/>
      </w:r>
      <w:r>
        <w:t>• Минимальная амплитуда: -182.56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170.07 Гц</w:t>
        <w:br/>
      </w:r>
      <w:r>
        <w:t>• Средняя частота (MNF): 212.73 Гц</w:t>
        <w:br/>
      </w:r>
      <w:r>
        <w:t>• Пиковая частота: 135.51 Гц</w:t>
        <w:br/>
      </w:r>
      <w:r>
        <w:t>• Коэффициент H/L (баланс): 6.939</w:t>
        <w:br/>
      </w:r>
      <w:r>
        <w:t>• Спектральная энтропия: 7.551</w:t>
        <w:br/>
      </w:r>
      <w:r>
        <w:t>• Утомление (Slope): 4.13 Гц/сек</w:t>
        <w:br/>
      </w:r>
      <w:r>
        <w:t>• Падение MDF за пробу: -15.6 %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153.05 мкВ</w:t>
        <w:br/>
      </w:r>
      <w:r>
        <w:t>• Медианная амплитуда: 114.19 мкВ</w:t>
        <w:br/>
      </w:r>
      <w:r>
        <w:t>• RMS (мощность сигнала): 45.55 мкВ</w:t>
        <w:br/>
      </w:r>
      <w:r>
        <w:t>• iEMG (интегральная активность): 523658.46 мкВ*с</w:t>
        <w:br/>
      </w:r>
      <w:r>
        <w:t>• ZCR (частота пересеч. нуля): 455.43 Гц</w:t>
        <w:br/>
      </w:r>
      <w:r>
        <w:t>• Амплитуда от пика до пика (P-P): 496.49 мкВ</w:t>
        <w:br/>
      </w:r>
      <w:r>
        <w:t>• Максимальная амплитуда: 309.57 мкВ</w:t>
        <w:br/>
      </w:r>
      <w:r>
        <w:t>• Минимальная амплитуда: -186.91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170.56 Гц</w:t>
        <w:br/>
      </w:r>
      <w:r>
        <w:t>• Средняя частота (MNF): 210.01 Гц</w:t>
        <w:br/>
      </w:r>
      <w:r>
        <w:t>• Пиковая частота: 120.74 Гц</w:t>
        <w:br/>
      </w:r>
      <w:r>
        <w:t>• Коэффициент H/L (баланс): 6.617</w:t>
        <w:br/>
      </w:r>
      <w:r>
        <w:t>• Спектральная энтропия: 7.611</w:t>
        <w:br/>
      </w:r>
      <w:r>
        <w:t>• Утомление (Slope): 1.33 Гц/сек</w:t>
        <w:br/>
      </w:r>
      <w:r>
        <w:t>• Падение MDF за пробу: -11.0 %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140.11 мкВ</w:t>
        <w:br/>
      </w:r>
      <w:r>
        <w:t>• Медианная амплитуда: 104.11 мкВ</w:t>
        <w:br/>
      </w:r>
      <w:r>
        <w:t>• RMS (мощность сигнала): 42.18 мкВ</w:t>
        <w:br/>
      </w:r>
      <w:r>
        <w:t>• iEMG (интегральная активность): 431659.56 мкВ*с</w:t>
        <w:br/>
      </w:r>
      <w:r>
        <w:t>• ZCR (частота пересеч. нуля): 465.92 Гц</w:t>
        <w:br/>
      </w:r>
      <w:r>
        <w:t>• Амплитуда от пика до пика (P-P): 429.65 мкВ</w:t>
        <w:br/>
      </w:r>
      <w:r>
        <w:t>• Максимальная амплитуда: 232.68 мкВ</w:t>
        <w:br/>
      </w:r>
      <w:r>
        <w:t>• Минимальная амплитуда: -196.97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172.46 Гц</w:t>
        <w:br/>
      </w:r>
      <w:r>
        <w:t>• Средняя частота (MNF): 211.71 Гц</w:t>
        <w:br/>
      </w:r>
      <w:r>
        <w:t>• Пиковая частота: 182.50 Гц</w:t>
        <w:br/>
      </w:r>
      <w:r>
        <w:t>• Коэффициент H/L (баланс): 6.835</w:t>
        <w:br/>
      </w:r>
      <w:r>
        <w:t>• Спектральная энтропия: 7.523</w:t>
        <w:br/>
      </w:r>
      <w:r>
        <w:t>• Утомление (Slope): 1.32 Гц/сек</w:t>
        <w:br/>
      </w:r>
      <w:r>
        <w:t>• Падение MDF за пробу: -22.7 %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