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87284" w14:textId="5A17B957" w:rsidR="007F1804" w:rsidRPr="00AF748C" w:rsidRDefault="006F56A7">
      <w:pPr>
        <w:rPr>
          <w:rFonts w:ascii="Times New Roman" w:hAnsi="Times New Roman" w:cs="Times New Roman"/>
          <w:sz w:val="24"/>
          <w:szCs w:val="24"/>
        </w:rPr>
      </w:pPr>
      <w:r w:rsidRPr="00AF748C">
        <w:rPr>
          <w:rFonts w:ascii="Times New Roman" w:hAnsi="Times New Roman" w:cs="Times New Roman"/>
          <w:sz w:val="24"/>
          <w:szCs w:val="24"/>
        </w:rPr>
        <w:t>Metadata for g</w:t>
      </w:r>
      <w:r w:rsidR="00EB5B7A" w:rsidRPr="00AF748C">
        <w:rPr>
          <w:rFonts w:ascii="Times New Roman" w:hAnsi="Times New Roman" w:cs="Times New Roman"/>
          <w:sz w:val="24"/>
          <w:szCs w:val="24"/>
        </w:rPr>
        <w:t xml:space="preserve">ermination provenance trial of 12 UK populations of common juniper, </w:t>
      </w:r>
      <w:r w:rsidR="00EB5B7A" w:rsidRPr="00AF748C">
        <w:rPr>
          <w:rFonts w:ascii="Times New Roman" w:hAnsi="Times New Roman" w:cs="Times New Roman"/>
          <w:i/>
          <w:iCs/>
          <w:sz w:val="24"/>
          <w:szCs w:val="24"/>
        </w:rPr>
        <w:t>Juniperus communis</w:t>
      </w:r>
      <w:r w:rsidR="00463665" w:rsidRPr="00AF748C">
        <w:rPr>
          <w:rFonts w:ascii="Times New Roman" w:hAnsi="Times New Roman" w:cs="Times New Roman"/>
          <w:i/>
          <w:iCs/>
          <w:sz w:val="24"/>
          <w:szCs w:val="24"/>
        </w:rPr>
        <w:t>.</w:t>
      </w:r>
    </w:p>
    <w:p w14:paraId="15D957A5" w14:textId="0A6096A2" w:rsidR="00463665" w:rsidRPr="00AF748C" w:rsidRDefault="00463665">
      <w:pPr>
        <w:rPr>
          <w:rFonts w:ascii="Times New Roman" w:hAnsi="Times New Roman" w:cs="Times New Roman"/>
          <w:sz w:val="24"/>
          <w:szCs w:val="24"/>
        </w:rPr>
      </w:pPr>
      <w:r w:rsidRPr="00AF748C">
        <w:rPr>
          <w:rFonts w:ascii="Times New Roman" w:hAnsi="Times New Roman" w:cs="Times New Roman"/>
          <w:sz w:val="24"/>
          <w:szCs w:val="24"/>
        </w:rPr>
        <w:t xml:space="preserve">Created 22/4/25 by Baker, J. </w:t>
      </w:r>
    </w:p>
    <w:p w14:paraId="4BC2A6C5" w14:textId="6D53D1BD" w:rsidR="00E24BAB" w:rsidRPr="00AF748C" w:rsidRDefault="00DC44C8" w:rsidP="00E24BAB">
      <w:pPr>
        <w:rPr>
          <w:rFonts w:ascii="Times New Roman" w:hAnsi="Times New Roman" w:cs="Times New Roman"/>
          <w:b/>
          <w:bCs/>
          <w:sz w:val="24"/>
          <w:szCs w:val="24"/>
        </w:rPr>
      </w:pPr>
      <w:r w:rsidRPr="00AF748C">
        <w:rPr>
          <w:rFonts w:ascii="Times New Roman" w:hAnsi="Times New Roman" w:cs="Times New Roman"/>
          <w:b/>
          <w:bCs/>
          <w:sz w:val="24"/>
          <w:szCs w:val="24"/>
        </w:rPr>
        <w:t>Description</w:t>
      </w:r>
      <w:r w:rsidR="00F11D81" w:rsidRPr="00AF748C">
        <w:rPr>
          <w:rFonts w:ascii="Times New Roman" w:hAnsi="Times New Roman" w:cs="Times New Roman"/>
          <w:b/>
          <w:bCs/>
          <w:sz w:val="24"/>
          <w:szCs w:val="24"/>
        </w:rPr>
        <w:t>:</w:t>
      </w:r>
    </w:p>
    <w:p w14:paraId="0AB7B770" w14:textId="2D13A960" w:rsidR="00006E70" w:rsidRDefault="00164190" w:rsidP="00E24BAB">
      <w:pPr>
        <w:rPr>
          <w:rFonts w:ascii="Times New Roman" w:hAnsi="Times New Roman" w:cs="Times New Roman"/>
          <w:sz w:val="24"/>
          <w:szCs w:val="24"/>
        </w:rPr>
      </w:pPr>
      <w:r w:rsidRPr="00AF748C">
        <w:rPr>
          <w:rFonts w:ascii="Times New Roman" w:hAnsi="Times New Roman" w:cs="Times New Roman"/>
          <w:b/>
          <w:bCs/>
          <w:sz w:val="24"/>
          <w:szCs w:val="24"/>
        </w:rPr>
        <w:tab/>
      </w:r>
      <w:r w:rsidRPr="00AF748C">
        <w:rPr>
          <w:rFonts w:ascii="Times New Roman" w:hAnsi="Times New Roman" w:cs="Times New Roman"/>
          <w:sz w:val="24"/>
          <w:szCs w:val="24"/>
        </w:rPr>
        <w:t>This EIDC deposit contains all data pertaining to the 202</w:t>
      </w:r>
      <w:r w:rsidR="00DC44C8" w:rsidRPr="00AF748C">
        <w:rPr>
          <w:rFonts w:ascii="Times New Roman" w:hAnsi="Times New Roman" w:cs="Times New Roman"/>
          <w:sz w:val="24"/>
          <w:szCs w:val="24"/>
        </w:rPr>
        <w:t>3</w:t>
      </w:r>
      <w:r w:rsidRPr="00AF748C">
        <w:rPr>
          <w:rFonts w:ascii="Times New Roman" w:hAnsi="Times New Roman" w:cs="Times New Roman"/>
          <w:sz w:val="24"/>
          <w:szCs w:val="24"/>
        </w:rPr>
        <w:t>-2025 common juniper (</w:t>
      </w:r>
      <w:r w:rsidRPr="00AF748C">
        <w:rPr>
          <w:rFonts w:ascii="Times New Roman" w:hAnsi="Times New Roman" w:cs="Times New Roman"/>
          <w:i/>
          <w:iCs/>
          <w:sz w:val="24"/>
          <w:szCs w:val="24"/>
        </w:rPr>
        <w:t>Juniperus communis</w:t>
      </w:r>
      <w:r w:rsidRPr="00AF748C">
        <w:rPr>
          <w:rFonts w:ascii="Times New Roman" w:hAnsi="Times New Roman" w:cs="Times New Roman"/>
          <w:sz w:val="24"/>
          <w:szCs w:val="24"/>
        </w:rPr>
        <w:t>) germination trial, conducted as part of the author’s PhD.</w:t>
      </w:r>
      <w:r w:rsidR="00AF748C">
        <w:rPr>
          <w:rFonts w:ascii="Times New Roman" w:hAnsi="Times New Roman" w:cs="Times New Roman"/>
          <w:sz w:val="24"/>
          <w:szCs w:val="24"/>
        </w:rPr>
        <w:t xml:space="preserve"> </w:t>
      </w:r>
      <w:r w:rsidR="00833D75">
        <w:rPr>
          <w:rFonts w:ascii="Times New Roman" w:hAnsi="Times New Roman" w:cs="Times New Roman"/>
          <w:sz w:val="24"/>
          <w:szCs w:val="24"/>
        </w:rPr>
        <w:t xml:space="preserve">Furthermore, preliminary natural regeneration and citric acid trial data are included. </w:t>
      </w:r>
      <w:r w:rsidR="00AF748C">
        <w:rPr>
          <w:rFonts w:ascii="Times New Roman" w:hAnsi="Times New Roman" w:cs="Times New Roman"/>
          <w:sz w:val="24"/>
          <w:szCs w:val="24"/>
        </w:rPr>
        <w:t xml:space="preserve">The full methods and results are detailed in the associated </w:t>
      </w:r>
      <w:r w:rsidR="00DB7914">
        <w:rPr>
          <w:rFonts w:ascii="Times New Roman" w:hAnsi="Times New Roman" w:cs="Times New Roman"/>
          <w:sz w:val="24"/>
          <w:szCs w:val="24"/>
        </w:rPr>
        <w:t xml:space="preserve">preprint </w:t>
      </w:r>
      <w:r w:rsidR="00AF748C">
        <w:rPr>
          <w:rFonts w:ascii="Times New Roman" w:hAnsi="Times New Roman" w:cs="Times New Roman"/>
          <w:sz w:val="24"/>
          <w:szCs w:val="24"/>
        </w:rPr>
        <w:t xml:space="preserve">manuscript: “Common Ground for propagating juniper: collection and germination protocols for British juniper” </w:t>
      </w:r>
      <w:hyperlink r:id="rId6" w:history="1">
        <w:r w:rsidR="00AF748C" w:rsidRPr="003350C1">
          <w:rPr>
            <w:rStyle w:val="Hyperlink"/>
            <w:rFonts w:ascii="Times New Roman" w:hAnsi="Times New Roman" w:cs="Times New Roman"/>
            <w:sz w:val="24"/>
            <w:szCs w:val="24"/>
          </w:rPr>
          <w:t>https://dx.doi.org/10.2139/ssrn.5459720</w:t>
        </w:r>
      </w:hyperlink>
      <w:r w:rsidR="00AF748C">
        <w:rPr>
          <w:rFonts w:ascii="Times New Roman" w:hAnsi="Times New Roman" w:cs="Times New Roman"/>
          <w:sz w:val="24"/>
          <w:szCs w:val="24"/>
        </w:rPr>
        <w:t xml:space="preserve">. </w:t>
      </w:r>
      <w:r w:rsidRPr="00AF748C">
        <w:rPr>
          <w:rFonts w:ascii="Times New Roman" w:hAnsi="Times New Roman" w:cs="Times New Roman"/>
          <w:sz w:val="24"/>
          <w:szCs w:val="24"/>
        </w:rPr>
        <w:t xml:space="preserve"> </w:t>
      </w:r>
    </w:p>
    <w:p w14:paraId="174F53B7" w14:textId="77777777" w:rsidR="003A6E81" w:rsidRDefault="003A6E81" w:rsidP="00E24BAB">
      <w:pPr>
        <w:rPr>
          <w:rFonts w:ascii="Times New Roman" w:hAnsi="Times New Roman" w:cs="Times New Roman"/>
          <w:sz w:val="24"/>
          <w:szCs w:val="24"/>
        </w:rPr>
      </w:pPr>
    </w:p>
    <w:p w14:paraId="73FA4A01" w14:textId="3CE4243F" w:rsidR="00133D04" w:rsidRDefault="00006E70" w:rsidP="00E24BAB">
      <w:pPr>
        <w:rPr>
          <w:rFonts w:ascii="Times New Roman" w:hAnsi="Times New Roman" w:cs="Times New Roman"/>
          <w:sz w:val="24"/>
          <w:szCs w:val="24"/>
        </w:rPr>
      </w:pPr>
      <w:r>
        <w:rPr>
          <w:rFonts w:ascii="Times New Roman" w:hAnsi="Times New Roman" w:cs="Times New Roman"/>
          <w:sz w:val="24"/>
          <w:szCs w:val="24"/>
        </w:rPr>
        <w:t xml:space="preserve">This submission </w:t>
      </w:r>
      <w:r w:rsidR="00EA716A" w:rsidRPr="00AF748C">
        <w:rPr>
          <w:rFonts w:ascii="Times New Roman" w:hAnsi="Times New Roman" w:cs="Times New Roman"/>
          <w:sz w:val="24"/>
          <w:szCs w:val="24"/>
        </w:rPr>
        <w:t xml:space="preserve">contains </w:t>
      </w:r>
      <w:r w:rsidR="00133D04">
        <w:rPr>
          <w:rFonts w:ascii="Times New Roman" w:hAnsi="Times New Roman" w:cs="Times New Roman"/>
          <w:sz w:val="24"/>
          <w:szCs w:val="24"/>
        </w:rPr>
        <w:t xml:space="preserve">the following datasheets and supporting information: </w:t>
      </w:r>
    </w:p>
    <w:p w14:paraId="28D4AFE5" w14:textId="77777777" w:rsidR="00133D04" w:rsidRDefault="00133D04" w:rsidP="00133D0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w:t>
      </w:r>
      <w:r w:rsidR="00EA716A" w:rsidRPr="00133D04">
        <w:rPr>
          <w:rFonts w:ascii="Times New Roman" w:hAnsi="Times New Roman" w:cs="Times New Roman"/>
          <w:sz w:val="24"/>
          <w:szCs w:val="24"/>
        </w:rPr>
        <w:t xml:space="preserve">eed </w:t>
      </w:r>
      <w:r>
        <w:rPr>
          <w:rFonts w:ascii="Times New Roman" w:hAnsi="Times New Roman" w:cs="Times New Roman"/>
          <w:sz w:val="24"/>
          <w:szCs w:val="24"/>
        </w:rPr>
        <w:t xml:space="preserve">trait </w:t>
      </w:r>
      <w:r w:rsidR="00EA716A" w:rsidRPr="00133D04">
        <w:rPr>
          <w:rFonts w:ascii="Times New Roman" w:hAnsi="Times New Roman" w:cs="Times New Roman"/>
          <w:sz w:val="24"/>
          <w:szCs w:val="24"/>
        </w:rPr>
        <w:t>and collection data (“Germination_master.csv”)</w:t>
      </w:r>
    </w:p>
    <w:p w14:paraId="6FDFA3CD" w14:textId="0F9356EA" w:rsidR="00133D04" w:rsidRDefault="00133D04" w:rsidP="00E24BA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w:t>
      </w:r>
      <w:r w:rsidRPr="00133D04">
        <w:rPr>
          <w:rFonts w:ascii="Times New Roman" w:hAnsi="Times New Roman" w:cs="Times New Roman"/>
          <w:sz w:val="24"/>
          <w:szCs w:val="24"/>
        </w:rPr>
        <w:t>opulation coordinates in decimal latitude/longitude (“</w:t>
      </w:r>
      <w:r w:rsidR="000F799D">
        <w:rPr>
          <w:rFonts w:ascii="Times New Roman" w:hAnsi="Times New Roman" w:cs="Times New Roman"/>
          <w:sz w:val="24"/>
          <w:szCs w:val="24"/>
        </w:rPr>
        <w:t>P</w:t>
      </w:r>
      <w:r w:rsidRPr="00133D04">
        <w:rPr>
          <w:rFonts w:ascii="Times New Roman" w:hAnsi="Times New Roman" w:cs="Times New Roman"/>
          <w:sz w:val="24"/>
          <w:szCs w:val="24"/>
        </w:rPr>
        <w:t>op_coors.csv”)</w:t>
      </w:r>
    </w:p>
    <w:p w14:paraId="2B0C778F" w14:textId="2EB4AE07" w:rsidR="00133D04" w:rsidRDefault="00133D04" w:rsidP="00E24BA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w:t>
      </w:r>
      <w:r w:rsidR="00EA716A" w:rsidRPr="00133D04">
        <w:rPr>
          <w:rFonts w:ascii="Times New Roman" w:hAnsi="Times New Roman" w:cs="Times New Roman"/>
          <w:sz w:val="24"/>
          <w:szCs w:val="24"/>
        </w:rPr>
        <w:t>he time-series data of germinati</w:t>
      </w:r>
      <w:r w:rsidR="00897DF4" w:rsidRPr="00133D04">
        <w:rPr>
          <w:rFonts w:ascii="Times New Roman" w:hAnsi="Times New Roman" w:cs="Times New Roman"/>
          <w:sz w:val="24"/>
          <w:szCs w:val="24"/>
        </w:rPr>
        <w:t>ng</w:t>
      </w:r>
      <w:r w:rsidR="00EA716A" w:rsidRPr="00133D04">
        <w:rPr>
          <w:rFonts w:ascii="Times New Roman" w:hAnsi="Times New Roman" w:cs="Times New Roman"/>
          <w:sz w:val="24"/>
          <w:szCs w:val="24"/>
        </w:rPr>
        <w:t xml:space="preserve"> and moulding seeds over the course of the </w:t>
      </w:r>
      <w:r w:rsidR="003A6E81">
        <w:rPr>
          <w:rFonts w:ascii="Times New Roman" w:hAnsi="Times New Roman" w:cs="Times New Roman"/>
          <w:sz w:val="24"/>
          <w:szCs w:val="24"/>
        </w:rPr>
        <w:t xml:space="preserve">germination </w:t>
      </w:r>
      <w:r w:rsidR="00EA716A" w:rsidRPr="00133D04">
        <w:rPr>
          <w:rFonts w:ascii="Times New Roman" w:hAnsi="Times New Roman" w:cs="Times New Roman"/>
          <w:sz w:val="24"/>
          <w:szCs w:val="24"/>
        </w:rPr>
        <w:t xml:space="preserve">trial (“Plate_checks.csv”) </w:t>
      </w:r>
    </w:p>
    <w:p w14:paraId="75819BF5" w14:textId="0C321F48" w:rsidR="00133D04" w:rsidRDefault="00133D04" w:rsidP="00E24BA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w:t>
      </w:r>
      <w:r w:rsidR="00EA716A" w:rsidRPr="00133D04">
        <w:rPr>
          <w:rFonts w:ascii="Times New Roman" w:hAnsi="Times New Roman" w:cs="Times New Roman"/>
          <w:sz w:val="24"/>
          <w:szCs w:val="24"/>
        </w:rPr>
        <w:t xml:space="preserve">he results of tetrazolium </w:t>
      </w:r>
      <w:r w:rsidR="00AB3407">
        <w:rPr>
          <w:rFonts w:ascii="Times New Roman" w:hAnsi="Times New Roman" w:cs="Times New Roman"/>
          <w:sz w:val="24"/>
          <w:szCs w:val="24"/>
        </w:rPr>
        <w:t xml:space="preserve">chloride </w:t>
      </w:r>
      <w:r w:rsidR="00EA716A" w:rsidRPr="00133D04">
        <w:rPr>
          <w:rFonts w:ascii="Times New Roman" w:hAnsi="Times New Roman" w:cs="Times New Roman"/>
          <w:sz w:val="24"/>
          <w:szCs w:val="24"/>
        </w:rPr>
        <w:t>(TZ) and X-ray viability testing of all the families included in the germination trial (</w:t>
      </w:r>
      <w:r w:rsidR="0070660D" w:rsidRPr="00133D04">
        <w:rPr>
          <w:rFonts w:ascii="Times New Roman" w:hAnsi="Times New Roman" w:cs="Times New Roman"/>
          <w:sz w:val="24"/>
          <w:szCs w:val="24"/>
        </w:rPr>
        <w:t>“TZ_Viability.csv” and</w:t>
      </w:r>
      <w:r w:rsidR="00897DF4" w:rsidRPr="00133D04">
        <w:rPr>
          <w:rFonts w:ascii="Times New Roman" w:hAnsi="Times New Roman" w:cs="Times New Roman"/>
          <w:sz w:val="24"/>
          <w:szCs w:val="24"/>
        </w:rPr>
        <w:t xml:space="preserve"> </w:t>
      </w:r>
      <w:r w:rsidR="00EA716A" w:rsidRPr="00133D04">
        <w:rPr>
          <w:rFonts w:ascii="Times New Roman" w:hAnsi="Times New Roman" w:cs="Times New Roman"/>
          <w:sz w:val="24"/>
          <w:szCs w:val="24"/>
        </w:rPr>
        <w:t>“X</w:t>
      </w:r>
      <w:r w:rsidR="00E04664" w:rsidRPr="00133D04">
        <w:rPr>
          <w:rFonts w:ascii="Times New Roman" w:hAnsi="Times New Roman" w:cs="Times New Roman"/>
          <w:sz w:val="24"/>
          <w:szCs w:val="24"/>
        </w:rPr>
        <w:t>R</w:t>
      </w:r>
      <w:r w:rsidR="00EA716A" w:rsidRPr="00133D04">
        <w:rPr>
          <w:rFonts w:ascii="Times New Roman" w:hAnsi="Times New Roman" w:cs="Times New Roman"/>
          <w:sz w:val="24"/>
          <w:szCs w:val="24"/>
        </w:rPr>
        <w:t>_Viability.csv”</w:t>
      </w:r>
      <w:r w:rsidR="00897DF4" w:rsidRPr="00133D04">
        <w:rPr>
          <w:rFonts w:ascii="Times New Roman" w:hAnsi="Times New Roman" w:cs="Times New Roman"/>
          <w:sz w:val="24"/>
          <w:szCs w:val="24"/>
        </w:rPr>
        <w:t>, respectively</w:t>
      </w:r>
      <w:r w:rsidR="0070660D" w:rsidRPr="00133D04">
        <w:rPr>
          <w:rFonts w:ascii="Times New Roman" w:hAnsi="Times New Roman" w:cs="Times New Roman"/>
          <w:sz w:val="24"/>
          <w:szCs w:val="24"/>
        </w:rPr>
        <w:t>)</w:t>
      </w:r>
    </w:p>
    <w:p w14:paraId="64EFBBB0" w14:textId="0DF262EA" w:rsidR="00133D04" w:rsidRDefault="00133D04" w:rsidP="00133D0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w:t>
      </w:r>
      <w:r w:rsidR="00206870" w:rsidRPr="00133D04">
        <w:rPr>
          <w:rFonts w:ascii="Times New Roman" w:hAnsi="Times New Roman" w:cs="Times New Roman"/>
          <w:sz w:val="24"/>
          <w:szCs w:val="24"/>
        </w:rPr>
        <w:t>ime-series data for a small citric acid experiment (“CA_exp.csv”)</w:t>
      </w:r>
    </w:p>
    <w:p w14:paraId="6B656BDB" w14:textId="46D603BE" w:rsidR="00DC612F" w:rsidRDefault="00DC612F" w:rsidP="00133D0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Data pertaining to a small natural regeneration trial, including seasonal (biannual) time series data of germination (“nat_regen.csv”) and vegetation surveys in addition to Ellenberg Value scores (EIV; see below) of the study plots (“nr_eiv.csv”)</w:t>
      </w:r>
    </w:p>
    <w:p w14:paraId="79EEB74D" w14:textId="19B64C3C" w:rsidR="00AB3407" w:rsidRDefault="00AB3407" w:rsidP="00133D0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Images (</w:t>
      </w:r>
      <w:r w:rsidR="00E04664" w:rsidRPr="00133D04">
        <w:rPr>
          <w:rFonts w:ascii="Times New Roman" w:hAnsi="Times New Roman" w:cs="Times New Roman"/>
          <w:sz w:val="24"/>
          <w:szCs w:val="24"/>
        </w:rPr>
        <w:t>.</w:t>
      </w:r>
      <w:r w:rsidR="00482111" w:rsidRPr="00133D04">
        <w:rPr>
          <w:rFonts w:ascii="Times New Roman" w:hAnsi="Times New Roman" w:cs="Times New Roman"/>
          <w:sz w:val="24"/>
          <w:szCs w:val="24"/>
        </w:rPr>
        <w:t>jpg</w:t>
      </w:r>
      <w:r w:rsidR="00E04664" w:rsidRPr="00133D04">
        <w:rPr>
          <w:rFonts w:ascii="Times New Roman" w:hAnsi="Times New Roman" w:cs="Times New Roman"/>
          <w:sz w:val="24"/>
          <w:szCs w:val="24"/>
        </w:rPr>
        <w:t xml:space="preserve"> files</w:t>
      </w:r>
      <w:r>
        <w:rPr>
          <w:rFonts w:ascii="Times New Roman" w:hAnsi="Times New Roman" w:cs="Times New Roman"/>
          <w:sz w:val="24"/>
          <w:szCs w:val="24"/>
        </w:rPr>
        <w:t>)</w:t>
      </w:r>
      <w:r w:rsidR="00E04664" w:rsidRPr="00133D04">
        <w:rPr>
          <w:rFonts w:ascii="Times New Roman" w:hAnsi="Times New Roman" w:cs="Times New Roman"/>
          <w:sz w:val="24"/>
          <w:szCs w:val="24"/>
        </w:rPr>
        <w:t xml:space="preserve"> to illustrate definitions of viability classifications for TZ, XR and field cut test </w:t>
      </w:r>
      <w:r w:rsidR="000D0772" w:rsidRPr="00133D04">
        <w:rPr>
          <w:rFonts w:ascii="Times New Roman" w:hAnsi="Times New Roman" w:cs="Times New Roman"/>
          <w:sz w:val="24"/>
          <w:szCs w:val="24"/>
        </w:rPr>
        <w:t>(FCT</w:t>
      </w:r>
      <w:r w:rsidR="00B26BD3" w:rsidRPr="00133D04">
        <w:rPr>
          <w:rFonts w:ascii="Times New Roman" w:hAnsi="Times New Roman" w:cs="Times New Roman"/>
          <w:sz w:val="24"/>
          <w:szCs w:val="24"/>
        </w:rPr>
        <w:t>; see below</w:t>
      </w:r>
      <w:r w:rsidR="00482111" w:rsidRPr="00133D04">
        <w:rPr>
          <w:rFonts w:ascii="Times New Roman" w:hAnsi="Times New Roman" w:cs="Times New Roman"/>
          <w:sz w:val="24"/>
          <w:szCs w:val="24"/>
        </w:rPr>
        <w:t>: “TZ_ex.jpg,” XR_ex.jpg” and “FCT_ex.jpg,” respectively)</w:t>
      </w:r>
      <w:r w:rsidR="000D0772" w:rsidRPr="00133D04">
        <w:rPr>
          <w:rFonts w:ascii="Times New Roman" w:hAnsi="Times New Roman" w:cs="Times New Roman"/>
          <w:sz w:val="24"/>
          <w:szCs w:val="24"/>
        </w:rPr>
        <w:t xml:space="preserve"> viability testing methods</w:t>
      </w:r>
    </w:p>
    <w:p w14:paraId="4E68F1F4" w14:textId="2929F1FD" w:rsidR="005F3392" w:rsidRDefault="00A6259A" w:rsidP="00133D04">
      <w:pPr>
        <w:pStyle w:val="ListParagraph"/>
        <w:numPr>
          <w:ilvl w:val="0"/>
          <w:numId w:val="3"/>
        </w:numPr>
        <w:rPr>
          <w:rFonts w:ascii="Times New Roman" w:hAnsi="Times New Roman" w:cs="Times New Roman"/>
          <w:sz w:val="24"/>
          <w:szCs w:val="24"/>
        </w:rPr>
      </w:pPr>
      <w:r w:rsidRPr="00133D04">
        <w:rPr>
          <w:rFonts w:ascii="Times New Roman" w:hAnsi="Times New Roman" w:cs="Times New Roman"/>
          <w:sz w:val="24"/>
          <w:szCs w:val="24"/>
        </w:rPr>
        <w:t>I</w:t>
      </w:r>
      <w:r w:rsidR="00E04664" w:rsidRPr="00133D04">
        <w:rPr>
          <w:rFonts w:ascii="Times New Roman" w:hAnsi="Times New Roman" w:cs="Times New Roman"/>
          <w:sz w:val="24"/>
          <w:szCs w:val="24"/>
        </w:rPr>
        <w:t xml:space="preserve">mages </w:t>
      </w:r>
      <w:r w:rsidR="00AB3407">
        <w:rPr>
          <w:rFonts w:ascii="Times New Roman" w:hAnsi="Times New Roman" w:cs="Times New Roman"/>
          <w:sz w:val="24"/>
          <w:szCs w:val="24"/>
        </w:rPr>
        <w:t>(</w:t>
      </w:r>
      <w:r w:rsidR="00AB3407" w:rsidRPr="00133D04">
        <w:rPr>
          <w:rFonts w:ascii="Times New Roman" w:hAnsi="Times New Roman" w:cs="Times New Roman"/>
          <w:sz w:val="24"/>
          <w:szCs w:val="24"/>
        </w:rPr>
        <w:t>.jpg files</w:t>
      </w:r>
      <w:r w:rsidR="00AB3407">
        <w:rPr>
          <w:rFonts w:ascii="Times New Roman" w:hAnsi="Times New Roman" w:cs="Times New Roman"/>
          <w:sz w:val="24"/>
          <w:szCs w:val="24"/>
        </w:rPr>
        <w:t>)</w:t>
      </w:r>
      <w:r w:rsidR="00AB3407">
        <w:rPr>
          <w:rFonts w:ascii="Times New Roman" w:hAnsi="Times New Roman" w:cs="Times New Roman"/>
          <w:sz w:val="24"/>
          <w:szCs w:val="24"/>
        </w:rPr>
        <w:t xml:space="preserve"> </w:t>
      </w:r>
      <w:r w:rsidR="00E04664" w:rsidRPr="00133D04">
        <w:rPr>
          <w:rFonts w:ascii="Times New Roman" w:hAnsi="Times New Roman" w:cs="Times New Roman"/>
          <w:sz w:val="24"/>
          <w:szCs w:val="24"/>
        </w:rPr>
        <w:t>illustrating what was considered germination in the main trial</w:t>
      </w:r>
      <w:r w:rsidRPr="00133D04">
        <w:rPr>
          <w:rFonts w:ascii="Times New Roman" w:hAnsi="Times New Roman" w:cs="Times New Roman"/>
          <w:sz w:val="24"/>
          <w:szCs w:val="24"/>
        </w:rPr>
        <w:t xml:space="preserve"> are also included</w:t>
      </w:r>
      <w:r w:rsidR="00482111" w:rsidRPr="00133D04">
        <w:rPr>
          <w:rFonts w:ascii="Times New Roman" w:hAnsi="Times New Roman" w:cs="Times New Roman"/>
          <w:sz w:val="24"/>
          <w:szCs w:val="24"/>
        </w:rPr>
        <w:t xml:space="preserve"> (germ_root_ex.jpg” and “germ_casing_ex.jpg”)</w:t>
      </w:r>
    </w:p>
    <w:p w14:paraId="320D5837" w14:textId="2CA00027" w:rsidR="00103ACC" w:rsidRPr="00133D04" w:rsidRDefault="00E04664" w:rsidP="00133D04">
      <w:pPr>
        <w:pStyle w:val="ListParagraph"/>
        <w:numPr>
          <w:ilvl w:val="0"/>
          <w:numId w:val="3"/>
        </w:numPr>
        <w:rPr>
          <w:rFonts w:ascii="Times New Roman" w:hAnsi="Times New Roman" w:cs="Times New Roman"/>
          <w:sz w:val="24"/>
          <w:szCs w:val="24"/>
        </w:rPr>
      </w:pPr>
      <w:r w:rsidRPr="00133D04">
        <w:rPr>
          <w:rFonts w:ascii="Times New Roman" w:hAnsi="Times New Roman" w:cs="Times New Roman"/>
          <w:sz w:val="24"/>
          <w:szCs w:val="24"/>
        </w:rPr>
        <w:t xml:space="preserve">Finally, R code is provided that can be used to </w:t>
      </w:r>
      <w:r w:rsidR="00BB3A7D" w:rsidRPr="00133D04">
        <w:rPr>
          <w:rFonts w:ascii="Times New Roman" w:hAnsi="Times New Roman" w:cs="Times New Roman"/>
          <w:sz w:val="24"/>
          <w:szCs w:val="24"/>
        </w:rPr>
        <w:t xml:space="preserve">do simple </w:t>
      </w:r>
      <w:r w:rsidR="00DC44C8" w:rsidRPr="00133D04">
        <w:rPr>
          <w:rFonts w:ascii="Times New Roman" w:hAnsi="Times New Roman" w:cs="Times New Roman"/>
          <w:sz w:val="24"/>
          <w:szCs w:val="24"/>
        </w:rPr>
        <w:t xml:space="preserve">data </w:t>
      </w:r>
      <w:r w:rsidRPr="00133D04">
        <w:rPr>
          <w:rFonts w:ascii="Times New Roman" w:hAnsi="Times New Roman" w:cs="Times New Roman"/>
          <w:sz w:val="24"/>
          <w:szCs w:val="24"/>
        </w:rPr>
        <w:t>transform</w:t>
      </w:r>
      <w:r w:rsidR="00BB3A7D" w:rsidRPr="00133D04">
        <w:rPr>
          <w:rFonts w:ascii="Times New Roman" w:hAnsi="Times New Roman" w:cs="Times New Roman"/>
          <w:sz w:val="24"/>
          <w:szCs w:val="24"/>
        </w:rPr>
        <w:t>ation</w:t>
      </w:r>
      <w:r w:rsidR="00DC44C8" w:rsidRPr="00133D04">
        <w:rPr>
          <w:rFonts w:ascii="Times New Roman" w:hAnsi="Times New Roman" w:cs="Times New Roman"/>
          <w:sz w:val="24"/>
          <w:szCs w:val="24"/>
        </w:rPr>
        <w:t>s</w:t>
      </w:r>
      <w:r w:rsidR="005F3392">
        <w:rPr>
          <w:rFonts w:ascii="Times New Roman" w:hAnsi="Times New Roman" w:cs="Times New Roman"/>
          <w:sz w:val="24"/>
          <w:szCs w:val="24"/>
        </w:rPr>
        <w:t>, visualizations</w:t>
      </w:r>
      <w:r w:rsidRPr="00133D04">
        <w:rPr>
          <w:rFonts w:ascii="Times New Roman" w:hAnsi="Times New Roman" w:cs="Times New Roman"/>
          <w:sz w:val="24"/>
          <w:szCs w:val="24"/>
        </w:rPr>
        <w:t xml:space="preserve"> and analyse</w:t>
      </w:r>
      <w:r w:rsidR="00BB3A7D" w:rsidRPr="00133D04">
        <w:rPr>
          <w:rFonts w:ascii="Times New Roman" w:hAnsi="Times New Roman" w:cs="Times New Roman"/>
          <w:sz w:val="24"/>
          <w:szCs w:val="24"/>
        </w:rPr>
        <w:t>s of</w:t>
      </w:r>
      <w:r w:rsidRPr="00133D04">
        <w:rPr>
          <w:rFonts w:ascii="Times New Roman" w:hAnsi="Times New Roman" w:cs="Times New Roman"/>
          <w:sz w:val="24"/>
          <w:szCs w:val="24"/>
        </w:rPr>
        <w:t xml:space="preserve"> the data</w:t>
      </w:r>
      <w:r w:rsidR="00BB3A7D" w:rsidRPr="00133D04">
        <w:rPr>
          <w:rFonts w:ascii="Times New Roman" w:hAnsi="Times New Roman" w:cs="Times New Roman"/>
          <w:sz w:val="24"/>
          <w:szCs w:val="24"/>
        </w:rPr>
        <w:t>, following the methods</w:t>
      </w:r>
      <w:r w:rsidR="00DC44C8" w:rsidRPr="00133D04">
        <w:rPr>
          <w:rFonts w:ascii="Times New Roman" w:hAnsi="Times New Roman" w:cs="Times New Roman"/>
          <w:sz w:val="24"/>
          <w:szCs w:val="24"/>
        </w:rPr>
        <w:t xml:space="preserve"> </w:t>
      </w:r>
      <w:r w:rsidR="00A446C0" w:rsidRPr="00133D04">
        <w:rPr>
          <w:rFonts w:ascii="Times New Roman" w:hAnsi="Times New Roman" w:cs="Times New Roman"/>
          <w:sz w:val="24"/>
          <w:szCs w:val="24"/>
        </w:rPr>
        <w:t>in an associated study</w:t>
      </w:r>
    </w:p>
    <w:p w14:paraId="2EDDF438" w14:textId="77777777" w:rsidR="009B45F0" w:rsidRDefault="009B45F0" w:rsidP="00C1510A">
      <w:pPr>
        <w:rPr>
          <w:rFonts w:ascii="Times New Roman" w:hAnsi="Times New Roman" w:cs="Times New Roman"/>
          <w:b/>
          <w:bCs/>
          <w:sz w:val="24"/>
          <w:szCs w:val="24"/>
        </w:rPr>
      </w:pPr>
    </w:p>
    <w:p w14:paraId="70A752F9" w14:textId="1D3C56E3" w:rsidR="009B45F0" w:rsidRDefault="00A26776" w:rsidP="00C1510A">
      <w:pPr>
        <w:rPr>
          <w:rFonts w:ascii="Times New Roman" w:hAnsi="Times New Roman" w:cs="Times New Roman"/>
          <w:sz w:val="24"/>
          <w:szCs w:val="24"/>
        </w:rPr>
      </w:pPr>
      <w:r w:rsidRPr="00AF748C">
        <w:rPr>
          <w:rFonts w:ascii="Times New Roman" w:hAnsi="Times New Roman" w:cs="Times New Roman"/>
          <w:b/>
          <w:bCs/>
          <w:sz w:val="24"/>
          <w:szCs w:val="24"/>
        </w:rPr>
        <w:t xml:space="preserve">Please </w:t>
      </w:r>
      <w:r w:rsidR="00CF5E4A" w:rsidRPr="00AF748C">
        <w:rPr>
          <w:rFonts w:ascii="Times New Roman" w:hAnsi="Times New Roman" w:cs="Times New Roman"/>
          <w:b/>
          <w:bCs/>
          <w:sz w:val="24"/>
          <w:szCs w:val="24"/>
        </w:rPr>
        <w:t>NB</w:t>
      </w:r>
      <w:r w:rsidR="00CF5E4A" w:rsidRPr="00AF748C">
        <w:rPr>
          <w:rFonts w:ascii="Times New Roman" w:hAnsi="Times New Roman" w:cs="Times New Roman"/>
          <w:sz w:val="24"/>
          <w:szCs w:val="24"/>
        </w:rPr>
        <w:t xml:space="preserve">: </w:t>
      </w:r>
    </w:p>
    <w:p w14:paraId="5CC02327" w14:textId="77777777" w:rsidR="009B45F0" w:rsidRDefault="009B45F0" w:rsidP="009B45F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w:t>
      </w:r>
      <w:r w:rsidR="00CF5E4A" w:rsidRPr="009B45F0">
        <w:rPr>
          <w:rFonts w:ascii="Times New Roman" w:hAnsi="Times New Roman" w:cs="Times New Roman"/>
          <w:sz w:val="24"/>
          <w:szCs w:val="24"/>
        </w:rPr>
        <w:t xml:space="preserve">ll column headers have the first </w:t>
      </w:r>
      <w:r w:rsidR="004D5437" w:rsidRPr="009B45F0">
        <w:rPr>
          <w:rFonts w:ascii="Times New Roman" w:hAnsi="Times New Roman" w:cs="Times New Roman"/>
          <w:sz w:val="24"/>
          <w:szCs w:val="24"/>
        </w:rPr>
        <w:t xml:space="preserve">letter of the first word </w:t>
      </w:r>
      <w:r w:rsidR="00CF5E4A" w:rsidRPr="009B45F0">
        <w:rPr>
          <w:rFonts w:ascii="Times New Roman" w:hAnsi="Times New Roman" w:cs="Times New Roman"/>
          <w:sz w:val="24"/>
          <w:szCs w:val="24"/>
        </w:rPr>
        <w:t>capitalized</w:t>
      </w:r>
    </w:p>
    <w:p w14:paraId="3270872B" w14:textId="77777777" w:rsidR="009B45F0" w:rsidRDefault="009B45F0" w:rsidP="009B45F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w:t>
      </w:r>
      <w:r w:rsidR="00CF5E4A" w:rsidRPr="009B45F0">
        <w:rPr>
          <w:rFonts w:ascii="Times New Roman" w:hAnsi="Times New Roman" w:cs="Times New Roman"/>
          <w:sz w:val="24"/>
          <w:szCs w:val="24"/>
        </w:rPr>
        <w:t xml:space="preserve">ll abbreviations (e.g. “FCT”) </w:t>
      </w:r>
      <w:r w:rsidR="00DC44C8" w:rsidRPr="009B45F0">
        <w:rPr>
          <w:rFonts w:ascii="Times New Roman" w:hAnsi="Times New Roman" w:cs="Times New Roman"/>
          <w:sz w:val="24"/>
          <w:szCs w:val="24"/>
        </w:rPr>
        <w:t xml:space="preserve">are </w:t>
      </w:r>
      <w:r w:rsidR="00A446C0" w:rsidRPr="009B45F0">
        <w:rPr>
          <w:rFonts w:ascii="Times New Roman" w:hAnsi="Times New Roman" w:cs="Times New Roman"/>
          <w:sz w:val="24"/>
          <w:szCs w:val="24"/>
        </w:rPr>
        <w:t xml:space="preserve">fully </w:t>
      </w:r>
      <w:r w:rsidR="00CF5E4A" w:rsidRPr="009B45F0">
        <w:rPr>
          <w:rFonts w:ascii="Times New Roman" w:hAnsi="Times New Roman" w:cs="Times New Roman"/>
          <w:sz w:val="24"/>
          <w:szCs w:val="24"/>
        </w:rPr>
        <w:t>capitalized</w:t>
      </w:r>
    </w:p>
    <w:p w14:paraId="6B63EAA4" w14:textId="77777777" w:rsidR="009B45F0" w:rsidRDefault="009B45F0" w:rsidP="009B45F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w:t>
      </w:r>
      <w:r w:rsidR="00CF5E4A" w:rsidRPr="009B45F0">
        <w:rPr>
          <w:rFonts w:ascii="Times New Roman" w:hAnsi="Times New Roman" w:cs="Times New Roman"/>
          <w:sz w:val="24"/>
          <w:szCs w:val="24"/>
        </w:rPr>
        <w:t>ll words</w:t>
      </w:r>
      <w:r w:rsidR="00DC44C8" w:rsidRPr="009B45F0">
        <w:rPr>
          <w:rFonts w:ascii="Times New Roman" w:hAnsi="Times New Roman" w:cs="Times New Roman"/>
          <w:sz w:val="24"/>
          <w:szCs w:val="24"/>
        </w:rPr>
        <w:t xml:space="preserve"> are</w:t>
      </w:r>
      <w:r w:rsidR="00CF5E4A" w:rsidRPr="009B45F0">
        <w:rPr>
          <w:rFonts w:ascii="Times New Roman" w:hAnsi="Times New Roman" w:cs="Times New Roman"/>
          <w:sz w:val="24"/>
          <w:szCs w:val="24"/>
        </w:rPr>
        <w:t xml:space="preserve"> separated with a</w:t>
      </w:r>
      <w:r w:rsidR="0041703F" w:rsidRPr="009B45F0">
        <w:rPr>
          <w:rFonts w:ascii="Times New Roman" w:hAnsi="Times New Roman" w:cs="Times New Roman"/>
          <w:sz w:val="24"/>
          <w:szCs w:val="24"/>
        </w:rPr>
        <w:t xml:space="preserve"> </w:t>
      </w:r>
      <w:proofErr w:type="gramStart"/>
      <w:r w:rsidR="00CF5E4A" w:rsidRPr="009B45F0">
        <w:rPr>
          <w:rFonts w:ascii="Times New Roman" w:hAnsi="Times New Roman" w:cs="Times New Roman"/>
          <w:sz w:val="24"/>
          <w:szCs w:val="24"/>
        </w:rPr>
        <w:t>underscore</w:t>
      </w:r>
      <w:r w:rsidR="0041703F" w:rsidRPr="009B45F0">
        <w:rPr>
          <w:rFonts w:ascii="Times New Roman" w:hAnsi="Times New Roman" w:cs="Times New Roman"/>
          <w:sz w:val="24"/>
          <w:szCs w:val="24"/>
        </w:rPr>
        <w:t>s</w:t>
      </w:r>
      <w:proofErr w:type="gramEnd"/>
      <w:r w:rsidR="00CF5E4A" w:rsidRPr="009B45F0">
        <w:rPr>
          <w:rFonts w:ascii="Times New Roman" w:hAnsi="Times New Roman" w:cs="Times New Roman"/>
          <w:sz w:val="24"/>
          <w:szCs w:val="24"/>
        </w:rPr>
        <w:t xml:space="preserve"> (“_”)</w:t>
      </w:r>
      <w:r w:rsidR="00B84EEC" w:rsidRPr="009B45F0">
        <w:rPr>
          <w:rFonts w:ascii="Times New Roman" w:hAnsi="Times New Roman" w:cs="Times New Roman"/>
          <w:sz w:val="24"/>
          <w:szCs w:val="24"/>
        </w:rPr>
        <w:t xml:space="preserve">. </w:t>
      </w:r>
    </w:p>
    <w:p w14:paraId="44368DEC" w14:textId="77777777" w:rsidR="00DF3FF8" w:rsidRDefault="009B45F0" w:rsidP="009B45F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All dates (except </w:t>
      </w:r>
      <w:r w:rsidR="00DF3FF8">
        <w:rPr>
          <w:rFonts w:ascii="Times New Roman" w:hAnsi="Times New Roman" w:cs="Times New Roman"/>
          <w:sz w:val="24"/>
          <w:szCs w:val="24"/>
        </w:rPr>
        <w:t>the dates</w:t>
      </w:r>
      <w:r>
        <w:rPr>
          <w:rFonts w:ascii="Times New Roman" w:hAnsi="Times New Roman" w:cs="Times New Roman"/>
          <w:sz w:val="24"/>
          <w:szCs w:val="24"/>
        </w:rPr>
        <w:t xml:space="preserve"> in </w:t>
      </w:r>
      <w:r w:rsidR="00AB3407">
        <w:rPr>
          <w:rFonts w:ascii="Times New Roman" w:hAnsi="Times New Roman" w:cs="Times New Roman"/>
          <w:sz w:val="24"/>
          <w:szCs w:val="24"/>
        </w:rPr>
        <w:t>“nat_regen.csv”</w:t>
      </w:r>
      <w:r w:rsidR="00DF3FF8">
        <w:rPr>
          <w:rFonts w:ascii="Times New Roman" w:hAnsi="Times New Roman" w:cs="Times New Roman"/>
          <w:sz w:val="24"/>
          <w:szCs w:val="24"/>
        </w:rPr>
        <w:t xml:space="preserve">) </w:t>
      </w:r>
      <w:r>
        <w:rPr>
          <w:rFonts w:ascii="Times New Roman" w:hAnsi="Times New Roman" w:cs="Times New Roman"/>
          <w:sz w:val="24"/>
          <w:szCs w:val="24"/>
        </w:rPr>
        <w:t xml:space="preserve">are in </w:t>
      </w:r>
      <w:r w:rsidR="00F11CBF">
        <w:rPr>
          <w:rFonts w:ascii="Times New Roman" w:hAnsi="Times New Roman" w:cs="Times New Roman"/>
          <w:sz w:val="24"/>
          <w:szCs w:val="24"/>
        </w:rPr>
        <w:t>“</w:t>
      </w:r>
      <w:proofErr w:type="spellStart"/>
      <w:r>
        <w:rPr>
          <w:rFonts w:ascii="Times New Roman" w:hAnsi="Times New Roman" w:cs="Times New Roman"/>
          <w:sz w:val="24"/>
          <w:szCs w:val="24"/>
        </w:rPr>
        <w:t>d.m.y</w:t>
      </w:r>
      <w:proofErr w:type="spellEnd"/>
      <w:r w:rsidR="00F11CBF">
        <w:rPr>
          <w:rFonts w:ascii="Times New Roman" w:hAnsi="Times New Roman" w:cs="Times New Roman"/>
          <w:sz w:val="24"/>
          <w:szCs w:val="24"/>
        </w:rPr>
        <w:t>”</w:t>
      </w:r>
      <w:r>
        <w:rPr>
          <w:rFonts w:ascii="Times New Roman" w:hAnsi="Times New Roman" w:cs="Times New Roman"/>
          <w:sz w:val="24"/>
          <w:szCs w:val="24"/>
        </w:rPr>
        <w:t xml:space="preserve"> format</w:t>
      </w:r>
      <w:r w:rsidR="00C30255">
        <w:rPr>
          <w:rFonts w:ascii="Times New Roman" w:hAnsi="Times New Roman" w:cs="Times New Roman"/>
          <w:sz w:val="24"/>
          <w:szCs w:val="24"/>
        </w:rPr>
        <w:t xml:space="preserve">. </w:t>
      </w:r>
      <w:r w:rsidR="006A1204">
        <w:rPr>
          <w:rFonts w:ascii="Times New Roman" w:hAnsi="Times New Roman" w:cs="Times New Roman"/>
          <w:sz w:val="24"/>
          <w:szCs w:val="24"/>
        </w:rPr>
        <w:t>NB: year is strictly denoted with 2 digits</w:t>
      </w:r>
      <w:r w:rsidR="00C30255">
        <w:rPr>
          <w:rFonts w:ascii="Times New Roman" w:hAnsi="Times New Roman" w:cs="Times New Roman"/>
          <w:sz w:val="24"/>
          <w:szCs w:val="24"/>
        </w:rPr>
        <w:t xml:space="preserve"> (e.g. </w:t>
      </w:r>
      <w:r w:rsidR="006A1204">
        <w:rPr>
          <w:rFonts w:ascii="Times New Roman" w:hAnsi="Times New Roman" w:cs="Times New Roman"/>
          <w:sz w:val="24"/>
          <w:szCs w:val="24"/>
        </w:rPr>
        <w:t>“2024” is “24”</w:t>
      </w:r>
      <w:r w:rsidR="00C30255">
        <w:rPr>
          <w:rFonts w:ascii="Times New Roman" w:hAnsi="Times New Roman" w:cs="Times New Roman"/>
          <w:sz w:val="24"/>
          <w:szCs w:val="24"/>
        </w:rPr>
        <w:t xml:space="preserve">): </w:t>
      </w:r>
      <w:r w:rsidR="00D9093D">
        <w:rPr>
          <w:rFonts w:ascii="Times New Roman" w:hAnsi="Times New Roman" w:cs="Times New Roman"/>
          <w:sz w:val="24"/>
          <w:szCs w:val="24"/>
        </w:rPr>
        <w:t>c</w:t>
      </w:r>
      <w:r w:rsidR="00C30255">
        <w:rPr>
          <w:rFonts w:ascii="Times New Roman" w:hAnsi="Times New Roman" w:cs="Times New Roman"/>
          <w:sz w:val="24"/>
          <w:szCs w:val="24"/>
        </w:rPr>
        <w:t>hanging this year format will result in major issues loading the</w:t>
      </w:r>
      <w:r w:rsidR="00D9093D">
        <w:rPr>
          <w:rFonts w:ascii="Times New Roman" w:hAnsi="Times New Roman" w:cs="Times New Roman"/>
          <w:sz w:val="24"/>
          <w:szCs w:val="24"/>
        </w:rPr>
        <w:t>se</w:t>
      </w:r>
      <w:r w:rsidR="00C30255">
        <w:rPr>
          <w:rFonts w:ascii="Times New Roman" w:hAnsi="Times New Roman" w:cs="Times New Roman"/>
          <w:sz w:val="24"/>
          <w:szCs w:val="24"/>
        </w:rPr>
        <w:t xml:space="preserve"> data into R.</w:t>
      </w:r>
    </w:p>
    <w:p w14:paraId="00690A35" w14:textId="77CE8054" w:rsidR="009B45F0" w:rsidRDefault="00DF3FF8" w:rsidP="009B45F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For “nat_regen.csv”, dates are denoted </w:t>
      </w:r>
      <w:r>
        <w:rPr>
          <w:rFonts w:ascii="Times New Roman" w:hAnsi="Times New Roman" w:cs="Times New Roman"/>
          <w:sz w:val="24"/>
          <w:szCs w:val="24"/>
        </w:rPr>
        <w:t>as “</w:t>
      </w:r>
      <w:proofErr w:type="spellStart"/>
      <w:r>
        <w:rPr>
          <w:rFonts w:ascii="Times New Roman" w:hAnsi="Times New Roman" w:cs="Times New Roman"/>
          <w:sz w:val="24"/>
          <w:szCs w:val="24"/>
        </w:rPr>
        <w:t>Season_year</w:t>
      </w:r>
      <w:proofErr w:type="spellEnd"/>
      <w:r>
        <w:rPr>
          <w:rFonts w:ascii="Times New Roman" w:hAnsi="Times New Roman" w:cs="Times New Roman"/>
          <w:sz w:val="24"/>
          <w:szCs w:val="24"/>
        </w:rPr>
        <w:t xml:space="preserve">”, using </w:t>
      </w:r>
      <w:proofErr w:type="gramStart"/>
      <w:r>
        <w:rPr>
          <w:rFonts w:ascii="Times New Roman" w:hAnsi="Times New Roman" w:cs="Times New Roman"/>
          <w:sz w:val="24"/>
          <w:szCs w:val="24"/>
        </w:rPr>
        <w:t>four digit</w:t>
      </w:r>
      <w:proofErr w:type="gramEnd"/>
      <w:r>
        <w:rPr>
          <w:rFonts w:ascii="Times New Roman" w:hAnsi="Times New Roman" w:cs="Times New Roman"/>
          <w:sz w:val="24"/>
          <w:szCs w:val="24"/>
        </w:rPr>
        <w:t xml:space="preserve"> years; E.g.; “Summer_2024”</w:t>
      </w:r>
    </w:p>
    <w:p w14:paraId="24A3F696" w14:textId="2AFAF571" w:rsidR="00AB3407" w:rsidRDefault="009B45F0" w:rsidP="005A19ED">
      <w:pPr>
        <w:pStyle w:val="ListParagraph"/>
        <w:numPr>
          <w:ilvl w:val="0"/>
          <w:numId w:val="2"/>
        </w:numPr>
        <w:rPr>
          <w:rFonts w:ascii="Times New Roman" w:hAnsi="Times New Roman" w:cs="Times New Roman"/>
          <w:sz w:val="24"/>
          <w:szCs w:val="24"/>
        </w:rPr>
      </w:pPr>
      <w:r w:rsidRPr="00AB3407">
        <w:rPr>
          <w:rFonts w:ascii="Times New Roman" w:hAnsi="Times New Roman" w:cs="Times New Roman"/>
          <w:sz w:val="24"/>
          <w:szCs w:val="24"/>
        </w:rPr>
        <w:lastRenderedPageBreak/>
        <w:t>M</w:t>
      </w:r>
      <w:r w:rsidR="00C1510A" w:rsidRPr="00AB3407">
        <w:rPr>
          <w:rFonts w:ascii="Times New Roman" w:hAnsi="Times New Roman" w:cs="Times New Roman"/>
          <w:sz w:val="24"/>
          <w:szCs w:val="24"/>
        </w:rPr>
        <w:t>issing data is indicated differently in “Plate_checks.csv”</w:t>
      </w:r>
      <w:r w:rsidR="004D5437" w:rsidRPr="00AB3407">
        <w:rPr>
          <w:rFonts w:ascii="Times New Roman" w:hAnsi="Times New Roman" w:cs="Times New Roman"/>
          <w:sz w:val="24"/>
          <w:szCs w:val="24"/>
        </w:rPr>
        <w:t xml:space="preserve"> than </w:t>
      </w:r>
      <w:r w:rsidR="00D9093D">
        <w:rPr>
          <w:rFonts w:ascii="Times New Roman" w:hAnsi="Times New Roman" w:cs="Times New Roman"/>
          <w:sz w:val="24"/>
          <w:szCs w:val="24"/>
        </w:rPr>
        <w:t xml:space="preserve">they are </w:t>
      </w:r>
      <w:r w:rsidR="004D5437" w:rsidRPr="00AB3407">
        <w:rPr>
          <w:rFonts w:ascii="Times New Roman" w:hAnsi="Times New Roman" w:cs="Times New Roman"/>
          <w:sz w:val="24"/>
          <w:szCs w:val="24"/>
        </w:rPr>
        <w:t>in all other data</w:t>
      </w:r>
      <w:r w:rsidR="00D9093D">
        <w:rPr>
          <w:rFonts w:ascii="Times New Roman" w:hAnsi="Times New Roman" w:cs="Times New Roman"/>
          <w:sz w:val="24"/>
          <w:szCs w:val="24"/>
        </w:rPr>
        <w:t>. In “Plate_checks.csv</w:t>
      </w:r>
      <w:proofErr w:type="gramStart"/>
      <w:r w:rsidR="00D9093D">
        <w:rPr>
          <w:rFonts w:ascii="Times New Roman" w:hAnsi="Times New Roman" w:cs="Times New Roman"/>
          <w:sz w:val="24"/>
          <w:szCs w:val="24"/>
        </w:rPr>
        <w:t>”,</w:t>
      </w:r>
      <w:r w:rsidR="00C1510A" w:rsidRPr="00AB3407">
        <w:rPr>
          <w:rFonts w:ascii="Times New Roman" w:hAnsi="Times New Roman" w:cs="Times New Roman"/>
          <w:sz w:val="24"/>
          <w:szCs w:val="24"/>
        </w:rPr>
        <w:t xml:space="preserve"> </w:t>
      </w:r>
      <w:r w:rsidR="00D9093D">
        <w:rPr>
          <w:rFonts w:ascii="Times New Roman" w:hAnsi="Times New Roman" w:cs="Times New Roman"/>
          <w:sz w:val="24"/>
          <w:szCs w:val="24"/>
        </w:rPr>
        <w:t xml:space="preserve"> “</w:t>
      </w:r>
      <w:proofErr w:type="spellStart"/>
      <w:proofErr w:type="gramEnd"/>
      <w:r w:rsidR="00C1510A" w:rsidRPr="00AB3407">
        <w:rPr>
          <w:rFonts w:ascii="Times New Roman" w:hAnsi="Times New Roman" w:cs="Times New Roman"/>
          <w:sz w:val="24"/>
          <w:szCs w:val="24"/>
        </w:rPr>
        <w:t>na</w:t>
      </w:r>
      <w:proofErr w:type="spellEnd"/>
      <w:r w:rsidR="00C1510A" w:rsidRPr="00AB3407">
        <w:rPr>
          <w:rFonts w:ascii="Times New Roman" w:hAnsi="Times New Roman" w:cs="Times New Roman"/>
          <w:sz w:val="24"/>
          <w:szCs w:val="24"/>
        </w:rPr>
        <w:t>” indicates that</w:t>
      </w:r>
      <w:r w:rsidR="0071314B">
        <w:rPr>
          <w:rFonts w:ascii="Times New Roman" w:hAnsi="Times New Roman" w:cs="Times New Roman"/>
          <w:sz w:val="24"/>
          <w:szCs w:val="24"/>
        </w:rPr>
        <w:t xml:space="preserve"> a</w:t>
      </w:r>
      <w:r w:rsidR="00C1510A" w:rsidRPr="00AB3407">
        <w:rPr>
          <w:rFonts w:ascii="Times New Roman" w:hAnsi="Times New Roman" w:cs="Times New Roman"/>
          <w:sz w:val="24"/>
          <w:szCs w:val="24"/>
        </w:rPr>
        <w:t xml:space="preserve"> Petri dish was not checked on that date, </w:t>
      </w:r>
      <w:r w:rsidR="0071314B">
        <w:rPr>
          <w:rFonts w:ascii="Times New Roman" w:hAnsi="Times New Roman" w:cs="Times New Roman"/>
          <w:sz w:val="24"/>
          <w:szCs w:val="24"/>
        </w:rPr>
        <w:t>whereas</w:t>
      </w:r>
      <w:r w:rsidR="00C1510A" w:rsidRPr="00AB3407">
        <w:rPr>
          <w:rFonts w:ascii="Times New Roman" w:hAnsi="Times New Roman" w:cs="Times New Roman"/>
          <w:sz w:val="24"/>
          <w:szCs w:val="24"/>
        </w:rPr>
        <w:t xml:space="preserve"> a </w:t>
      </w:r>
      <w:r w:rsidR="000723C4" w:rsidRPr="00AB3407">
        <w:rPr>
          <w:rFonts w:ascii="Times New Roman" w:hAnsi="Times New Roman" w:cs="Times New Roman"/>
          <w:sz w:val="24"/>
          <w:szCs w:val="24"/>
        </w:rPr>
        <w:t>“</w:t>
      </w:r>
      <w:r w:rsidR="00C1510A" w:rsidRPr="00AB3407">
        <w:rPr>
          <w:rFonts w:ascii="Times New Roman" w:hAnsi="Times New Roman" w:cs="Times New Roman"/>
          <w:sz w:val="24"/>
          <w:szCs w:val="24"/>
        </w:rPr>
        <w:t>0</w:t>
      </w:r>
      <w:r w:rsidR="000723C4" w:rsidRPr="00AB3407">
        <w:rPr>
          <w:rFonts w:ascii="Times New Roman" w:hAnsi="Times New Roman" w:cs="Times New Roman"/>
          <w:sz w:val="24"/>
          <w:szCs w:val="24"/>
        </w:rPr>
        <w:t>”</w:t>
      </w:r>
      <w:r w:rsidR="00C1510A" w:rsidRPr="00AB3407">
        <w:rPr>
          <w:rFonts w:ascii="Times New Roman" w:hAnsi="Times New Roman" w:cs="Times New Roman"/>
          <w:sz w:val="24"/>
          <w:szCs w:val="24"/>
        </w:rPr>
        <w:t xml:space="preserve"> indicates that </w:t>
      </w:r>
      <w:r w:rsidR="0071314B">
        <w:rPr>
          <w:rFonts w:ascii="Times New Roman" w:hAnsi="Times New Roman" w:cs="Times New Roman"/>
          <w:sz w:val="24"/>
          <w:szCs w:val="24"/>
        </w:rPr>
        <w:t xml:space="preserve">it was checked, and that </w:t>
      </w:r>
      <w:r w:rsidR="00C1510A" w:rsidRPr="00AB3407">
        <w:rPr>
          <w:rFonts w:ascii="Times New Roman" w:hAnsi="Times New Roman" w:cs="Times New Roman"/>
          <w:sz w:val="24"/>
          <w:szCs w:val="24"/>
        </w:rPr>
        <w:t>no germination occurred on that date. In all other files, missing data is</w:t>
      </w:r>
      <w:r w:rsidR="0041703F" w:rsidRPr="00AB3407">
        <w:rPr>
          <w:rFonts w:ascii="Times New Roman" w:hAnsi="Times New Roman" w:cs="Times New Roman"/>
          <w:sz w:val="24"/>
          <w:szCs w:val="24"/>
        </w:rPr>
        <w:t xml:space="preserve"> simply</w:t>
      </w:r>
      <w:r w:rsidR="00C1510A" w:rsidRPr="00AB3407">
        <w:rPr>
          <w:rFonts w:ascii="Times New Roman" w:hAnsi="Times New Roman" w:cs="Times New Roman"/>
          <w:sz w:val="24"/>
          <w:szCs w:val="24"/>
        </w:rPr>
        <w:t xml:space="preserve"> left as blank cells</w:t>
      </w:r>
      <w:r w:rsidR="00E45E2A">
        <w:rPr>
          <w:rFonts w:ascii="Times New Roman" w:hAnsi="Times New Roman" w:cs="Times New Roman"/>
          <w:sz w:val="24"/>
          <w:szCs w:val="24"/>
        </w:rPr>
        <w:t>.</w:t>
      </w:r>
    </w:p>
    <w:p w14:paraId="24F0D402" w14:textId="5E1197F5" w:rsidR="00B21656" w:rsidRPr="00AB3407" w:rsidRDefault="00FC52B6" w:rsidP="005A19ED">
      <w:pPr>
        <w:pStyle w:val="ListParagraph"/>
        <w:numPr>
          <w:ilvl w:val="0"/>
          <w:numId w:val="2"/>
        </w:numPr>
        <w:rPr>
          <w:rFonts w:ascii="Times New Roman" w:hAnsi="Times New Roman" w:cs="Times New Roman"/>
          <w:sz w:val="24"/>
          <w:szCs w:val="24"/>
        </w:rPr>
      </w:pPr>
      <w:r w:rsidRPr="00FC52B6">
        <w:rPr>
          <w:rFonts w:ascii="Times New Roman" w:hAnsi="Times New Roman" w:cs="Times New Roman"/>
          <w:sz w:val="24"/>
          <w:szCs w:val="24"/>
        </w:rPr>
        <w:t>T</w:t>
      </w:r>
      <w:r w:rsidRPr="00FC52B6">
        <w:rPr>
          <w:rFonts w:ascii="Times New Roman" w:hAnsi="Times New Roman" w:cs="Times New Roman"/>
          <w:sz w:val="24"/>
          <w:szCs w:val="24"/>
        </w:rPr>
        <w:t>he natural regeneration experiment was based on a different seed collection</w:t>
      </w:r>
      <w:r>
        <w:rPr>
          <w:rFonts w:ascii="Times New Roman" w:hAnsi="Times New Roman" w:cs="Times New Roman"/>
          <w:sz w:val="24"/>
          <w:szCs w:val="24"/>
        </w:rPr>
        <w:t xml:space="preserve"> than that described in “Germination_master.csv”: </w:t>
      </w:r>
      <w:r>
        <w:rPr>
          <w:rFonts w:ascii="Times New Roman" w:hAnsi="Times New Roman" w:cs="Times New Roman"/>
          <w:sz w:val="24"/>
          <w:szCs w:val="24"/>
        </w:rPr>
        <w:t>no maternal trees are shared between the natural regeneration trial and any other dataset</w:t>
      </w:r>
      <w:r>
        <w:rPr>
          <w:rFonts w:ascii="Times New Roman" w:hAnsi="Times New Roman" w:cs="Times New Roman"/>
          <w:sz w:val="24"/>
          <w:szCs w:val="24"/>
        </w:rPr>
        <w:t xml:space="preserve">, despite </w:t>
      </w:r>
      <w:r w:rsidR="00B21656">
        <w:rPr>
          <w:rFonts w:ascii="Times New Roman" w:hAnsi="Times New Roman" w:cs="Times New Roman"/>
          <w:sz w:val="24"/>
          <w:szCs w:val="24"/>
        </w:rPr>
        <w:t xml:space="preserve">the </w:t>
      </w:r>
      <w:r>
        <w:rPr>
          <w:rFonts w:ascii="Times New Roman" w:hAnsi="Times New Roman" w:cs="Times New Roman"/>
          <w:sz w:val="24"/>
          <w:szCs w:val="24"/>
        </w:rPr>
        <w:t xml:space="preserve">facts that the </w:t>
      </w:r>
      <w:r w:rsidR="00B21656">
        <w:rPr>
          <w:rFonts w:ascii="Times New Roman" w:hAnsi="Times New Roman" w:cs="Times New Roman"/>
          <w:sz w:val="24"/>
          <w:szCs w:val="24"/>
        </w:rPr>
        <w:t xml:space="preserve">two populations in the natural regeneration trial are also included in the main germination trial, and furthermore </w:t>
      </w:r>
      <w:r>
        <w:rPr>
          <w:rFonts w:ascii="Times New Roman" w:hAnsi="Times New Roman" w:cs="Times New Roman"/>
          <w:sz w:val="24"/>
          <w:szCs w:val="24"/>
        </w:rPr>
        <w:t xml:space="preserve">that </w:t>
      </w:r>
      <w:r w:rsidR="00B21656">
        <w:rPr>
          <w:rFonts w:ascii="Times New Roman" w:hAnsi="Times New Roman" w:cs="Times New Roman"/>
          <w:sz w:val="24"/>
          <w:szCs w:val="24"/>
        </w:rPr>
        <w:t>the “</w:t>
      </w:r>
      <w:proofErr w:type="spellStart"/>
      <w:r w:rsidR="00B21656">
        <w:rPr>
          <w:rFonts w:ascii="Times New Roman" w:hAnsi="Times New Roman" w:cs="Times New Roman"/>
          <w:sz w:val="24"/>
          <w:szCs w:val="24"/>
        </w:rPr>
        <w:t>maternal_tree</w:t>
      </w:r>
      <w:proofErr w:type="spellEnd"/>
      <w:r w:rsidR="00B21656">
        <w:rPr>
          <w:rFonts w:ascii="Times New Roman" w:hAnsi="Times New Roman" w:cs="Times New Roman"/>
          <w:sz w:val="24"/>
          <w:szCs w:val="24"/>
        </w:rPr>
        <w:t>” identifiers in “nat_regen.csv” match the naming convention in the main trial</w:t>
      </w:r>
      <w:r>
        <w:rPr>
          <w:rFonts w:ascii="Times New Roman" w:hAnsi="Times New Roman" w:cs="Times New Roman"/>
          <w:sz w:val="24"/>
          <w:szCs w:val="24"/>
        </w:rPr>
        <w:t xml:space="preserve">. </w:t>
      </w:r>
    </w:p>
    <w:p w14:paraId="782CA8F5" w14:textId="14CBF0F1" w:rsidR="00C1510A" w:rsidRPr="00AF748C" w:rsidRDefault="00C1510A" w:rsidP="00E24BAB">
      <w:pPr>
        <w:rPr>
          <w:rFonts w:ascii="Times New Roman" w:hAnsi="Times New Roman" w:cs="Times New Roman"/>
          <w:sz w:val="24"/>
          <w:szCs w:val="24"/>
        </w:rPr>
      </w:pPr>
    </w:p>
    <w:p w14:paraId="0F46E103" w14:textId="728FFA84" w:rsidR="00DC44C8" w:rsidRPr="00AF748C" w:rsidRDefault="00DC44C8" w:rsidP="00E24BAB">
      <w:pPr>
        <w:rPr>
          <w:rFonts w:ascii="Times New Roman" w:hAnsi="Times New Roman" w:cs="Times New Roman"/>
          <w:b/>
          <w:bCs/>
          <w:sz w:val="24"/>
          <w:szCs w:val="24"/>
        </w:rPr>
      </w:pPr>
      <w:r w:rsidRPr="00AF748C">
        <w:rPr>
          <w:rFonts w:ascii="Times New Roman" w:hAnsi="Times New Roman" w:cs="Times New Roman"/>
          <w:b/>
          <w:bCs/>
          <w:sz w:val="24"/>
          <w:szCs w:val="24"/>
        </w:rPr>
        <w:t xml:space="preserve">Lineage: </w:t>
      </w:r>
    </w:p>
    <w:p w14:paraId="14469086" w14:textId="4B1C7794" w:rsidR="00DC44C8" w:rsidRPr="00AF748C" w:rsidRDefault="00DC44C8" w:rsidP="00E24BAB">
      <w:pPr>
        <w:rPr>
          <w:rFonts w:ascii="Times New Roman" w:hAnsi="Times New Roman" w:cs="Times New Roman"/>
          <w:sz w:val="24"/>
          <w:szCs w:val="24"/>
        </w:rPr>
      </w:pPr>
      <w:r w:rsidRPr="00AF748C">
        <w:rPr>
          <w:rFonts w:ascii="Times New Roman" w:hAnsi="Times New Roman" w:cs="Times New Roman"/>
          <w:b/>
          <w:bCs/>
          <w:sz w:val="24"/>
          <w:szCs w:val="24"/>
        </w:rPr>
        <w:tab/>
      </w:r>
      <w:r w:rsidRPr="00AF748C">
        <w:rPr>
          <w:rFonts w:ascii="Times New Roman" w:hAnsi="Times New Roman" w:cs="Times New Roman"/>
          <w:sz w:val="24"/>
          <w:szCs w:val="24"/>
        </w:rPr>
        <w:t xml:space="preserve">The data in this EIDC submission were all produced by the author between 2023 and 2025. The methods for collecting sample material, extracting seeds from berries, conducting viability analyses and the germination trial design are detailed in </w:t>
      </w:r>
      <w:r w:rsidR="00DB7914">
        <w:rPr>
          <w:rFonts w:ascii="Times New Roman" w:hAnsi="Times New Roman" w:cs="Times New Roman"/>
          <w:sz w:val="24"/>
          <w:szCs w:val="24"/>
        </w:rPr>
        <w:t>the associated study</w:t>
      </w:r>
      <w:r w:rsidR="00692305">
        <w:rPr>
          <w:rFonts w:ascii="Times New Roman" w:hAnsi="Times New Roman" w:cs="Times New Roman"/>
          <w:sz w:val="24"/>
          <w:szCs w:val="24"/>
        </w:rPr>
        <w:t xml:space="preserve"> and in the “Methods” section at the end of this document</w:t>
      </w:r>
      <w:r w:rsidR="00DB7914">
        <w:rPr>
          <w:rFonts w:ascii="Times New Roman" w:hAnsi="Times New Roman" w:cs="Times New Roman"/>
          <w:sz w:val="24"/>
          <w:szCs w:val="24"/>
        </w:rPr>
        <w:t>.</w:t>
      </w:r>
      <w:r w:rsidRPr="00AF748C">
        <w:rPr>
          <w:rFonts w:ascii="Times New Roman" w:hAnsi="Times New Roman" w:cs="Times New Roman"/>
          <w:sz w:val="24"/>
          <w:szCs w:val="24"/>
        </w:rPr>
        <w:t xml:space="preserve"> </w:t>
      </w:r>
      <w:r w:rsidR="00E50B2C">
        <w:rPr>
          <w:rFonts w:ascii="Times New Roman" w:hAnsi="Times New Roman" w:cs="Times New Roman"/>
          <w:sz w:val="24"/>
          <w:szCs w:val="24"/>
        </w:rPr>
        <w:t xml:space="preserve">Data was curated and standardized for analyses using R v. 4.5.1, and the associated R project contains all necessary code to replicate this process.  </w:t>
      </w:r>
    </w:p>
    <w:p w14:paraId="04DF4FB2" w14:textId="77777777" w:rsidR="00DC44C8" w:rsidRPr="00AF748C" w:rsidRDefault="00DC44C8" w:rsidP="00E24BAB">
      <w:pPr>
        <w:rPr>
          <w:rFonts w:ascii="Times New Roman" w:hAnsi="Times New Roman" w:cs="Times New Roman"/>
          <w:sz w:val="24"/>
          <w:szCs w:val="24"/>
        </w:rPr>
      </w:pPr>
    </w:p>
    <w:p w14:paraId="1705C42F" w14:textId="77777777" w:rsidR="00DC44C8" w:rsidRPr="00AF748C" w:rsidRDefault="00DC44C8" w:rsidP="00E24BAB">
      <w:pPr>
        <w:rPr>
          <w:rFonts w:ascii="Times New Roman" w:hAnsi="Times New Roman" w:cs="Times New Roman"/>
          <w:sz w:val="24"/>
          <w:szCs w:val="24"/>
        </w:rPr>
      </w:pPr>
    </w:p>
    <w:p w14:paraId="30106A4B" w14:textId="5D2ED05F" w:rsidR="00F11D81" w:rsidRPr="00AF748C" w:rsidRDefault="00F11D81" w:rsidP="00E24BAB">
      <w:pPr>
        <w:rPr>
          <w:rFonts w:ascii="Times New Roman" w:hAnsi="Times New Roman" w:cs="Times New Roman"/>
          <w:b/>
          <w:bCs/>
          <w:sz w:val="24"/>
          <w:szCs w:val="24"/>
        </w:rPr>
      </w:pPr>
      <w:r w:rsidRPr="00AF748C">
        <w:rPr>
          <w:rFonts w:ascii="Times New Roman" w:hAnsi="Times New Roman" w:cs="Times New Roman"/>
          <w:b/>
          <w:bCs/>
          <w:sz w:val="24"/>
          <w:szCs w:val="24"/>
        </w:rPr>
        <w:t xml:space="preserve">Datasets in this repository and their contents: </w:t>
      </w:r>
    </w:p>
    <w:p w14:paraId="39F6DA91" w14:textId="6D28D29F" w:rsidR="00F11D81" w:rsidRPr="00AF748C" w:rsidRDefault="00F11D81" w:rsidP="00E24BAB">
      <w:pPr>
        <w:rPr>
          <w:rFonts w:ascii="Times New Roman" w:hAnsi="Times New Roman" w:cs="Times New Roman"/>
          <w:sz w:val="24"/>
          <w:szCs w:val="24"/>
        </w:rPr>
      </w:pPr>
      <w:r w:rsidRPr="00AF748C">
        <w:rPr>
          <w:rFonts w:ascii="Times New Roman" w:hAnsi="Times New Roman" w:cs="Times New Roman"/>
          <w:sz w:val="24"/>
          <w:szCs w:val="24"/>
        </w:rPr>
        <w:t>Germination_master.csv</w:t>
      </w:r>
    </w:p>
    <w:tbl>
      <w:tblPr>
        <w:tblW w:w="9488" w:type="dxa"/>
        <w:tblLook w:val="04A0" w:firstRow="1" w:lastRow="0" w:firstColumn="1" w:lastColumn="0" w:noHBand="0" w:noVBand="1"/>
      </w:tblPr>
      <w:tblGrid>
        <w:gridCol w:w="3069"/>
        <w:gridCol w:w="5681"/>
        <w:gridCol w:w="1269"/>
      </w:tblGrid>
      <w:tr w:rsidR="005F72A1" w:rsidRPr="005F72A1" w14:paraId="6D37AD51" w14:textId="77777777" w:rsidTr="005F72A1">
        <w:trPr>
          <w:trHeight w:val="590"/>
        </w:trPr>
        <w:tc>
          <w:tcPr>
            <w:tcW w:w="276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247C6B1"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Column header</w:t>
            </w:r>
          </w:p>
        </w:tc>
        <w:tc>
          <w:tcPr>
            <w:tcW w:w="5104" w:type="dxa"/>
            <w:tcBorders>
              <w:top w:val="single" w:sz="8" w:space="0" w:color="auto"/>
              <w:left w:val="nil"/>
              <w:bottom w:val="single" w:sz="8" w:space="0" w:color="auto"/>
              <w:right w:val="single" w:sz="8" w:space="0" w:color="auto"/>
            </w:tcBorders>
            <w:shd w:val="clear" w:color="auto" w:fill="auto"/>
            <w:vAlign w:val="center"/>
            <w:hideMark/>
          </w:tcPr>
          <w:p w14:paraId="669E2228"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Contents</w:t>
            </w:r>
          </w:p>
        </w:tc>
        <w:tc>
          <w:tcPr>
            <w:tcW w:w="1617" w:type="dxa"/>
            <w:tcBorders>
              <w:top w:val="single" w:sz="8" w:space="0" w:color="auto"/>
              <w:left w:val="nil"/>
              <w:bottom w:val="single" w:sz="8" w:space="0" w:color="auto"/>
              <w:right w:val="single" w:sz="8" w:space="0" w:color="auto"/>
            </w:tcBorders>
            <w:shd w:val="clear" w:color="auto" w:fill="auto"/>
            <w:vAlign w:val="center"/>
            <w:hideMark/>
          </w:tcPr>
          <w:p w14:paraId="5B9138AA"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Type (units)</w:t>
            </w:r>
          </w:p>
        </w:tc>
      </w:tr>
      <w:tr w:rsidR="005F72A1" w:rsidRPr="005F72A1" w14:paraId="4F2BB8FC" w14:textId="77777777" w:rsidTr="005F72A1">
        <w:trPr>
          <w:trHeight w:val="758"/>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0C00FB48"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Site</w:t>
            </w:r>
          </w:p>
        </w:tc>
        <w:tc>
          <w:tcPr>
            <w:tcW w:w="5104" w:type="dxa"/>
            <w:tcBorders>
              <w:top w:val="nil"/>
              <w:left w:val="nil"/>
              <w:bottom w:val="single" w:sz="8" w:space="0" w:color="auto"/>
              <w:right w:val="single" w:sz="8" w:space="0" w:color="auto"/>
            </w:tcBorders>
            <w:shd w:val="clear" w:color="auto" w:fill="auto"/>
            <w:vAlign w:val="center"/>
            <w:hideMark/>
          </w:tcPr>
          <w:p w14:paraId="1CB4C091" w14:textId="2C156FEC"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 xml:space="preserve">The </w:t>
            </w:r>
            <w:r>
              <w:rPr>
                <w:rFonts w:ascii="Times New Roman" w:eastAsia="Times New Roman" w:hAnsi="Times New Roman" w:cs="Times New Roman"/>
                <w:color w:val="000000"/>
                <w:kern w:val="0"/>
                <w:sz w:val="24"/>
                <w:szCs w:val="24"/>
                <w:lang w:eastAsia="en-GB"/>
                <w14:ligatures w14:val="none"/>
              </w:rPr>
              <w:t xml:space="preserve">unabbreviated </w:t>
            </w:r>
            <w:r w:rsidRPr="005F72A1">
              <w:rPr>
                <w:rFonts w:ascii="Times New Roman" w:eastAsia="Times New Roman" w:hAnsi="Times New Roman" w:cs="Times New Roman"/>
                <w:color w:val="000000"/>
                <w:kern w:val="0"/>
                <w:sz w:val="24"/>
                <w:szCs w:val="24"/>
                <w:lang w:eastAsia="en-GB"/>
                <w14:ligatures w14:val="none"/>
              </w:rPr>
              <w:t>names given to each sampling location</w:t>
            </w:r>
          </w:p>
        </w:tc>
        <w:tc>
          <w:tcPr>
            <w:tcW w:w="1617" w:type="dxa"/>
            <w:tcBorders>
              <w:top w:val="nil"/>
              <w:left w:val="nil"/>
              <w:bottom w:val="single" w:sz="8" w:space="0" w:color="auto"/>
              <w:right w:val="single" w:sz="8" w:space="0" w:color="auto"/>
            </w:tcBorders>
            <w:shd w:val="clear" w:color="auto" w:fill="auto"/>
            <w:vAlign w:val="center"/>
            <w:hideMark/>
          </w:tcPr>
          <w:p w14:paraId="5D4C321F"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Text</w:t>
            </w:r>
          </w:p>
        </w:tc>
      </w:tr>
      <w:tr w:rsidR="005F72A1" w:rsidRPr="005F72A1" w14:paraId="71752D26" w14:textId="77777777" w:rsidTr="005F72A1">
        <w:trPr>
          <w:trHeight w:val="1460"/>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5B6480B3"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Region</w:t>
            </w:r>
          </w:p>
        </w:tc>
        <w:tc>
          <w:tcPr>
            <w:tcW w:w="5104" w:type="dxa"/>
            <w:tcBorders>
              <w:top w:val="nil"/>
              <w:left w:val="nil"/>
              <w:bottom w:val="single" w:sz="8" w:space="0" w:color="auto"/>
              <w:right w:val="single" w:sz="8" w:space="0" w:color="auto"/>
            </w:tcBorders>
            <w:shd w:val="clear" w:color="auto" w:fill="auto"/>
            <w:vAlign w:val="center"/>
            <w:hideMark/>
          </w:tcPr>
          <w:p w14:paraId="39AA351C"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 xml:space="preserve">The region each sampling location was found </w:t>
            </w:r>
            <w:proofErr w:type="gramStart"/>
            <w:r w:rsidRPr="005F72A1">
              <w:rPr>
                <w:rFonts w:ascii="Times New Roman" w:eastAsia="Times New Roman" w:hAnsi="Times New Roman" w:cs="Times New Roman"/>
                <w:color w:val="000000"/>
                <w:kern w:val="0"/>
                <w:sz w:val="24"/>
                <w:szCs w:val="24"/>
                <w:lang w:eastAsia="en-GB"/>
                <w14:ligatures w14:val="none"/>
              </w:rPr>
              <w:t>in:</w:t>
            </w:r>
            <w:proofErr w:type="gramEnd"/>
            <w:r w:rsidRPr="005F72A1">
              <w:rPr>
                <w:rFonts w:ascii="Times New Roman" w:eastAsia="Times New Roman" w:hAnsi="Times New Roman" w:cs="Times New Roman"/>
                <w:color w:val="000000"/>
                <w:kern w:val="0"/>
                <w:sz w:val="24"/>
                <w:szCs w:val="24"/>
                <w:lang w:eastAsia="en-GB"/>
                <w14:ligatures w14:val="none"/>
              </w:rPr>
              <w:t xml:space="preserve"> one of Highlands, Scottish S. Uplands, Lake District or S. England</w:t>
            </w:r>
          </w:p>
        </w:tc>
        <w:tc>
          <w:tcPr>
            <w:tcW w:w="1617" w:type="dxa"/>
            <w:tcBorders>
              <w:top w:val="nil"/>
              <w:left w:val="nil"/>
              <w:bottom w:val="single" w:sz="8" w:space="0" w:color="auto"/>
              <w:right w:val="single" w:sz="8" w:space="0" w:color="auto"/>
            </w:tcBorders>
            <w:shd w:val="clear" w:color="auto" w:fill="auto"/>
            <w:vAlign w:val="center"/>
            <w:hideMark/>
          </w:tcPr>
          <w:p w14:paraId="51C44418"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Text</w:t>
            </w:r>
          </w:p>
        </w:tc>
      </w:tr>
      <w:tr w:rsidR="005F72A1" w:rsidRPr="005F72A1" w14:paraId="08B32EB3" w14:textId="77777777" w:rsidTr="005F72A1">
        <w:trPr>
          <w:trHeight w:val="1060"/>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3752023E"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5F72A1">
              <w:rPr>
                <w:rFonts w:ascii="Times New Roman" w:eastAsia="Times New Roman" w:hAnsi="Times New Roman" w:cs="Times New Roman"/>
                <w:color w:val="000000"/>
                <w:kern w:val="0"/>
                <w:sz w:val="24"/>
                <w:szCs w:val="24"/>
                <w:lang w:eastAsia="en-GB"/>
                <w14:ligatures w14:val="none"/>
              </w:rPr>
              <w:t>Pop_abbreviation</w:t>
            </w:r>
            <w:proofErr w:type="spellEnd"/>
          </w:p>
        </w:tc>
        <w:tc>
          <w:tcPr>
            <w:tcW w:w="5104" w:type="dxa"/>
            <w:tcBorders>
              <w:top w:val="nil"/>
              <w:left w:val="nil"/>
              <w:bottom w:val="single" w:sz="8" w:space="0" w:color="auto"/>
              <w:right w:val="single" w:sz="8" w:space="0" w:color="auto"/>
            </w:tcBorders>
            <w:shd w:val="clear" w:color="auto" w:fill="auto"/>
            <w:vAlign w:val="center"/>
            <w:hideMark/>
          </w:tcPr>
          <w:p w14:paraId="602CCCAE" w14:textId="2D32689C"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 xml:space="preserve">The </w:t>
            </w:r>
            <w:proofErr w:type="gramStart"/>
            <w:r w:rsidRPr="005F72A1">
              <w:rPr>
                <w:rFonts w:ascii="Times New Roman" w:eastAsia="Times New Roman" w:hAnsi="Times New Roman" w:cs="Times New Roman"/>
                <w:color w:val="000000"/>
                <w:kern w:val="0"/>
                <w:sz w:val="24"/>
                <w:szCs w:val="24"/>
                <w:lang w:eastAsia="en-GB"/>
                <w14:ligatures w14:val="none"/>
              </w:rPr>
              <w:t>two letter</w:t>
            </w:r>
            <w:proofErr w:type="gramEnd"/>
            <w:r>
              <w:rPr>
                <w:rFonts w:ascii="Times New Roman" w:eastAsia="Times New Roman" w:hAnsi="Times New Roman" w:cs="Times New Roman"/>
                <w:color w:val="000000"/>
                <w:kern w:val="0"/>
                <w:sz w:val="24"/>
                <w:szCs w:val="24"/>
                <w:lang w:eastAsia="en-GB"/>
                <w14:ligatures w14:val="none"/>
              </w:rPr>
              <w:t xml:space="preserve"> sampling location (</w:t>
            </w:r>
            <w:r w:rsidRPr="005F72A1">
              <w:rPr>
                <w:rFonts w:ascii="Times New Roman" w:eastAsia="Times New Roman" w:hAnsi="Times New Roman" w:cs="Times New Roman"/>
                <w:color w:val="000000"/>
                <w:kern w:val="0"/>
                <w:sz w:val="24"/>
                <w:szCs w:val="24"/>
                <w:lang w:eastAsia="en-GB"/>
                <w14:ligatures w14:val="none"/>
              </w:rPr>
              <w:t>population</w:t>
            </w:r>
            <w:r>
              <w:rPr>
                <w:rFonts w:ascii="Times New Roman" w:eastAsia="Times New Roman" w:hAnsi="Times New Roman" w:cs="Times New Roman"/>
                <w:color w:val="000000"/>
                <w:kern w:val="0"/>
                <w:sz w:val="24"/>
                <w:szCs w:val="24"/>
                <w:lang w:eastAsia="en-GB"/>
                <w14:ligatures w14:val="none"/>
              </w:rPr>
              <w:t xml:space="preserve">) </w:t>
            </w:r>
            <w:r w:rsidRPr="005F72A1">
              <w:rPr>
                <w:rFonts w:ascii="Times New Roman" w:eastAsia="Times New Roman" w:hAnsi="Times New Roman" w:cs="Times New Roman"/>
                <w:color w:val="000000"/>
                <w:kern w:val="0"/>
                <w:sz w:val="24"/>
                <w:szCs w:val="24"/>
                <w:lang w:eastAsia="en-GB"/>
                <w14:ligatures w14:val="none"/>
              </w:rPr>
              <w:t>abbreviations used to make family identifiers and used in other csv files</w:t>
            </w:r>
          </w:p>
        </w:tc>
        <w:tc>
          <w:tcPr>
            <w:tcW w:w="1617" w:type="dxa"/>
            <w:tcBorders>
              <w:top w:val="nil"/>
              <w:left w:val="nil"/>
              <w:bottom w:val="single" w:sz="8" w:space="0" w:color="auto"/>
              <w:right w:val="single" w:sz="8" w:space="0" w:color="auto"/>
            </w:tcBorders>
            <w:shd w:val="clear" w:color="auto" w:fill="auto"/>
            <w:vAlign w:val="center"/>
            <w:hideMark/>
          </w:tcPr>
          <w:p w14:paraId="31B505FB"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Text</w:t>
            </w:r>
          </w:p>
        </w:tc>
      </w:tr>
      <w:tr w:rsidR="005F72A1" w:rsidRPr="005F72A1" w14:paraId="30102AE1" w14:textId="77777777" w:rsidTr="005F72A1">
        <w:trPr>
          <w:trHeight w:val="1750"/>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5D134B90"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Fam</w:t>
            </w:r>
          </w:p>
        </w:tc>
        <w:tc>
          <w:tcPr>
            <w:tcW w:w="5104" w:type="dxa"/>
            <w:tcBorders>
              <w:top w:val="nil"/>
              <w:left w:val="nil"/>
              <w:bottom w:val="single" w:sz="8" w:space="0" w:color="auto"/>
              <w:right w:val="single" w:sz="8" w:space="0" w:color="auto"/>
            </w:tcBorders>
            <w:shd w:val="clear" w:color="auto" w:fill="auto"/>
            <w:vAlign w:val="center"/>
            <w:hideMark/>
          </w:tcPr>
          <w:p w14:paraId="4846B88A"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The family identifiers for each maternal tree that was sampled from. Family identifiers consist of the population abbreviation (See Pop) and a unique number</w:t>
            </w:r>
          </w:p>
        </w:tc>
        <w:tc>
          <w:tcPr>
            <w:tcW w:w="1617" w:type="dxa"/>
            <w:tcBorders>
              <w:top w:val="nil"/>
              <w:left w:val="nil"/>
              <w:bottom w:val="single" w:sz="8" w:space="0" w:color="auto"/>
              <w:right w:val="single" w:sz="8" w:space="0" w:color="auto"/>
            </w:tcBorders>
            <w:shd w:val="clear" w:color="auto" w:fill="auto"/>
            <w:vAlign w:val="center"/>
            <w:hideMark/>
          </w:tcPr>
          <w:p w14:paraId="5C226F2E"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Text</w:t>
            </w:r>
          </w:p>
        </w:tc>
      </w:tr>
      <w:tr w:rsidR="005F72A1" w:rsidRPr="005F72A1" w14:paraId="45019867" w14:textId="77777777" w:rsidTr="005F72A1">
        <w:trPr>
          <w:trHeight w:val="1170"/>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7749B42E"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5F72A1">
              <w:rPr>
                <w:rFonts w:ascii="Times New Roman" w:eastAsia="Times New Roman" w:hAnsi="Times New Roman" w:cs="Times New Roman"/>
                <w:color w:val="000000"/>
                <w:kern w:val="0"/>
                <w:sz w:val="24"/>
                <w:szCs w:val="24"/>
                <w:lang w:eastAsia="en-GB"/>
                <w14:ligatures w14:val="none"/>
              </w:rPr>
              <w:lastRenderedPageBreak/>
              <w:t>Date_collected</w:t>
            </w:r>
            <w:proofErr w:type="spellEnd"/>
          </w:p>
        </w:tc>
        <w:tc>
          <w:tcPr>
            <w:tcW w:w="5104" w:type="dxa"/>
            <w:tcBorders>
              <w:top w:val="nil"/>
              <w:left w:val="nil"/>
              <w:bottom w:val="single" w:sz="8" w:space="0" w:color="auto"/>
              <w:right w:val="single" w:sz="8" w:space="0" w:color="auto"/>
            </w:tcBorders>
            <w:shd w:val="clear" w:color="auto" w:fill="auto"/>
            <w:vAlign w:val="center"/>
            <w:hideMark/>
          </w:tcPr>
          <w:p w14:paraId="61923CA0"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The date that juniper berries were collected from each family. Format is DD.MM.YY</w:t>
            </w:r>
          </w:p>
        </w:tc>
        <w:tc>
          <w:tcPr>
            <w:tcW w:w="1617" w:type="dxa"/>
            <w:tcBorders>
              <w:top w:val="nil"/>
              <w:left w:val="nil"/>
              <w:bottom w:val="single" w:sz="8" w:space="0" w:color="auto"/>
              <w:right w:val="single" w:sz="8" w:space="0" w:color="auto"/>
            </w:tcBorders>
            <w:shd w:val="clear" w:color="auto" w:fill="auto"/>
            <w:vAlign w:val="center"/>
            <w:hideMark/>
          </w:tcPr>
          <w:p w14:paraId="422C9FF7"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Date</w:t>
            </w:r>
          </w:p>
        </w:tc>
      </w:tr>
      <w:tr w:rsidR="005F72A1" w:rsidRPr="005F72A1" w14:paraId="570770AC" w14:textId="77777777" w:rsidTr="005F72A1">
        <w:trPr>
          <w:trHeight w:val="1750"/>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694080CE"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5F72A1">
              <w:rPr>
                <w:rFonts w:ascii="Times New Roman" w:eastAsia="Times New Roman" w:hAnsi="Times New Roman" w:cs="Times New Roman"/>
                <w:color w:val="000000"/>
                <w:kern w:val="0"/>
                <w:sz w:val="24"/>
                <w:szCs w:val="24"/>
                <w:lang w:eastAsia="en-GB"/>
                <w14:ligatures w14:val="none"/>
              </w:rPr>
              <w:t>Age_class</w:t>
            </w:r>
            <w:proofErr w:type="spellEnd"/>
          </w:p>
        </w:tc>
        <w:tc>
          <w:tcPr>
            <w:tcW w:w="5104" w:type="dxa"/>
            <w:tcBorders>
              <w:top w:val="nil"/>
              <w:left w:val="nil"/>
              <w:bottom w:val="single" w:sz="8" w:space="0" w:color="auto"/>
              <w:right w:val="single" w:sz="8" w:space="0" w:color="auto"/>
            </w:tcBorders>
            <w:shd w:val="clear" w:color="auto" w:fill="auto"/>
            <w:vAlign w:val="center"/>
            <w:hideMark/>
          </w:tcPr>
          <w:p w14:paraId="6A9A536C"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The categorical age class that was assigned to each maternal tree. One of “Young”, “Young-int.”, “Intermediate”, “Int.-Old” or “Old”</w:t>
            </w:r>
          </w:p>
        </w:tc>
        <w:tc>
          <w:tcPr>
            <w:tcW w:w="1617" w:type="dxa"/>
            <w:tcBorders>
              <w:top w:val="nil"/>
              <w:left w:val="nil"/>
              <w:bottom w:val="single" w:sz="8" w:space="0" w:color="auto"/>
              <w:right w:val="single" w:sz="8" w:space="0" w:color="auto"/>
            </w:tcBorders>
            <w:shd w:val="clear" w:color="auto" w:fill="auto"/>
            <w:vAlign w:val="center"/>
            <w:hideMark/>
          </w:tcPr>
          <w:p w14:paraId="3D7F485A"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Text</w:t>
            </w:r>
          </w:p>
        </w:tc>
      </w:tr>
      <w:tr w:rsidR="005F72A1" w:rsidRPr="005F72A1" w14:paraId="54C01848" w14:textId="77777777" w:rsidTr="005F72A1">
        <w:trPr>
          <w:trHeight w:val="1460"/>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537A575E"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Lat</w:t>
            </w:r>
          </w:p>
        </w:tc>
        <w:tc>
          <w:tcPr>
            <w:tcW w:w="5104" w:type="dxa"/>
            <w:tcBorders>
              <w:top w:val="nil"/>
              <w:left w:val="nil"/>
              <w:bottom w:val="single" w:sz="8" w:space="0" w:color="auto"/>
              <w:right w:val="single" w:sz="8" w:space="0" w:color="auto"/>
            </w:tcBorders>
            <w:shd w:val="clear" w:color="auto" w:fill="auto"/>
            <w:vAlign w:val="center"/>
            <w:hideMark/>
          </w:tcPr>
          <w:p w14:paraId="177685AC"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Latitude coordinates of maternal trees (degree decimal format)</w:t>
            </w:r>
          </w:p>
        </w:tc>
        <w:tc>
          <w:tcPr>
            <w:tcW w:w="1617" w:type="dxa"/>
            <w:tcBorders>
              <w:top w:val="nil"/>
              <w:left w:val="nil"/>
              <w:bottom w:val="single" w:sz="8" w:space="0" w:color="auto"/>
              <w:right w:val="single" w:sz="8" w:space="0" w:color="auto"/>
            </w:tcBorders>
            <w:shd w:val="clear" w:color="auto" w:fill="auto"/>
            <w:vAlign w:val="center"/>
            <w:hideMark/>
          </w:tcPr>
          <w:p w14:paraId="38F2C6C4" w14:textId="26AEE790"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Numeric</w:t>
            </w:r>
            <w:r>
              <w:rPr>
                <w:rFonts w:ascii="Times New Roman" w:eastAsia="Times New Roman" w:hAnsi="Times New Roman" w:cs="Times New Roman"/>
                <w:color w:val="000000"/>
                <w:kern w:val="0"/>
                <w:sz w:val="24"/>
                <w:szCs w:val="24"/>
                <w:lang w:eastAsia="en-GB"/>
                <w14:ligatures w14:val="none"/>
              </w:rPr>
              <w:t xml:space="preserve"> </w:t>
            </w:r>
            <w:r>
              <w:rPr>
                <w:rFonts w:ascii="Times New Roman" w:eastAsia="Times New Roman" w:hAnsi="Times New Roman" w:cs="Times New Roman"/>
                <w:color w:val="000000"/>
                <w:kern w:val="0"/>
                <w:sz w:val="24"/>
                <w:szCs w:val="24"/>
                <w:lang w:eastAsia="en-GB"/>
                <w14:ligatures w14:val="none"/>
              </w:rPr>
              <w:t>(degrees decimal)</w:t>
            </w:r>
          </w:p>
        </w:tc>
      </w:tr>
      <w:tr w:rsidR="005F72A1" w:rsidRPr="005F72A1" w14:paraId="7603DFFC" w14:textId="77777777" w:rsidTr="005F72A1">
        <w:trPr>
          <w:trHeight w:val="1517"/>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68705C25"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Lon</w:t>
            </w:r>
          </w:p>
        </w:tc>
        <w:tc>
          <w:tcPr>
            <w:tcW w:w="5104" w:type="dxa"/>
            <w:tcBorders>
              <w:top w:val="nil"/>
              <w:left w:val="nil"/>
              <w:bottom w:val="single" w:sz="8" w:space="0" w:color="auto"/>
              <w:right w:val="single" w:sz="8" w:space="0" w:color="auto"/>
            </w:tcBorders>
            <w:shd w:val="clear" w:color="auto" w:fill="auto"/>
            <w:vAlign w:val="center"/>
            <w:hideMark/>
          </w:tcPr>
          <w:p w14:paraId="398BD70D"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Longitude coordinates of maternal trees (degree decimal format)</w:t>
            </w:r>
          </w:p>
        </w:tc>
        <w:tc>
          <w:tcPr>
            <w:tcW w:w="1617" w:type="dxa"/>
            <w:tcBorders>
              <w:top w:val="nil"/>
              <w:left w:val="nil"/>
              <w:bottom w:val="single" w:sz="8" w:space="0" w:color="auto"/>
              <w:right w:val="single" w:sz="8" w:space="0" w:color="auto"/>
            </w:tcBorders>
            <w:shd w:val="clear" w:color="auto" w:fill="auto"/>
            <w:vAlign w:val="center"/>
            <w:hideMark/>
          </w:tcPr>
          <w:p w14:paraId="44C5DEDF" w14:textId="7A7F391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Numeric</w:t>
            </w:r>
            <w:r>
              <w:rPr>
                <w:rFonts w:ascii="Times New Roman" w:eastAsia="Times New Roman" w:hAnsi="Times New Roman" w:cs="Times New Roman"/>
                <w:color w:val="000000"/>
                <w:kern w:val="0"/>
                <w:sz w:val="24"/>
                <w:szCs w:val="24"/>
                <w:lang w:eastAsia="en-GB"/>
                <w14:ligatures w14:val="none"/>
              </w:rPr>
              <w:t xml:space="preserve"> (degrees decimal)</w:t>
            </w:r>
          </w:p>
        </w:tc>
      </w:tr>
      <w:tr w:rsidR="005F72A1" w:rsidRPr="005F72A1" w14:paraId="72712E0F" w14:textId="77777777" w:rsidTr="005F72A1">
        <w:trPr>
          <w:trHeight w:val="1170"/>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0DB4B19F"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5F72A1">
              <w:rPr>
                <w:rFonts w:ascii="Times New Roman" w:eastAsia="Times New Roman" w:hAnsi="Times New Roman" w:cs="Times New Roman"/>
                <w:color w:val="000000"/>
                <w:kern w:val="0"/>
                <w:sz w:val="24"/>
                <w:szCs w:val="24"/>
                <w:lang w:eastAsia="en-GB"/>
                <w14:ligatures w14:val="none"/>
              </w:rPr>
              <w:t>FCT_viability</w:t>
            </w:r>
            <w:proofErr w:type="spellEnd"/>
          </w:p>
        </w:tc>
        <w:tc>
          <w:tcPr>
            <w:tcW w:w="5104" w:type="dxa"/>
            <w:tcBorders>
              <w:top w:val="nil"/>
              <w:left w:val="nil"/>
              <w:bottom w:val="single" w:sz="8" w:space="0" w:color="auto"/>
              <w:right w:val="single" w:sz="8" w:space="0" w:color="auto"/>
            </w:tcBorders>
            <w:shd w:val="clear" w:color="auto" w:fill="auto"/>
            <w:vAlign w:val="center"/>
            <w:hideMark/>
          </w:tcPr>
          <w:p w14:paraId="680EE9F7"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The percent of filled seeds in 15-20 randomly selected, ripe (purple) berries</w:t>
            </w:r>
          </w:p>
        </w:tc>
        <w:tc>
          <w:tcPr>
            <w:tcW w:w="1617" w:type="dxa"/>
            <w:tcBorders>
              <w:top w:val="nil"/>
              <w:left w:val="nil"/>
              <w:bottom w:val="single" w:sz="8" w:space="0" w:color="auto"/>
              <w:right w:val="single" w:sz="8" w:space="0" w:color="auto"/>
            </w:tcBorders>
            <w:shd w:val="clear" w:color="auto" w:fill="auto"/>
            <w:vAlign w:val="center"/>
            <w:hideMark/>
          </w:tcPr>
          <w:p w14:paraId="1F329454" w14:textId="56B80D2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Percent</w:t>
            </w:r>
            <w:r>
              <w:rPr>
                <w:rFonts w:ascii="Times New Roman" w:eastAsia="Times New Roman" w:hAnsi="Times New Roman" w:cs="Times New Roman"/>
                <w:color w:val="000000"/>
                <w:kern w:val="0"/>
                <w:sz w:val="24"/>
                <w:szCs w:val="24"/>
                <w:lang w:eastAsia="en-GB"/>
                <w14:ligatures w14:val="none"/>
              </w:rPr>
              <w:t>age</w:t>
            </w:r>
          </w:p>
        </w:tc>
      </w:tr>
      <w:tr w:rsidR="005F72A1" w:rsidRPr="005F72A1" w14:paraId="0B79B2BA" w14:textId="77777777" w:rsidTr="005F72A1">
        <w:trPr>
          <w:trHeight w:val="1460"/>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7B00E397"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5F72A1">
              <w:rPr>
                <w:rFonts w:ascii="Times New Roman" w:eastAsia="Times New Roman" w:hAnsi="Times New Roman" w:cs="Times New Roman"/>
                <w:color w:val="000000"/>
                <w:kern w:val="0"/>
                <w:sz w:val="24"/>
                <w:szCs w:val="24"/>
                <w:lang w:eastAsia="en-GB"/>
                <w14:ligatures w14:val="none"/>
              </w:rPr>
              <w:t>FCT_green_berries</w:t>
            </w:r>
            <w:proofErr w:type="spellEnd"/>
          </w:p>
        </w:tc>
        <w:tc>
          <w:tcPr>
            <w:tcW w:w="5104" w:type="dxa"/>
            <w:tcBorders>
              <w:top w:val="nil"/>
              <w:left w:val="nil"/>
              <w:bottom w:val="single" w:sz="8" w:space="0" w:color="auto"/>
              <w:right w:val="single" w:sz="8" w:space="0" w:color="auto"/>
            </w:tcBorders>
            <w:shd w:val="clear" w:color="auto" w:fill="auto"/>
            <w:vAlign w:val="center"/>
            <w:hideMark/>
          </w:tcPr>
          <w:p w14:paraId="6C2818A8"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The percent of filled seeds in 15-20 randomly selected unripe (green) berries</w:t>
            </w:r>
          </w:p>
        </w:tc>
        <w:tc>
          <w:tcPr>
            <w:tcW w:w="1617" w:type="dxa"/>
            <w:tcBorders>
              <w:top w:val="nil"/>
              <w:left w:val="nil"/>
              <w:bottom w:val="single" w:sz="8" w:space="0" w:color="auto"/>
              <w:right w:val="single" w:sz="8" w:space="0" w:color="auto"/>
            </w:tcBorders>
            <w:shd w:val="clear" w:color="auto" w:fill="auto"/>
            <w:vAlign w:val="center"/>
            <w:hideMark/>
          </w:tcPr>
          <w:p w14:paraId="5946C829" w14:textId="1DC454BD"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Percent</w:t>
            </w:r>
            <w:r>
              <w:rPr>
                <w:rFonts w:ascii="Times New Roman" w:eastAsia="Times New Roman" w:hAnsi="Times New Roman" w:cs="Times New Roman"/>
                <w:color w:val="000000"/>
                <w:kern w:val="0"/>
                <w:sz w:val="24"/>
                <w:szCs w:val="24"/>
                <w:lang w:eastAsia="en-GB"/>
                <w14:ligatures w14:val="none"/>
              </w:rPr>
              <w:t>age</w:t>
            </w:r>
          </w:p>
        </w:tc>
      </w:tr>
      <w:tr w:rsidR="005F72A1" w:rsidRPr="005F72A1" w14:paraId="6AC1AD38" w14:textId="77777777" w:rsidTr="005F72A1">
        <w:trPr>
          <w:trHeight w:val="1137"/>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56CA3747"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5F72A1">
              <w:rPr>
                <w:rFonts w:ascii="Times New Roman" w:eastAsia="Times New Roman" w:hAnsi="Times New Roman" w:cs="Times New Roman"/>
                <w:color w:val="000000"/>
                <w:kern w:val="0"/>
                <w:sz w:val="24"/>
                <w:szCs w:val="24"/>
                <w:lang w:eastAsia="en-GB"/>
                <w14:ligatures w14:val="none"/>
              </w:rPr>
              <w:t>Parasite_load_percent</w:t>
            </w:r>
            <w:proofErr w:type="spellEnd"/>
          </w:p>
        </w:tc>
        <w:tc>
          <w:tcPr>
            <w:tcW w:w="5104" w:type="dxa"/>
            <w:tcBorders>
              <w:top w:val="nil"/>
              <w:left w:val="nil"/>
              <w:bottom w:val="single" w:sz="8" w:space="0" w:color="auto"/>
              <w:right w:val="single" w:sz="8" w:space="0" w:color="auto"/>
            </w:tcBorders>
            <w:shd w:val="clear" w:color="auto" w:fill="auto"/>
            <w:vAlign w:val="center"/>
            <w:hideMark/>
          </w:tcPr>
          <w:p w14:paraId="26B770FE"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The percent of 50 randomly selected berries which had visible bore holes from parasitic insects</w:t>
            </w:r>
          </w:p>
        </w:tc>
        <w:tc>
          <w:tcPr>
            <w:tcW w:w="1617" w:type="dxa"/>
            <w:tcBorders>
              <w:top w:val="nil"/>
              <w:left w:val="nil"/>
              <w:bottom w:val="single" w:sz="8" w:space="0" w:color="auto"/>
              <w:right w:val="single" w:sz="8" w:space="0" w:color="auto"/>
            </w:tcBorders>
            <w:shd w:val="clear" w:color="auto" w:fill="auto"/>
            <w:vAlign w:val="center"/>
            <w:hideMark/>
          </w:tcPr>
          <w:p w14:paraId="66767DB6" w14:textId="6B954A29"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Percent</w:t>
            </w:r>
            <w:r>
              <w:rPr>
                <w:rFonts w:ascii="Times New Roman" w:eastAsia="Times New Roman" w:hAnsi="Times New Roman" w:cs="Times New Roman"/>
                <w:color w:val="000000"/>
                <w:kern w:val="0"/>
                <w:sz w:val="24"/>
                <w:szCs w:val="24"/>
                <w:lang w:eastAsia="en-GB"/>
                <w14:ligatures w14:val="none"/>
              </w:rPr>
              <w:t>age</w:t>
            </w:r>
          </w:p>
        </w:tc>
      </w:tr>
      <w:tr w:rsidR="005F72A1" w:rsidRPr="005F72A1" w14:paraId="3FA6E050" w14:textId="77777777" w:rsidTr="005F72A1">
        <w:trPr>
          <w:trHeight w:val="1068"/>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231F3216"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5F72A1">
              <w:rPr>
                <w:rFonts w:ascii="Times New Roman" w:eastAsia="Times New Roman" w:hAnsi="Times New Roman" w:cs="Times New Roman"/>
                <w:color w:val="000000"/>
                <w:kern w:val="0"/>
                <w:sz w:val="24"/>
                <w:szCs w:val="24"/>
                <w:lang w:eastAsia="en-GB"/>
                <w14:ligatures w14:val="none"/>
              </w:rPr>
              <w:t>Average_berry_weight</w:t>
            </w:r>
            <w:proofErr w:type="spellEnd"/>
          </w:p>
        </w:tc>
        <w:tc>
          <w:tcPr>
            <w:tcW w:w="5104" w:type="dxa"/>
            <w:tcBorders>
              <w:top w:val="nil"/>
              <w:left w:val="nil"/>
              <w:bottom w:val="single" w:sz="8" w:space="0" w:color="auto"/>
              <w:right w:val="single" w:sz="8" w:space="0" w:color="auto"/>
            </w:tcBorders>
            <w:shd w:val="clear" w:color="auto" w:fill="auto"/>
            <w:vAlign w:val="center"/>
            <w:hideMark/>
          </w:tcPr>
          <w:p w14:paraId="7ED12951"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The dry weight of 10 berries divided by 10</w:t>
            </w:r>
          </w:p>
        </w:tc>
        <w:tc>
          <w:tcPr>
            <w:tcW w:w="1617" w:type="dxa"/>
            <w:tcBorders>
              <w:top w:val="nil"/>
              <w:left w:val="nil"/>
              <w:bottom w:val="single" w:sz="8" w:space="0" w:color="auto"/>
              <w:right w:val="single" w:sz="8" w:space="0" w:color="auto"/>
            </w:tcBorders>
            <w:shd w:val="clear" w:color="auto" w:fill="auto"/>
            <w:vAlign w:val="center"/>
            <w:hideMark/>
          </w:tcPr>
          <w:p w14:paraId="392AF286"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Numeric (grams)</w:t>
            </w:r>
          </w:p>
        </w:tc>
      </w:tr>
      <w:tr w:rsidR="005F72A1" w:rsidRPr="005F72A1" w14:paraId="3522F49A" w14:textId="77777777" w:rsidTr="005F72A1">
        <w:trPr>
          <w:trHeight w:val="590"/>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7FF82A89"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5F72A1">
              <w:rPr>
                <w:rFonts w:ascii="Times New Roman" w:eastAsia="Times New Roman" w:hAnsi="Times New Roman" w:cs="Times New Roman"/>
                <w:color w:val="000000"/>
                <w:kern w:val="0"/>
                <w:sz w:val="24"/>
                <w:szCs w:val="24"/>
                <w:lang w:eastAsia="en-GB"/>
                <w14:ligatures w14:val="none"/>
              </w:rPr>
              <w:t>Average_filled_seed_weight</w:t>
            </w:r>
            <w:proofErr w:type="spellEnd"/>
          </w:p>
        </w:tc>
        <w:tc>
          <w:tcPr>
            <w:tcW w:w="5104" w:type="dxa"/>
            <w:tcBorders>
              <w:top w:val="nil"/>
              <w:left w:val="nil"/>
              <w:bottom w:val="single" w:sz="8" w:space="0" w:color="auto"/>
              <w:right w:val="single" w:sz="8" w:space="0" w:color="auto"/>
            </w:tcBorders>
            <w:shd w:val="clear" w:color="auto" w:fill="auto"/>
            <w:vAlign w:val="center"/>
            <w:hideMark/>
          </w:tcPr>
          <w:p w14:paraId="6E84C2ED"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The dry weight of 10 filled seeds divided by 10</w:t>
            </w:r>
          </w:p>
        </w:tc>
        <w:tc>
          <w:tcPr>
            <w:tcW w:w="1617" w:type="dxa"/>
            <w:tcBorders>
              <w:top w:val="nil"/>
              <w:left w:val="nil"/>
              <w:bottom w:val="single" w:sz="8" w:space="0" w:color="auto"/>
              <w:right w:val="single" w:sz="8" w:space="0" w:color="auto"/>
            </w:tcBorders>
            <w:shd w:val="clear" w:color="auto" w:fill="auto"/>
            <w:vAlign w:val="center"/>
            <w:hideMark/>
          </w:tcPr>
          <w:p w14:paraId="7636F35C"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Numeric (grams)</w:t>
            </w:r>
          </w:p>
        </w:tc>
      </w:tr>
      <w:tr w:rsidR="005F72A1" w:rsidRPr="005F72A1" w14:paraId="55F6ED85" w14:textId="77777777" w:rsidTr="005F72A1">
        <w:trPr>
          <w:trHeight w:val="590"/>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190E8C3E"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5F72A1">
              <w:rPr>
                <w:rFonts w:ascii="Times New Roman" w:eastAsia="Times New Roman" w:hAnsi="Times New Roman" w:cs="Times New Roman"/>
                <w:color w:val="000000"/>
                <w:kern w:val="0"/>
                <w:sz w:val="24"/>
                <w:szCs w:val="24"/>
                <w:lang w:eastAsia="en-GB"/>
                <w14:ligatures w14:val="none"/>
              </w:rPr>
              <w:t>Average_empty_seed_weight</w:t>
            </w:r>
            <w:proofErr w:type="spellEnd"/>
          </w:p>
        </w:tc>
        <w:tc>
          <w:tcPr>
            <w:tcW w:w="5104" w:type="dxa"/>
            <w:tcBorders>
              <w:top w:val="nil"/>
              <w:left w:val="nil"/>
              <w:bottom w:val="single" w:sz="8" w:space="0" w:color="auto"/>
              <w:right w:val="single" w:sz="8" w:space="0" w:color="auto"/>
            </w:tcBorders>
            <w:shd w:val="clear" w:color="auto" w:fill="auto"/>
            <w:vAlign w:val="center"/>
            <w:hideMark/>
          </w:tcPr>
          <w:p w14:paraId="5E26E743"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The dry weight of 10 empty seeds divided by 10</w:t>
            </w:r>
          </w:p>
        </w:tc>
        <w:tc>
          <w:tcPr>
            <w:tcW w:w="1617" w:type="dxa"/>
            <w:tcBorders>
              <w:top w:val="nil"/>
              <w:left w:val="nil"/>
              <w:bottom w:val="single" w:sz="8" w:space="0" w:color="auto"/>
              <w:right w:val="single" w:sz="8" w:space="0" w:color="auto"/>
            </w:tcBorders>
            <w:shd w:val="clear" w:color="auto" w:fill="auto"/>
            <w:vAlign w:val="center"/>
            <w:hideMark/>
          </w:tcPr>
          <w:p w14:paraId="1582CCC9"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Numeric (grams)</w:t>
            </w:r>
          </w:p>
        </w:tc>
      </w:tr>
      <w:tr w:rsidR="005F72A1" w:rsidRPr="005F72A1" w14:paraId="4A172DA9" w14:textId="77777777" w:rsidTr="005F72A1">
        <w:trPr>
          <w:trHeight w:val="590"/>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7D02F17D"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5F72A1">
              <w:rPr>
                <w:rFonts w:ascii="Times New Roman" w:eastAsia="Times New Roman" w:hAnsi="Times New Roman" w:cs="Times New Roman"/>
                <w:color w:val="000000"/>
                <w:kern w:val="0"/>
                <w:sz w:val="24"/>
                <w:szCs w:val="24"/>
                <w:lang w:eastAsia="en-GB"/>
                <w14:ligatures w14:val="none"/>
              </w:rPr>
              <w:t>Weight_of_filled_batch</w:t>
            </w:r>
            <w:proofErr w:type="spellEnd"/>
          </w:p>
        </w:tc>
        <w:tc>
          <w:tcPr>
            <w:tcW w:w="5104" w:type="dxa"/>
            <w:tcBorders>
              <w:top w:val="nil"/>
              <w:left w:val="nil"/>
              <w:bottom w:val="single" w:sz="8" w:space="0" w:color="auto"/>
              <w:right w:val="single" w:sz="8" w:space="0" w:color="auto"/>
            </w:tcBorders>
            <w:shd w:val="clear" w:color="auto" w:fill="auto"/>
            <w:vAlign w:val="center"/>
            <w:hideMark/>
          </w:tcPr>
          <w:p w14:paraId="74F73102"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The dry weight of the entire collection of filled seeds</w:t>
            </w:r>
          </w:p>
        </w:tc>
        <w:tc>
          <w:tcPr>
            <w:tcW w:w="1617" w:type="dxa"/>
            <w:tcBorders>
              <w:top w:val="nil"/>
              <w:left w:val="nil"/>
              <w:bottom w:val="single" w:sz="8" w:space="0" w:color="auto"/>
              <w:right w:val="single" w:sz="8" w:space="0" w:color="auto"/>
            </w:tcBorders>
            <w:shd w:val="clear" w:color="auto" w:fill="auto"/>
            <w:vAlign w:val="center"/>
            <w:hideMark/>
          </w:tcPr>
          <w:p w14:paraId="4A200972"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Numeric (grams)</w:t>
            </w:r>
          </w:p>
        </w:tc>
      </w:tr>
      <w:tr w:rsidR="005F72A1" w:rsidRPr="005F72A1" w14:paraId="6CA4F63C" w14:textId="77777777" w:rsidTr="005F72A1">
        <w:trPr>
          <w:trHeight w:val="590"/>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763F7EAA"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5F72A1">
              <w:rPr>
                <w:rFonts w:ascii="Times New Roman" w:eastAsia="Times New Roman" w:hAnsi="Times New Roman" w:cs="Times New Roman"/>
                <w:color w:val="000000"/>
                <w:kern w:val="0"/>
                <w:sz w:val="24"/>
                <w:szCs w:val="24"/>
                <w:lang w:eastAsia="en-GB"/>
                <w14:ligatures w14:val="none"/>
              </w:rPr>
              <w:t>Weight_of_empty_batch</w:t>
            </w:r>
            <w:proofErr w:type="spellEnd"/>
          </w:p>
        </w:tc>
        <w:tc>
          <w:tcPr>
            <w:tcW w:w="5104" w:type="dxa"/>
            <w:tcBorders>
              <w:top w:val="nil"/>
              <w:left w:val="nil"/>
              <w:bottom w:val="single" w:sz="8" w:space="0" w:color="auto"/>
              <w:right w:val="single" w:sz="8" w:space="0" w:color="auto"/>
            </w:tcBorders>
            <w:shd w:val="clear" w:color="auto" w:fill="auto"/>
            <w:vAlign w:val="center"/>
            <w:hideMark/>
          </w:tcPr>
          <w:p w14:paraId="7CEB2A87"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The dry weight of the entire collection of empty seeds</w:t>
            </w:r>
          </w:p>
        </w:tc>
        <w:tc>
          <w:tcPr>
            <w:tcW w:w="1617" w:type="dxa"/>
            <w:tcBorders>
              <w:top w:val="nil"/>
              <w:left w:val="nil"/>
              <w:bottom w:val="single" w:sz="8" w:space="0" w:color="auto"/>
              <w:right w:val="single" w:sz="8" w:space="0" w:color="auto"/>
            </w:tcBorders>
            <w:shd w:val="clear" w:color="auto" w:fill="auto"/>
            <w:vAlign w:val="center"/>
            <w:hideMark/>
          </w:tcPr>
          <w:p w14:paraId="64CB7719"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Numeric (grams)</w:t>
            </w:r>
          </w:p>
        </w:tc>
      </w:tr>
      <w:tr w:rsidR="005F72A1" w:rsidRPr="005F72A1" w14:paraId="136A955F" w14:textId="77777777" w:rsidTr="005F72A1">
        <w:trPr>
          <w:trHeight w:val="580"/>
        </w:trPr>
        <w:tc>
          <w:tcPr>
            <w:tcW w:w="2767" w:type="dxa"/>
            <w:tcBorders>
              <w:top w:val="nil"/>
              <w:left w:val="single" w:sz="8" w:space="0" w:color="auto"/>
              <w:bottom w:val="nil"/>
              <w:right w:val="single" w:sz="8" w:space="0" w:color="auto"/>
            </w:tcBorders>
            <w:shd w:val="clear" w:color="auto" w:fill="auto"/>
            <w:noWrap/>
            <w:vAlign w:val="center"/>
            <w:hideMark/>
          </w:tcPr>
          <w:p w14:paraId="0F875B2E"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5F72A1">
              <w:rPr>
                <w:rFonts w:ascii="Times New Roman" w:eastAsia="Times New Roman" w:hAnsi="Times New Roman" w:cs="Times New Roman"/>
                <w:color w:val="000000"/>
                <w:kern w:val="0"/>
                <w:sz w:val="24"/>
                <w:szCs w:val="24"/>
                <w:lang w:eastAsia="en-GB"/>
                <w14:ligatures w14:val="none"/>
              </w:rPr>
              <w:t>Batch_weight</w:t>
            </w:r>
            <w:proofErr w:type="spellEnd"/>
          </w:p>
        </w:tc>
        <w:tc>
          <w:tcPr>
            <w:tcW w:w="5104" w:type="dxa"/>
            <w:tcBorders>
              <w:top w:val="nil"/>
              <w:left w:val="nil"/>
              <w:bottom w:val="nil"/>
              <w:right w:val="single" w:sz="8" w:space="0" w:color="auto"/>
            </w:tcBorders>
            <w:shd w:val="clear" w:color="auto" w:fill="auto"/>
            <w:vAlign w:val="center"/>
            <w:hideMark/>
          </w:tcPr>
          <w:p w14:paraId="56C19F18"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The sum of the weights of filled and empty batches</w:t>
            </w:r>
          </w:p>
        </w:tc>
        <w:tc>
          <w:tcPr>
            <w:tcW w:w="1617" w:type="dxa"/>
            <w:tcBorders>
              <w:top w:val="nil"/>
              <w:left w:val="nil"/>
              <w:bottom w:val="nil"/>
              <w:right w:val="single" w:sz="8" w:space="0" w:color="auto"/>
            </w:tcBorders>
            <w:shd w:val="clear" w:color="auto" w:fill="auto"/>
            <w:vAlign w:val="center"/>
            <w:hideMark/>
          </w:tcPr>
          <w:p w14:paraId="5D013C13"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Numeric (grams)</w:t>
            </w:r>
          </w:p>
        </w:tc>
      </w:tr>
      <w:tr w:rsidR="005F72A1" w:rsidRPr="005F72A1" w14:paraId="2BC52B20" w14:textId="77777777" w:rsidTr="005F72A1">
        <w:trPr>
          <w:trHeight w:val="1160"/>
        </w:trPr>
        <w:tc>
          <w:tcPr>
            <w:tcW w:w="27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F129A3"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5F72A1">
              <w:rPr>
                <w:rFonts w:ascii="Times New Roman" w:eastAsia="Times New Roman" w:hAnsi="Times New Roman" w:cs="Times New Roman"/>
                <w:color w:val="000000"/>
                <w:kern w:val="0"/>
                <w:sz w:val="24"/>
                <w:szCs w:val="24"/>
                <w:lang w:eastAsia="en-GB"/>
                <w14:ligatures w14:val="none"/>
              </w:rPr>
              <w:lastRenderedPageBreak/>
              <w:t>Estimated_filled</w:t>
            </w:r>
            <w:proofErr w:type="spellEnd"/>
          </w:p>
        </w:tc>
        <w:tc>
          <w:tcPr>
            <w:tcW w:w="5104" w:type="dxa"/>
            <w:tcBorders>
              <w:top w:val="single" w:sz="4" w:space="0" w:color="auto"/>
              <w:left w:val="nil"/>
              <w:bottom w:val="single" w:sz="4" w:space="0" w:color="auto"/>
              <w:right w:val="single" w:sz="4" w:space="0" w:color="auto"/>
            </w:tcBorders>
            <w:shd w:val="clear" w:color="auto" w:fill="auto"/>
            <w:vAlign w:val="center"/>
            <w:hideMark/>
          </w:tcPr>
          <w:p w14:paraId="10D74109"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Estimated number of filled (sinking) seeds, calculated as: (</w:t>
            </w:r>
            <w:proofErr w:type="spellStart"/>
            <w:r w:rsidRPr="005F72A1">
              <w:rPr>
                <w:rFonts w:ascii="Times New Roman" w:eastAsia="Times New Roman" w:hAnsi="Times New Roman" w:cs="Times New Roman"/>
                <w:color w:val="000000"/>
                <w:kern w:val="0"/>
                <w:sz w:val="24"/>
                <w:szCs w:val="24"/>
                <w:lang w:eastAsia="en-GB"/>
                <w14:ligatures w14:val="none"/>
              </w:rPr>
              <w:t>Weight_of_filled_batch</w:t>
            </w:r>
            <w:proofErr w:type="spellEnd"/>
            <w:r w:rsidRPr="005F72A1">
              <w:rPr>
                <w:rFonts w:ascii="Times New Roman" w:eastAsia="Times New Roman" w:hAnsi="Times New Roman" w:cs="Times New Roman"/>
                <w:color w:val="000000"/>
                <w:kern w:val="0"/>
                <w:sz w:val="24"/>
                <w:szCs w:val="24"/>
                <w:lang w:eastAsia="en-GB"/>
                <w14:ligatures w14:val="none"/>
              </w:rPr>
              <w:t>/</w:t>
            </w:r>
            <w:proofErr w:type="spellStart"/>
            <w:r w:rsidRPr="005F72A1">
              <w:rPr>
                <w:rFonts w:ascii="Times New Roman" w:eastAsia="Times New Roman" w:hAnsi="Times New Roman" w:cs="Times New Roman"/>
                <w:color w:val="000000"/>
                <w:kern w:val="0"/>
                <w:sz w:val="24"/>
                <w:szCs w:val="24"/>
                <w:lang w:eastAsia="en-GB"/>
                <w14:ligatures w14:val="none"/>
              </w:rPr>
              <w:t>Average_filled_seed_weight</w:t>
            </w:r>
            <w:proofErr w:type="spellEnd"/>
            <w:r w:rsidRPr="005F72A1">
              <w:rPr>
                <w:rFonts w:ascii="Times New Roman" w:eastAsia="Times New Roman" w:hAnsi="Times New Roman" w:cs="Times New Roman"/>
                <w:color w:val="000000"/>
                <w:kern w:val="0"/>
                <w:sz w:val="24"/>
                <w:szCs w:val="24"/>
                <w:lang w:eastAsia="en-GB"/>
                <w14:ligatures w14:val="none"/>
              </w:rPr>
              <w:t>)</w:t>
            </w:r>
          </w:p>
        </w:tc>
        <w:tc>
          <w:tcPr>
            <w:tcW w:w="1617" w:type="dxa"/>
            <w:tcBorders>
              <w:top w:val="single" w:sz="4" w:space="0" w:color="auto"/>
              <w:left w:val="nil"/>
              <w:bottom w:val="single" w:sz="4" w:space="0" w:color="auto"/>
              <w:right w:val="single" w:sz="4" w:space="0" w:color="auto"/>
            </w:tcBorders>
            <w:shd w:val="clear" w:color="auto" w:fill="auto"/>
            <w:vAlign w:val="center"/>
            <w:hideMark/>
          </w:tcPr>
          <w:p w14:paraId="2CE6C29F"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Numeric</w:t>
            </w:r>
          </w:p>
        </w:tc>
      </w:tr>
      <w:tr w:rsidR="005F72A1" w:rsidRPr="005F72A1" w14:paraId="170023C5" w14:textId="77777777" w:rsidTr="005F72A1">
        <w:trPr>
          <w:trHeight w:val="1450"/>
        </w:trPr>
        <w:tc>
          <w:tcPr>
            <w:tcW w:w="2767" w:type="dxa"/>
            <w:tcBorders>
              <w:top w:val="nil"/>
              <w:left w:val="single" w:sz="4" w:space="0" w:color="auto"/>
              <w:bottom w:val="single" w:sz="4" w:space="0" w:color="auto"/>
              <w:right w:val="single" w:sz="4" w:space="0" w:color="auto"/>
            </w:tcBorders>
            <w:shd w:val="clear" w:color="auto" w:fill="auto"/>
            <w:noWrap/>
            <w:vAlign w:val="center"/>
            <w:hideMark/>
          </w:tcPr>
          <w:p w14:paraId="46142A8A"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5F72A1">
              <w:rPr>
                <w:rFonts w:ascii="Times New Roman" w:eastAsia="Times New Roman" w:hAnsi="Times New Roman" w:cs="Times New Roman"/>
                <w:color w:val="000000"/>
                <w:kern w:val="0"/>
                <w:sz w:val="24"/>
                <w:szCs w:val="24"/>
                <w:lang w:eastAsia="en-GB"/>
                <w14:ligatures w14:val="none"/>
              </w:rPr>
              <w:t>Estimated_empty</w:t>
            </w:r>
            <w:proofErr w:type="spellEnd"/>
          </w:p>
        </w:tc>
        <w:tc>
          <w:tcPr>
            <w:tcW w:w="5104" w:type="dxa"/>
            <w:tcBorders>
              <w:top w:val="nil"/>
              <w:left w:val="nil"/>
              <w:bottom w:val="single" w:sz="4" w:space="0" w:color="auto"/>
              <w:right w:val="single" w:sz="4" w:space="0" w:color="auto"/>
            </w:tcBorders>
            <w:shd w:val="clear" w:color="auto" w:fill="auto"/>
            <w:vAlign w:val="center"/>
            <w:hideMark/>
          </w:tcPr>
          <w:p w14:paraId="0EB0C7A7"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Estimated number of empty (floating) seeds, calculated as: (</w:t>
            </w:r>
            <w:proofErr w:type="spellStart"/>
            <w:r w:rsidRPr="005F72A1">
              <w:rPr>
                <w:rFonts w:ascii="Times New Roman" w:eastAsia="Times New Roman" w:hAnsi="Times New Roman" w:cs="Times New Roman"/>
                <w:color w:val="000000"/>
                <w:kern w:val="0"/>
                <w:sz w:val="24"/>
                <w:szCs w:val="24"/>
                <w:lang w:eastAsia="en-GB"/>
                <w14:ligatures w14:val="none"/>
              </w:rPr>
              <w:t>Weight_of_empty_batch</w:t>
            </w:r>
            <w:proofErr w:type="spellEnd"/>
            <w:r w:rsidRPr="005F72A1">
              <w:rPr>
                <w:rFonts w:ascii="Times New Roman" w:eastAsia="Times New Roman" w:hAnsi="Times New Roman" w:cs="Times New Roman"/>
                <w:color w:val="000000"/>
                <w:kern w:val="0"/>
                <w:sz w:val="24"/>
                <w:szCs w:val="24"/>
                <w:lang w:eastAsia="en-GB"/>
                <w14:ligatures w14:val="none"/>
              </w:rPr>
              <w:t>/</w:t>
            </w:r>
            <w:proofErr w:type="spellStart"/>
            <w:r w:rsidRPr="005F72A1">
              <w:rPr>
                <w:rFonts w:ascii="Times New Roman" w:eastAsia="Times New Roman" w:hAnsi="Times New Roman" w:cs="Times New Roman"/>
                <w:color w:val="000000"/>
                <w:kern w:val="0"/>
                <w:sz w:val="24"/>
                <w:szCs w:val="24"/>
                <w:lang w:eastAsia="en-GB"/>
                <w14:ligatures w14:val="none"/>
              </w:rPr>
              <w:t>Average_empty_seed_weight</w:t>
            </w:r>
            <w:proofErr w:type="spellEnd"/>
            <w:r w:rsidRPr="005F72A1">
              <w:rPr>
                <w:rFonts w:ascii="Times New Roman" w:eastAsia="Times New Roman" w:hAnsi="Times New Roman" w:cs="Times New Roman"/>
                <w:color w:val="000000"/>
                <w:kern w:val="0"/>
                <w:sz w:val="24"/>
                <w:szCs w:val="24"/>
                <w:lang w:eastAsia="en-GB"/>
                <w14:ligatures w14:val="none"/>
              </w:rPr>
              <w:t>)</w:t>
            </w:r>
          </w:p>
        </w:tc>
        <w:tc>
          <w:tcPr>
            <w:tcW w:w="1617" w:type="dxa"/>
            <w:tcBorders>
              <w:top w:val="nil"/>
              <w:left w:val="nil"/>
              <w:bottom w:val="single" w:sz="4" w:space="0" w:color="auto"/>
              <w:right w:val="single" w:sz="4" w:space="0" w:color="auto"/>
            </w:tcBorders>
            <w:shd w:val="clear" w:color="auto" w:fill="auto"/>
            <w:vAlign w:val="center"/>
            <w:hideMark/>
          </w:tcPr>
          <w:p w14:paraId="2EE80B24"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Numeric</w:t>
            </w:r>
          </w:p>
        </w:tc>
      </w:tr>
      <w:tr w:rsidR="005F72A1" w:rsidRPr="005F72A1" w14:paraId="320ACCC6" w14:textId="77777777" w:rsidTr="005F72A1">
        <w:trPr>
          <w:trHeight w:val="1450"/>
        </w:trPr>
        <w:tc>
          <w:tcPr>
            <w:tcW w:w="2767" w:type="dxa"/>
            <w:tcBorders>
              <w:top w:val="nil"/>
              <w:left w:val="single" w:sz="4" w:space="0" w:color="auto"/>
              <w:bottom w:val="single" w:sz="4" w:space="0" w:color="auto"/>
              <w:right w:val="single" w:sz="4" w:space="0" w:color="auto"/>
            </w:tcBorders>
            <w:shd w:val="clear" w:color="auto" w:fill="auto"/>
            <w:noWrap/>
            <w:vAlign w:val="center"/>
            <w:hideMark/>
          </w:tcPr>
          <w:p w14:paraId="7B68FF2D"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5F72A1">
              <w:rPr>
                <w:rFonts w:ascii="Times New Roman" w:eastAsia="Times New Roman" w:hAnsi="Times New Roman" w:cs="Times New Roman"/>
                <w:color w:val="000000"/>
                <w:kern w:val="0"/>
                <w:sz w:val="24"/>
                <w:szCs w:val="24"/>
                <w:lang w:eastAsia="en-GB"/>
                <w14:ligatures w14:val="none"/>
              </w:rPr>
              <w:t>Filled_fraction</w:t>
            </w:r>
            <w:proofErr w:type="spellEnd"/>
          </w:p>
        </w:tc>
        <w:tc>
          <w:tcPr>
            <w:tcW w:w="5104" w:type="dxa"/>
            <w:tcBorders>
              <w:top w:val="nil"/>
              <w:left w:val="nil"/>
              <w:bottom w:val="single" w:sz="4" w:space="0" w:color="auto"/>
              <w:right w:val="single" w:sz="4" w:space="0" w:color="auto"/>
            </w:tcBorders>
            <w:shd w:val="clear" w:color="auto" w:fill="auto"/>
            <w:vAlign w:val="center"/>
            <w:hideMark/>
          </w:tcPr>
          <w:p w14:paraId="06124D8C" w14:textId="2E1542A8"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 xml:space="preserve">Estimated fraction of all seeds that were filled. Calculated as: </w:t>
            </w:r>
            <w:proofErr w:type="spellStart"/>
            <w:r w:rsidRPr="005F72A1">
              <w:rPr>
                <w:rFonts w:ascii="Times New Roman" w:eastAsia="Times New Roman" w:hAnsi="Times New Roman" w:cs="Times New Roman"/>
                <w:color w:val="000000"/>
                <w:kern w:val="0"/>
                <w:sz w:val="24"/>
                <w:szCs w:val="24"/>
                <w:lang w:eastAsia="en-GB"/>
                <w14:ligatures w14:val="none"/>
              </w:rPr>
              <w:t>Estimated_filled</w:t>
            </w:r>
            <w:proofErr w:type="spellEnd"/>
            <w:r w:rsidRPr="005F72A1">
              <w:rPr>
                <w:rFonts w:ascii="Times New Roman" w:eastAsia="Times New Roman" w:hAnsi="Times New Roman" w:cs="Times New Roman"/>
                <w:color w:val="000000"/>
                <w:kern w:val="0"/>
                <w:sz w:val="24"/>
                <w:szCs w:val="24"/>
                <w:lang w:eastAsia="en-GB"/>
                <w14:ligatures w14:val="none"/>
              </w:rPr>
              <w:t>/(</w:t>
            </w:r>
            <w:proofErr w:type="spellStart"/>
            <w:r w:rsidRPr="005F72A1">
              <w:rPr>
                <w:rFonts w:ascii="Times New Roman" w:eastAsia="Times New Roman" w:hAnsi="Times New Roman" w:cs="Times New Roman"/>
                <w:color w:val="000000"/>
                <w:kern w:val="0"/>
                <w:sz w:val="24"/>
                <w:szCs w:val="24"/>
                <w:lang w:eastAsia="en-GB"/>
                <w14:ligatures w14:val="none"/>
              </w:rPr>
              <w:t>Es</w:t>
            </w:r>
            <w:r>
              <w:rPr>
                <w:rFonts w:ascii="Times New Roman" w:eastAsia="Times New Roman" w:hAnsi="Times New Roman" w:cs="Times New Roman"/>
                <w:color w:val="000000"/>
                <w:kern w:val="0"/>
                <w:sz w:val="24"/>
                <w:szCs w:val="24"/>
                <w:lang w:eastAsia="en-GB"/>
                <w14:ligatures w14:val="none"/>
              </w:rPr>
              <w:t>ti</w:t>
            </w:r>
            <w:r w:rsidRPr="005F72A1">
              <w:rPr>
                <w:rFonts w:ascii="Times New Roman" w:eastAsia="Times New Roman" w:hAnsi="Times New Roman" w:cs="Times New Roman"/>
                <w:color w:val="000000"/>
                <w:kern w:val="0"/>
                <w:sz w:val="24"/>
                <w:szCs w:val="24"/>
                <w:lang w:eastAsia="en-GB"/>
                <w14:ligatures w14:val="none"/>
              </w:rPr>
              <w:t>mated_filled+Estimated_empty</w:t>
            </w:r>
            <w:proofErr w:type="spellEnd"/>
            <w:r w:rsidRPr="005F72A1">
              <w:rPr>
                <w:rFonts w:ascii="Times New Roman" w:eastAsia="Times New Roman" w:hAnsi="Times New Roman" w:cs="Times New Roman"/>
                <w:color w:val="000000"/>
                <w:kern w:val="0"/>
                <w:sz w:val="24"/>
                <w:szCs w:val="24"/>
                <w:lang w:eastAsia="en-GB"/>
                <w14:ligatures w14:val="none"/>
              </w:rPr>
              <w:t>)</w:t>
            </w:r>
          </w:p>
        </w:tc>
        <w:tc>
          <w:tcPr>
            <w:tcW w:w="1617" w:type="dxa"/>
            <w:tcBorders>
              <w:top w:val="nil"/>
              <w:left w:val="nil"/>
              <w:bottom w:val="single" w:sz="4" w:space="0" w:color="auto"/>
              <w:right w:val="single" w:sz="4" w:space="0" w:color="auto"/>
            </w:tcBorders>
            <w:shd w:val="clear" w:color="auto" w:fill="auto"/>
            <w:vAlign w:val="center"/>
            <w:hideMark/>
          </w:tcPr>
          <w:p w14:paraId="0735B26E"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Proportion</w:t>
            </w:r>
          </w:p>
        </w:tc>
      </w:tr>
      <w:tr w:rsidR="005F72A1" w:rsidRPr="005F72A1" w14:paraId="5E7DB5C6" w14:textId="77777777" w:rsidTr="005F72A1">
        <w:trPr>
          <w:trHeight w:val="1686"/>
        </w:trPr>
        <w:tc>
          <w:tcPr>
            <w:tcW w:w="2767" w:type="dxa"/>
            <w:tcBorders>
              <w:top w:val="nil"/>
              <w:left w:val="single" w:sz="8" w:space="0" w:color="auto"/>
              <w:bottom w:val="single" w:sz="8" w:space="0" w:color="auto"/>
              <w:right w:val="single" w:sz="8" w:space="0" w:color="auto"/>
            </w:tcBorders>
            <w:shd w:val="clear" w:color="auto" w:fill="auto"/>
            <w:noWrap/>
            <w:vAlign w:val="center"/>
            <w:hideMark/>
          </w:tcPr>
          <w:p w14:paraId="635EA537" w14:textId="77777777" w:rsidR="005F72A1" w:rsidRPr="005F72A1" w:rsidRDefault="005F72A1"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5F72A1">
              <w:rPr>
                <w:rFonts w:ascii="Times New Roman" w:eastAsia="Times New Roman" w:hAnsi="Times New Roman" w:cs="Times New Roman"/>
                <w:color w:val="000000"/>
                <w:kern w:val="0"/>
                <w:sz w:val="24"/>
                <w:szCs w:val="24"/>
                <w:lang w:eastAsia="en-GB"/>
                <w14:ligatures w14:val="none"/>
              </w:rPr>
              <w:t>Stratification_wave</w:t>
            </w:r>
            <w:proofErr w:type="spellEnd"/>
          </w:p>
        </w:tc>
        <w:tc>
          <w:tcPr>
            <w:tcW w:w="5104" w:type="dxa"/>
            <w:tcBorders>
              <w:top w:val="nil"/>
              <w:left w:val="nil"/>
              <w:bottom w:val="single" w:sz="8" w:space="0" w:color="auto"/>
              <w:right w:val="single" w:sz="8" w:space="0" w:color="auto"/>
            </w:tcBorders>
            <w:shd w:val="clear" w:color="auto" w:fill="auto"/>
            <w:vAlign w:val="center"/>
            <w:hideMark/>
          </w:tcPr>
          <w:p w14:paraId="40F50E4A" w14:textId="0EAF5956"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The stratification wave ("series") that the family was included in for the germination trial. Either values between 1-5 to indicate which wave they were in, or NA to indicate that they were not used.</w:t>
            </w:r>
          </w:p>
        </w:tc>
        <w:tc>
          <w:tcPr>
            <w:tcW w:w="1617" w:type="dxa"/>
            <w:tcBorders>
              <w:top w:val="nil"/>
              <w:left w:val="nil"/>
              <w:bottom w:val="single" w:sz="8" w:space="0" w:color="auto"/>
              <w:right w:val="single" w:sz="8" w:space="0" w:color="auto"/>
            </w:tcBorders>
            <w:shd w:val="clear" w:color="auto" w:fill="auto"/>
            <w:vAlign w:val="center"/>
            <w:hideMark/>
          </w:tcPr>
          <w:p w14:paraId="14320886" w14:textId="77777777" w:rsidR="005F72A1" w:rsidRPr="005F72A1" w:rsidRDefault="005F72A1"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Integer between 1-5 (inclusive) or NA</w:t>
            </w:r>
          </w:p>
        </w:tc>
      </w:tr>
    </w:tbl>
    <w:p w14:paraId="73593429" w14:textId="77777777" w:rsidR="00B0217D" w:rsidRDefault="00B0217D" w:rsidP="00E24BAB">
      <w:pPr>
        <w:rPr>
          <w:rFonts w:ascii="Times New Roman" w:hAnsi="Times New Roman" w:cs="Times New Roman"/>
          <w:sz w:val="24"/>
          <w:szCs w:val="24"/>
        </w:rPr>
      </w:pPr>
    </w:p>
    <w:p w14:paraId="2EF87FE5" w14:textId="77777777" w:rsidR="00E45E2A" w:rsidRDefault="00E45E2A" w:rsidP="00E24BAB">
      <w:pPr>
        <w:rPr>
          <w:rFonts w:ascii="Times New Roman" w:hAnsi="Times New Roman" w:cs="Times New Roman"/>
          <w:sz w:val="24"/>
          <w:szCs w:val="24"/>
        </w:rPr>
      </w:pPr>
    </w:p>
    <w:p w14:paraId="0F0A8D47" w14:textId="2BDF6189" w:rsidR="00E45E2A" w:rsidRDefault="00E45E2A" w:rsidP="00E24BAB">
      <w:pPr>
        <w:rPr>
          <w:rFonts w:ascii="Times New Roman" w:hAnsi="Times New Roman" w:cs="Times New Roman"/>
          <w:sz w:val="24"/>
          <w:szCs w:val="24"/>
        </w:rPr>
      </w:pPr>
      <w:r>
        <w:rPr>
          <w:rFonts w:ascii="Times New Roman" w:hAnsi="Times New Roman" w:cs="Times New Roman"/>
          <w:sz w:val="24"/>
          <w:szCs w:val="24"/>
        </w:rPr>
        <w:t>Pop_coors.csv</w:t>
      </w:r>
    </w:p>
    <w:tbl>
      <w:tblPr>
        <w:tblW w:w="8234" w:type="dxa"/>
        <w:jc w:val="center"/>
        <w:tblLook w:val="04A0" w:firstRow="1" w:lastRow="0" w:firstColumn="1" w:lastColumn="0" w:noHBand="0" w:noVBand="1"/>
      </w:tblPr>
      <w:tblGrid>
        <w:gridCol w:w="2830"/>
        <w:gridCol w:w="3902"/>
        <w:gridCol w:w="1502"/>
      </w:tblGrid>
      <w:tr w:rsidR="00E45E2A" w:rsidRPr="00E45E2A" w14:paraId="7ED8C035" w14:textId="77777777" w:rsidTr="005F72A1">
        <w:trPr>
          <w:trHeight w:val="590"/>
          <w:jc w:val="center"/>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17C03B" w14:textId="77777777" w:rsidR="00E45E2A" w:rsidRPr="00E45E2A" w:rsidRDefault="00E45E2A" w:rsidP="00E45E2A">
            <w:pPr>
              <w:spacing w:after="0" w:line="240" w:lineRule="auto"/>
              <w:rPr>
                <w:rFonts w:ascii="Times New Roman" w:eastAsia="Times New Roman" w:hAnsi="Times New Roman" w:cs="Times New Roman"/>
                <w:color w:val="000000"/>
                <w:kern w:val="0"/>
                <w:sz w:val="24"/>
                <w:szCs w:val="24"/>
                <w:lang w:eastAsia="en-GB"/>
                <w14:ligatures w14:val="none"/>
              </w:rPr>
            </w:pPr>
            <w:r w:rsidRPr="00E45E2A">
              <w:rPr>
                <w:rFonts w:ascii="Times New Roman" w:eastAsia="Times New Roman" w:hAnsi="Times New Roman" w:cs="Times New Roman"/>
                <w:color w:val="000000"/>
                <w:kern w:val="0"/>
                <w:sz w:val="24"/>
                <w:szCs w:val="24"/>
                <w:lang w:eastAsia="en-GB"/>
                <w14:ligatures w14:val="none"/>
              </w:rPr>
              <w:t>Column header</w:t>
            </w:r>
          </w:p>
        </w:tc>
        <w:tc>
          <w:tcPr>
            <w:tcW w:w="3902" w:type="dxa"/>
            <w:tcBorders>
              <w:top w:val="single" w:sz="4" w:space="0" w:color="auto"/>
              <w:left w:val="nil"/>
              <w:bottom w:val="single" w:sz="4" w:space="0" w:color="auto"/>
              <w:right w:val="single" w:sz="4" w:space="0" w:color="auto"/>
            </w:tcBorders>
            <w:shd w:val="clear" w:color="auto" w:fill="auto"/>
            <w:vAlign w:val="center"/>
            <w:hideMark/>
          </w:tcPr>
          <w:p w14:paraId="09367878" w14:textId="77777777" w:rsidR="00E45E2A" w:rsidRPr="00E45E2A" w:rsidRDefault="00E45E2A" w:rsidP="00E45E2A">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E45E2A">
              <w:rPr>
                <w:rFonts w:ascii="Times New Roman" w:eastAsia="Times New Roman" w:hAnsi="Times New Roman" w:cs="Times New Roman"/>
                <w:color w:val="000000"/>
                <w:kern w:val="0"/>
                <w:sz w:val="24"/>
                <w:szCs w:val="24"/>
                <w:lang w:eastAsia="en-GB"/>
                <w14:ligatures w14:val="none"/>
              </w:rPr>
              <w:t>Contents</w:t>
            </w:r>
          </w:p>
        </w:tc>
        <w:tc>
          <w:tcPr>
            <w:tcW w:w="1502" w:type="dxa"/>
            <w:tcBorders>
              <w:top w:val="single" w:sz="4" w:space="0" w:color="auto"/>
              <w:left w:val="nil"/>
              <w:bottom w:val="single" w:sz="4" w:space="0" w:color="auto"/>
              <w:right w:val="single" w:sz="4" w:space="0" w:color="auto"/>
            </w:tcBorders>
            <w:shd w:val="clear" w:color="auto" w:fill="auto"/>
            <w:vAlign w:val="center"/>
            <w:hideMark/>
          </w:tcPr>
          <w:p w14:paraId="09B84FC4" w14:textId="77777777" w:rsidR="00E45E2A" w:rsidRPr="00E45E2A" w:rsidRDefault="00E45E2A" w:rsidP="00E45E2A">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E45E2A">
              <w:rPr>
                <w:rFonts w:ascii="Times New Roman" w:eastAsia="Times New Roman" w:hAnsi="Times New Roman" w:cs="Times New Roman"/>
                <w:color w:val="000000"/>
                <w:kern w:val="0"/>
                <w:sz w:val="24"/>
                <w:szCs w:val="24"/>
                <w:lang w:eastAsia="en-GB"/>
                <w14:ligatures w14:val="none"/>
              </w:rPr>
              <w:t>Type (units)</w:t>
            </w:r>
          </w:p>
        </w:tc>
      </w:tr>
      <w:tr w:rsidR="00E45E2A" w:rsidRPr="00E45E2A" w14:paraId="4DFFB3B5" w14:textId="77777777" w:rsidTr="005F72A1">
        <w:trPr>
          <w:trHeight w:val="1460"/>
          <w:jc w:val="center"/>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C529F52" w14:textId="77777777" w:rsidR="00E45E2A" w:rsidRPr="00E45E2A" w:rsidRDefault="00E45E2A" w:rsidP="00E45E2A">
            <w:pPr>
              <w:spacing w:after="0" w:line="240" w:lineRule="auto"/>
              <w:rPr>
                <w:rFonts w:ascii="Times New Roman" w:eastAsia="Times New Roman" w:hAnsi="Times New Roman" w:cs="Times New Roman"/>
                <w:color w:val="000000"/>
                <w:kern w:val="0"/>
                <w:sz w:val="24"/>
                <w:szCs w:val="24"/>
                <w:lang w:eastAsia="en-GB"/>
                <w14:ligatures w14:val="none"/>
              </w:rPr>
            </w:pPr>
            <w:r w:rsidRPr="00E45E2A">
              <w:rPr>
                <w:rFonts w:ascii="Times New Roman" w:eastAsia="Times New Roman" w:hAnsi="Times New Roman" w:cs="Times New Roman"/>
                <w:color w:val="000000"/>
                <w:kern w:val="0"/>
                <w:sz w:val="24"/>
                <w:szCs w:val="24"/>
                <w:lang w:eastAsia="en-GB"/>
                <w14:ligatures w14:val="none"/>
              </w:rPr>
              <w:t>Region</w:t>
            </w:r>
          </w:p>
        </w:tc>
        <w:tc>
          <w:tcPr>
            <w:tcW w:w="3902" w:type="dxa"/>
            <w:tcBorders>
              <w:top w:val="nil"/>
              <w:left w:val="nil"/>
              <w:bottom w:val="single" w:sz="4" w:space="0" w:color="auto"/>
              <w:right w:val="single" w:sz="4" w:space="0" w:color="auto"/>
            </w:tcBorders>
            <w:shd w:val="clear" w:color="auto" w:fill="auto"/>
            <w:vAlign w:val="center"/>
            <w:hideMark/>
          </w:tcPr>
          <w:p w14:paraId="68B7068C" w14:textId="77777777" w:rsidR="00E45E2A" w:rsidRPr="00E45E2A" w:rsidRDefault="00E45E2A" w:rsidP="00E45E2A">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E45E2A">
              <w:rPr>
                <w:rFonts w:ascii="Times New Roman" w:eastAsia="Times New Roman" w:hAnsi="Times New Roman" w:cs="Times New Roman"/>
                <w:color w:val="000000"/>
                <w:kern w:val="0"/>
                <w:sz w:val="24"/>
                <w:szCs w:val="24"/>
                <w:lang w:eastAsia="en-GB"/>
                <w14:ligatures w14:val="none"/>
              </w:rPr>
              <w:t>The region that the population was assigned to. One of: Highlands, the S. Uplands, the Lake District or S. England</w:t>
            </w:r>
          </w:p>
        </w:tc>
        <w:tc>
          <w:tcPr>
            <w:tcW w:w="1502" w:type="dxa"/>
            <w:tcBorders>
              <w:top w:val="nil"/>
              <w:left w:val="nil"/>
              <w:bottom w:val="single" w:sz="4" w:space="0" w:color="auto"/>
              <w:right w:val="single" w:sz="4" w:space="0" w:color="auto"/>
            </w:tcBorders>
            <w:shd w:val="clear" w:color="auto" w:fill="auto"/>
            <w:noWrap/>
            <w:vAlign w:val="center"/>
            <w:hideMark/>
          </w:tcPr>
          <w:p w14:paraId="50830911" w14:textId="77777777" w:rsidR="00E45E2A" w:rsidRPr="00E45E2A" w:rsidRDefault="00E45E2A" w:rsidP="00E45E2A">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E45E2A">
              <w:rPr>
                <w:rFonts w:ascii="Times New Roman" w:eastAsia="Times New Roman" w:hAnsi="Times New Roman" w:cs="Times New Roman"/>
                <w:color w:val="000000"/>
                <w:kern w:val="0"/>
                <w:sz w:val="24"/>
                <w:szCs w:val="24"/>
                <w:lang w:eastAsia="en-GB"/>
                <w14:ligatures w14:val="none"/>
              </w:rPr>
              <w:t>Text</w:t>
            </w:r>
          </w:p>
        </w:tc>
      </w:tr>
      <w:tr w:rsidR="00E45E2A" w:rsidRPr="00E45E2A" w14:paraId="6F3F1FC4" w14:textId="77777777" w:rsidTr="005F72A1">
        <w:trPr>
          <w:trHeight w:val="1460"/>
          <w:jc w:val="center"/>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659DFB1F" w14:textId="77777777" w:rsidR="00E45E2A" w:rsidRPr="00E45E2A" w:rsidRDefault="00E45E2A" w:rsidP="00E45E2A">
            <w:pPr>
              <w:spacing w:after="0" w:line="240" w:lineRule="auto"/>
              <w:rPr>
                <w:rFonts w:ascii="Times New Roman" w:eastAsia="Times New Roman" w:hAnsi="Times New Roman" w:cs="Times New Roman"/>
                <w:color w:val="000000"/>
                <w:kern w:val="0"/>
                <w:sz w:val="24"/>
                <w:szCs w:val="24"/>
                <w:lang w:eastAsia="en-GB"/>
                <w14:ligatures w14:val="none"/>
              </w:rPr>
            </w:pPr>
            <w:r w:rsidRPr="00E45E2A">
              <w:rPr>
                <w:rFonts w:ascii="Times New Roman" w:eastAsia="Times New Roman" w:hAnsi="Times New Roman" w:cs="Times New Roman"/>
                <w:color w:val="000000"/>
                <w:kern w:val="0"/>
                <w:sz w:val="24"/>
                <w:szCs w:val="24"/>
                <w:lang w:eastAsia="en-GB"/>
                <w14:ligatures w14:val="none"/>
              </w:rPr>
              <w:t>Site</w:t>
            </w:r>
          </w:p>
        </w:tc>
        <w:tc>
          <w:tcPr>
            <w:tcW w:w="3902" w:type="dxa"/>
            <w:tcBorders>
              <w:top w:val="nil"/>
              <w:left w:val="nil"/>
              <w:bottom w:val="single" w:sz="4" w:space="0" w:color="auto"/>
              <w:right w:val="single" w:sz="4" w:space="0" w:color="auto"/>
            </w:tcBorders>
            <w:shd w:val="clear" w:color="auto" w:fill="auto"/>
            <w:vAlign w:val="center"/>
            <w:hideMark/>
          </w:tcPr>
          <w:p w14:paraId="78B7C254" w14:textId="77777777" w:rsidR="00E45E2A" w:rsidRPr="00E45E2A" w:rsidRDefault="00E45E2A" w:rsidP="00E45E2A">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E45E2A">
              <w:rPr>
                <w:rFonts w:ascii="Times New Roman" w:eastAsia="Times New Roman" w:hAnsi="Times New Roman" w:cs="Times New Roman"/>
                <w:color w:val="000000"/>
                <w:kern w:val="0"/>
                <w:sz w:val="24"/>
                <w:szCs w:val="24"/>
                <w:lang w:eastAsia="en-GB"/>
                <w14:ligatures w14:val="none"/>
              </w:rPr>
              <w:t>The Site (or population) that each tree was sampled from as the two-letter abbreviations given in "Germination_master.csv"</w:t>
            </w:r>
          </w:p>
        </w:tc>
        <w:tc>
          <w:tcPr>
            <w:tcW w:w="1502" w:type="dxa"/>
            <w:tcBorders>
              <w:top w:val="nil"/>
              <w:left w:val="nil"/>
              <w:bottom w:val="single" w:sz="4" w:space="0" w:color="auto"/>
              <w:right w:val="single" w:sz="4" w:space="0" w:color="auto"/>
            </w:tcBorders>
            <w:shd w:val="clear" w:color="auto" w:fill="auto"/>
            <w:noWrap/>
            <w:vAlign w:val="center"/>
            <w:hideMark/>
          </w:tcPr>
          <w:p w14:paraId="3CA70A33" w14:textId="77777777" w:rsidR="00E45E2A" w:rsidRPr="00E45E2A" w:rsidRDefault="00E45E2A" w:rsidP="00E45E2A">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E45E2A">
              <w:rPr>
                <w:rFonts w:ascii="Times New Roman" w:eastAsia="Times New Roman" w:hAnsi="Times New Roman" w:cs="Times New Roman"/>
                <w:color w:val="000000"/>
                <w:kern w:val="0"/>
                <w:sz w:val="24"/>
                <w:szCs w:val="24"/>
                <w:lang w:eastAsia="en-GB"/>
                <w14:ligatures w14:val="none"/>
              </w:rPr>
              <w:t>Text</w:t>
            </w:r>
          </w:p>
        </w:tc>
      </w:tr>
      <w:tr w:rsidR="00E45E2A" w:rsidRPr="00E45E2A" w14:paraId="0B29A646" w14:textId="77777777" w:rsidTr="005F72A1">
        <w:trPr>
          <w:trHeight w:val="882"/>
          <w:jc w:val="center"/>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63B288DA" w14:textId="77777777" w:rsidR="00E45E2A" w:rsidRPr="00E45E2A" w:rsidRDefault="00E45E2A" w:rsidP="00E45E2A">
            <w:pPr>
              <w:spacing w:after="0" w:line="240" w:lineRule="auto"/>
              <w:rPr>
                <w:rFonts w:ascii="Times New Roman" w:eastAsia="Times New Roman" w:hAnsi="Times New Roman" w:cs="Times New Roman"/>
                <w:color w:val="000000"/>
                <w:kern w:val="0"/>
                <w:sz w:val="24"/>
                <w:szCs w:val="24"/>
                <w:lang w:eastAsia="en-GB"/>
                <w14:ligatures w14:val="none"/>
              </w:rPr>
            </w:pPr>
            <w:r w:rsidRPr="00E45E2A">
              <w:rPr>
                <w:rFonts w:ascii="Times New Roman" w:eastAsia="Times New Roman" w:hAnsi="Times New Roman" w:cs="Times New Roman"/>
                <w:color w:val="000000"/>
                <w:kern w:val="0"/>
                <w:sz w:val="24"/>
                <w:szCs w:val="24"/>
                <w:lang w:eastAsia="en-GB"/>
                <w14:ligatures w14:val="none"/>
              </w:rPr>
              <w:t>Lat</w:t>
            </w:r>
          </w:p>
        </w:tc>
        <w:tc>
          <w:tcPr>
            <w:tcW w:w="3902" w:type="dxa"/>
            <w:tcBorders>
              <w:top w:val="nil"/>
              <w:left w:val="nil"/>
              <w:bottom w:val="single" w:sz="4" w:space="0" w:color="auto"/>
              <w:right w:val="single" w:sz="4" w:space="0" w:color="auto"/>
            </w:tcBorders>
            <w:shd w:val="clear" w:color="auto" w:fill="auto"/>
            <w:noWrap/>
            <w:vAlign w:val="center"/>
            <w:hideMark/>
          </w:tcPr>
          <w:p w14:paraId="53390DB4" w14:textId="474E008A" w:rsidR="00E45E2A" w:rsidRPr="00E45E2A" w:rsidRDefault="00E45E2A" w:rsidP="00E45E2A">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E45E2A">
              <w:rPr>
                <w:rFonts w:ascii="Times New Roman" w:eastAsia="Times New Roman" w:hAnsi="Times New Roman" w:cs="Times New Roman"/>
                <w:color w:val="000000"/>
                <w:kern w:val="0"/>
                <w:sz w:val="24"/>
                <w:szCs w:val="24"/>
                <w:lang w:eastAsia="en-GB"/>
                <w14:ligatures w14:val="none"/>
              </w:rPr>
              <w:t xml:space="preserve">Average </w:t>
            </w:r>
            <w:r w:rsidR="00184A74" w:rsidRPr="005F72A1">
              <w:rPr>
                <w:rFonts w:ascii="Times New Roman" w:eastAsia="Times New Roman" w:hAnsi="Times New Roman" w:cs="Times New Roman"/>
                <w:color w:val="000000"/>
                <w:kern w:val="0"/>
                <w:sz w:val="24"/>
                <w:szCs w:val="24"/>
                <w:lang w:eastAsia="en-GB"/>
                <w14:ligatures w14:val="none"/>
              </w:rPr>
              <w:t>latitude</w:t>
            </w:r>
            <w:r w:rsidRPr="00E45E2A">
              <w:rPr>
                <w:rFonts w:ascii="Times New Roman" w:eastAsia="Times New Roman" w:hAnsi="Times New Roman" w:cs="Times New Roman"/>
                <w:color w:val="000000"/>
                <w:kern w:val="0"/>
                <w:sz w:val="24"/>
                <w:szCs w:val="24"/>
                <w:lang w:eastAsia="en-GB"/>
                <w14:ligatures w14:val="none"/>
              </w:rPr>
              <w:t xml:space="preserve"> of all maternal trees sampled from a population</w:t>
            </w:r>
          </w:p>
        </w:tc>
        <w:tc>
          <w:tcPr>
            <w:tcW w:w="1502" w:type="dxa"/>
            <w:tcBorders>
              <w:top w:val="nil"/>
              <w:left w:val="nil"/>
              <w:bottom w:val="single" w:sz="4" w:space="0" w:color="auto"/>
              <w:right w:val="single" w:sz="4" w:space="0" w:color="auto"/>
            </w:tcBorders>
            <w:shd w:val="clear" w:color="auto" w:fill="auto"/>
            <w:noWrap/>
            <w:vAlign w:val="center"/>
            <w:hideMark/>
          </w:tcPr>
          <w:p w14:paraId="4ECF8B8E" w14:textId="2D6B967F" w:rsidR="00E45E2A" w:rsidRPr="00E45E2A" w:rsidRDefault="005F72A1" w:rsidP="00E45E2A">
            <w:pPr>
              <w:spacing w:after="0" w:line="240" w:lineRule="auto"/>
              <w:jc w:val="center"/>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Numeric (d</w:t>
            </w:r>
            <w:r w:rsidR="00E45E2A" w:rsidRPr="00E45E2A">
              <w:rPr>
                <w:rFonts w:ascii="Times New Roman" w:eastAsia="Times New Roman" w:hAnsi="Times New Roman" w:cs="Times New Roman"/>
                <w:color w:val="000000"/>
                <w:kern w:val="0"/>
                <w:sz w:val="24"/>
                <w:szCs w:val="24"/>
                <w:lang w:eastAsia="en-GB"/>
                <w14:ligatures w14:val="none"/>
              </w:rPr>
              <w:t>ecimal degrees</w:t>
            </w:r>
            <w:r>
              <w:rPr>
                <w:rFonts w:ascii="Times New Roman" w:eastAsia="Times New Roman" w:hAnsi="Times New Roman" w:cs="Times New Roman"/>
                <w:color w:val="000000"/>
                <w:kern w:val="0"/>
                <w:sz w:val="24"/>
                <w:szCs w:val="24"/>
                <w:lang w:eastAsia="en-GB"/>
                <w14:ligatures w14:val="none"/>
              </w:rPr>
              <w:t>)</w:t>
            </w:r>
          </w:p>
        </w:tc>
      </w:tr>
      <w:tr w:rsidR="00E45E2A" w:rsidRPr="00E45E2A" w14:paraId="7DFDC177" w14:textId="77777777" w:rsidTr="005F72A1">
        <w:trPr>
          <w:trHeight w:val="994"/>
          <w:jc w:val="center"/>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7DC7D2E" w14:textId="77777777" w:rsidR="00E45E2A" w:rsidRPr="00E45E2A" w:rsidRDefault="00E45E2A" w:rsidP="00E45E2A">
            <w:pPr>
              <w:spacing w:after="0" w:line="240" w:lineRule="auto"/>
              <w:rPr>
                <w:rFonts w:ascii="Times New Roman" w:eastAsia="Times New Roman" w:hAnsi="Times New Roman" w:cs="Times New Roman"/>
                <w:color w:val="000000"/>
                <w:kern w:val="0"/>
                <w:sz w:val="24"/>
                <w:szCs w:val="24"/>
                <w:lang w:eastAsia="en-GB"/>
                <w14:ligatures w14:val="none"/>
              </w:rPr>
            </w:pPr>
            <w:r w:rsidRPr="00E45E2A">
              <w:rPr>
                <w:rFonts w:ascii="Times New Roman" w:eastAsia="Times New Roman" w:hAnsi="Times New Roman" w:cs="Times New Roman"/>
                <w:color w:val="000000"/>
                <w:kern w:val="0"/>
                <w:sz w:val="24"/>
                <w:szCs w:val="24"/>
                <w:lang w:eastAsia="en-GB"/>
                <w14:ligatures w14:val="none"/>
              </w:rPr>
              <w:t>Lon</w:t>
            </w:r>
          </w:p>
        </w:tc>
        <w:tc>
          <w:tcPr>
            <w:tcW w:w="3902" w:type="dxa"/>
            <w:tcBorders>
              <w:top w:val="nil"/>
              <w:left w:val="nil"/>
              <w:bottom w:val="single" w:sz="4" w:space="0" w:color="auto"/>
              <w:right w:val="single" w:sz="4" w:space="0" w:color="auto"/>
            </w:tcBorders>
            <w:shd w:val="clear" w:color="auto" w:fill="auto"/>
            <w:noWrap/>
            <w:vAlign w:val="center"/>
            <w:hideMark/>
          </w:tcPr>
          <w:p w14:paraId="40BB3EEE" w14:textId="77777777" w:rsidR="00E45E2A" w:rsidRPr="00E45E2A" w:rsidRDefault="00E45E2A" w:rsidP="00E45E2A">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E45E2A">
              <w:rPr>
                <w:rFonts w:ascii="Times New Roman" w:eastAsia="Times New Roman" w:hAnsi="Times New Roman" w:cs="Times New Roman"/>
                <w:color w:val="000000"/>
                <w:kern w:val="0"/>
                <w:sz w:val="24"/>
                <w:szCs w:val="24"/>
                <w:lang w:eastAsia="en-GB"/>
                <w14:ligatures w14:val="none"/>
              </w:rPr>
              <w:t>Average longitude of all maternal trees sampled from a population</w:t>
            </w:r>
          </w:p>
        </w:tc>
        <w:tc>
          <w:tcPr>
            <w:tcW w:w="1502" w:type="dxa"/>
            <w:tcBorders>
              <w:top w:val="nil"/>
              <w:left w:val="nil"/>
              <w:bottom w:val="single" w:sz="4" w:space="0" w:color="auto"/>
              <w:right w:val="single" w:sz="4" w:space="0" w:color="auto"/>
            </w:tcBorders>
            <w:shd w:val="clear" w:color="auto" w:fill="auto"/>
            <w:noWrap/>
            <w:vAlign w:val="center"/>
            <w:hideMark/>
          </w:tcPr>
          <w:p w14:paraId="6A69F58B" w14:textId="149187C8" w:rsidR="00E45E2A" w:rsidRPr="00E45E2A" w:rsidRDefault="005F72A1" w:rsidP="00E45E2A">
            <w:pPr>
              <w:spacing w:after="0" w:line="240" w:lineRule="auto"/>
              <w:jc w:val="center"/>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Numeric (d</w:t>
            </w:r>
            <w:r w:rsidRPr="00E45E2A">
              <w:rPr>
                <w:rFonts w:ascii="Times New Roman" w:eastAsia="Times New Roman" w:hAnsi="Times New Roman" w:cs="Times New Roman"/>
                <w:color w:val="000000"/>
                <w:kern w:val="0"/>
                <w:sz w:val="24"/>
                <w:szCs w:val="24"/>
                <w:lang w:eastAsia="en-GB"/>
                <w14:ligatures w14:val="none"/>
              </w:rPr>
              <w:t>ecimal degrees</w:t>
            </w:r>
            <w:r>
              <w:rPr>
                <w:rFonts w:ascii="Times New Roman" w:eastAsia="Times New Roman" w:hAnsi="Times New Roman" w:cs="Times New Roman"/>
                <w:color w:val="000000"/>
                <w:kern w:val="0"/>
                <w:sz w:val="24"/>
                <w:szCs w:val="24"/>
                <w:lang w:eastAsia="en-GB"/>
                <w14:ligatures w14:val="none"/>
              </w:rPr>
              <w:t>)</w:t>
            </w:r>
          </w:p>
        </w:tc>
      </w:tr>
    </w:tbl>
    <w:p w14:paraId="252969AD" w14:textId="77777777" w:rsidR="00E45E2A" w:rsidRDefault="00E45E2A" w:rsidP="00E24BAB">
      <w:pPr>
        <w:rPr>
          <w:rFonts w:ascii="Times New Roman" w:hAnsi="Times New Roman" w:cs="Times New Roman"/>
          <w:sz w:val="24"/>
          <w:szCs w:val="24"/>
        </w:rPr>
      </w:pPr>
    </w:p>
    <w:p w14:paraId="366D3246" w14:textId="77777777" w:rsidR="00E45E2A" w:rsidRPr="00AF748C" w:rsidRDefault="00E45E2A" w:rsidP="00E24BAB">
      <w:pPr>
        <w:rPr>
          <w:rFonts w:ascii="Times New Roman" w:hAnsi="Times New Roman" w:cs="Times New Roman"/>
          <w:sz w:val="24"/>
          <w:szCs w:val="24"/>
        </w:rPr>
      </w:pPr>
    </w:p>
    <w:p w14:paraId="722F9EC0" w14:textId="2CF756D8" w:rsidR="00F11D81" w:rsidRPr="00AF748C" w:rsidRDefault="00F11D81" w:rsidP="00E24BAB">
      <w:pPr>
        <w:rPr>
          <w:rFonts w:ascii="Times New Roman" w:hAnsi="Times New Roman" w:cs="Times New Roman"/>
          <w:sz w:val="24"/>
          <w:szCs w:val="24"/>
        </w:rPr>
      </w:pPr>
      <w:r w:rsidRPr="00AF748C">
        <w:rPr>
          <w:rFonts w:ascii="Times New Roman" w:hAnsi="Times New Roman" w:cs="Times New Roman"/>
          <w:sz w:val="24"/>
          <w:szCs w:val="24"/>
        </w:rPr>
        <w:t>Plate_checks.csv</w:t>
      </w:r>
    </w:p>
    <w:tbl>
      <w:tblPr>
        <w:tblW w:w="9365" w:type="dxa"/>
        <w:jc w:val="center"/>
        <w:tblLook w:val="04A0" w:firstRow="1" w:lastRow="0" w:firstColumn="1" w:lastColumn="0" w:noHBand="0" w:noVBand="1"/>
      </w:tblPr>
      <w:tblGrid>
        <w:gridCol w:w="2522"/>
        <w:gridCol w:w="5376"/>
        <w:gridCol w:w="1467"/>
      </w:tblGrid>
      <w:tr w:rsidR="00191A77" w:rsidRPr="00AF748C" w14:paraId="42474183" w14:textId="77777777" w:rsidTr="00677400">
        <w:trPr>
          <w:trHeight w:val="615"/>
          <w:jc w:val="center"/>
        </w:trPr>
        <w:tc>
          <w:tcPr>
            <w:tcW w:w="24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6B9841" w14:textId="77777777" w:rsidR="00191A77" w:rsidRPr="00AF748C" w:rsidRDefault="00191A77" w:rsidP="00191A77">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lastRenderedPageBreak/>
              <w:t>Column header</w:t>
            </w:r>
          </w:p>
        </w:tc>
        <w:tc>
          <w:tcPr>
            <w:tcW w:w="5455" w:type="dxa"/>
            <w:tcBorders>
              <w:top w:val="single" w:sz="4" w:space="0" w:color="auto"/>
              <w:left w:val="nil"/>
              <w:bottom w:val="single" w:sz="4" w:space="0" w:color="auto"/>
              <w:right w:val="single" w:sz="4" w:space="0" w:color="auto"/>
            </w:tcBorders>
            <w:shd w:val="clear" w:color="auto" w:fill="auto"/>
            <w:vAlign w:val="center"/>
            <w:hideMark/>
          </w:tcPr>
          <w:p w14:paraId="40BCCAF5" w14:textId="77777777" w:rsidR="00191A77" w:rsidRPr="00AF748C" w:rsidRDefault="00191A77" w:rsidP="00191A77">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Contents</w:t>
            </w:r>
          </w:p>
        </w:tc>
        <w:tc>
          <w:tcPr>
            <w:tcW w:w="1476" w:type="dxa"/>
            <w:tcBorders>
              <w:top w:val="single" w:sz="4" w:space="0" w:color="auto"/>
              <w:left w:val="nil"/>
              <w:bottom w:val="single" w:sz="4" w:space="0" w:color="auto"/>
              <w:right w:val="single" w:sz="4" w:space="0" w:color="auto"/>
            </w:tcBorders>
            <w:shd w:val="clear" w:color="auto" w:fill="auto"/>
            <w:vAlign w:val="center"/>
            <w:hideMark/>
          </w:tcPr>
          <w:p w14:paraId="25C2EE93" w14:textId="77777777" w:rsidR="00191A77" w:rsidRPr="00AF748C" w:rsidRDefault="00191A77" w:rsidP="00191A77">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Type (units)</w:t>
            </w:r>
          </w:p>
        </w:tc>
      </w:tr>
      <w:tr w:rsidR="00191A77" w:rsidRPr="00AF748C" w14:paraId="45388175" w14:textId="77777777" w:rsidTr="005F72A1">
        <w:trPr>
          <w:trHeight w:val="1215"/>
          <w:jc w:val="center"/>
        </w:trPr>
        <w:tc>
          <w:tcPr>
            <w:tcW w:w="2434" w:type="dxa"/>
            <w:tcBorders>
              <w:top w:val="nil"/>
              <w:left w:val="single" w:sz="4" w:space="0" w:color="auto"/>
              <w:bottom w:val="single" w:sz="4" w:space="0" w:color="auto"/>
              <w:right w:val="single" w:sz="4" w:space="0" w:color="auto"/>
            </w:tcBorders>
            <w:shd w:val="clear" w:color="auto" w:fill="auto"/>
            <w:noWrap/>
            <w:vAlign w:val="center"/>
            <w:hideMark/>
          </w:tcPr>
          <w:p w14:paraId="42A91CB3" w14:textId="77777777" w:rsidR="00191A77" w:rsidRPr="00AF748C" w:rsidRDefault="00191A77" w:rsidP="00191A77">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ORDERALL</w:t>
            </w:r>
          </w:p>
        </w:tc>
        <w:tc>
          <w:tcPr>
            <w:tcW w:w="5455" w:type="dxa"/>
            <w:tcBorders>
              <w:top w:val="nil"/>
              <w:left w:val="nil"/>
              <w:bottom w:val="single" w:sz="4" w:space="0" w:color="auto"/>
              <w:right w:val="single" w:sz="4" w:space="0" w:color="auto"/>
            </w:tcBorders>
            <w:shd w:val="clear" w:color="auto" w:fill="auto"/>
            <w:vAlign w:val="center"/>
            <w:hideMark/>
          </w:tcPr>
          <w:p w14:paraId="6CBEDE42"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unique numeric identifier of each plate, assigned alphabetically by family ID for each wave</w:t>
            </w:r>
          </w:p>
        </w:tc>
        <w:tc>
          <w:tcPr>
            <w:tcW w:w="1476" w:type="dxa"/>
            <w:tcBorders>
              <w:top w:val="nil"/>
              <w:left w:val="nil"/>
              <w:bottom w:val="single" w:sz="4" w:space="0" w:color="auto"/>
              <w:right w:val="single" w:sz="4" w:space="0" w:color="auto"/>
            </w:tcBorders>
            <w:shd w:val="clear" w:color="auto" w:fill="auto"/>
            <w:vAlign w:val="center"/>
            <w:hideMark/>
          </w:tcPr>
          <w:p w14:paraId="71618502"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w:t>
            </w:r>
          </w:p>
        </w:tc>
      </w:tr>
      <w:tr w:rsidR="00191A77" w:rsidRPr="00AF748C" w14:paraId="1C649FFD" w14:textId="77777777" w:rsidTr="005F72A1">
        <w:trPr>
          <w:trHeight w:val="1515"/>
          <w:jc w:val="center"/>
        </w:trPr>
        <w:tc>
          <w:tcPr>
            <w:tcW w:w="2434" w:type="dxa"/>
            <w:tcBorders>
              <w:top w:val="nil"/>
              <w:left w:val="single" w:sz="4" w:space="0" w:color="auto"/>
              <w:bottom w:val="single" w:sz="4" w:space="0" w:color="auto"/>
              <w:right w:val="single" w:sz="4" w:space="0" w:color="auto"/>
            </w:tcBorders>
            <w:shd w:val="clear" w:color="auto" w:fill="auto"/>
            <w:noWrap/>
            <w:vAlign w:val="center"/>
            <w:hideMark/>
          </w:tcPr>
          <w:p w14:paraId="23CB365B" w14:textId="77777777" w:rsidR="00191A77" w:rsidRPr="00AF748C" w:rsidRDefault="00191A77" w:rsidP="00191A77">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Wave</w:t>
            </w:r>
          </w:p>
        </w:tc>
        <w:tc>
          <w:tcPr>
            <w:tcW w:w="5455" w:type="dxa"/>
            <w:tcBorders>
              <w:top w:val="nil"/>
              <w:left w:val="nil"/>
              <w:bottom w:val="single" w:sz="4" w:space="0" w:color="auto"/>
              <w:right w:val="single" w:sz="4" w:space="0" w:color="auto"/>
            </w:tcBorders>
            <w:shd w:val="clear" w:color="auto" w:fill="auto"/>
            <w:vAlign w:val="center"/>
            <w:hideMark/>
          </w:tcPr>
          <w:p w14:paraId="45F0F429"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stratification wave that the Petri dish was included in</w:t>
            </w:r>
          </w:p>
        </w:tc>
        <w:tc>
          <w:tcPr>
            <w:tcW w:w="1476" w:type="dxa"/>
            <w:tcBorders>
              <w:top w:val="nil"/>
              <w:left w:val="nil"/>
              <w:bottom w:val="single" w:sz="4" w:space="0" w:color="auto"/>
              <w:right w:val="single" w:sz="4" w:space="0" w:color="auto"/>
            </w:tcBorders>
            <w:shd w:val="clear" w:color="auto" w:fill="auto"/>
            <w:vAlign w:val="center"/>
            <w:hideMark/>
          </w:tcPr>
          <w:p w14:paraId="47D39E16"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 (between 1-5, inclusive)</w:t>
            </w:r>
          </w:p>
        </w:tc>
      </w:tr>
      <w:tr w:rsidR="00191A77" w:rsidRPr="00AF748C" w14:paraId="16CF78DB" w14:textId="77777777" w:rsidTr="005F72A1">
        <w:trPr>
          <w:trHeight w:val="1515"/>
          <w:jc w:val="center"/>
        </w:trPr>
        <w:tc>
          <w:tcPr>
            <w:tcW w:w="2434" w:type="dxa"/>
            <w:tcBorders>
              <w:top w:val="nil"/>
              <w:left w:val="single" w:sz="4" w:space="0" w:color="auto"/>
              <w:bottom w:val="single" w:sz="4" w:space="0" w:color="auto"/>
              <w:right w:val="single" w:sz="4" w:space="0" w:color="auto"/>
            </w:tcBorders>
            <w:shd w:val="clear" w:color="auto" w:fill="auto"/>
            <w:noWrap/>
            <w:vAlign w:val="center"/>
            <w:hideMark/>
          </w:tcPr>
          <w:p w14:paraId="5B5A7943" w14:textId="77777777" w:rsidR="00191A77" w:rsidRPr="00AF748C" w:rsidRDefault="00191A77" w:rsidP="00191A77">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AF748C">
              <w:rPr>
                <w:rFonts w:ascii="Times New Roman" w:eastAsia="Times New Roman" w:hAnsi="Times New Roman" w:cs="Times New Roman"/>
                <w:color w:val="000000"/>
                <w:kern w:val="0"/>
                <w:sz w:val="24"/>
                <w:szCs w:val="24"/>
                <w:lang w:eastAsia="en-GB"/>
                <w14:ligatures w14:val="none"/>
              </w:rPr>
              <w:t>Stratification_start_date</w:t>
            </w:r>
            <w:proofErr w:type="spellEnd"/>
          </w:p>
        </w:tc>
        <w:tc>
          <w:tcPr>
            <w:tcW w:w="5455" w:type="dxa"/>
            <w:tcBorders>
              <w:top w:val="nil"/>
              <w:left w:val="nil"/>
              <w:bottom w:val="single" w:sz="4" w:space="0" w:color="auto"/>
              <w:right w:val="single" w:sz="4" w:space="0" w:color="auto"/>
            </w:tcBorders>
            <w:shd w:val="clear" w:color="auto" w:fill="auto"/>
            <w:vAlign w:val="center"/>
            <w:hideMark/>
          </w:tcPr>
          <w:p w14:paraId="38EADCB4" w14:textId="6D9F8B58"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 xml:space="preserve">The date on which the </w:t>
            </w:r>
            <w:r w:rsidR="002F16E2" w:rsidRPr="00AF748C">
              <w:rPr>
                <w:rFonts w:ascii="Times New Roman" w:eastAsia="Times New Roman" w:hAnsi="Times New Roman" w:cs="Times New Roman"/>
                <w:color w:val="000000"/>
                <w:kern w:val="0"/>
                <w:sz w:val="24"/>
                <w:szCs w:val="24"/>
                <w:lang w:eastAsia="en-GB"/>
                <w14:ligatures w14:val="none"/>
              </w:rPr>
              <w:t>stratification</w:t>
            </w:r>
            <w:r w:rsidRPr="00AF748C">
              <w:rPr>
                <w:rFonts w:ascii="Times New Roman" w:eastAsia="Times New Roman" w:hAnsi="Times New Roman" w:cs="Times New Roman"/>
                <w:color w:val="000000"/>
                <w:kern w:val="0"/>
                <w:sz w:val="24"/>
                <w:szCs w:val="24"/>
                <w:lang w:eastAsia="en-GB"/>
                <w14:ligatures w14:val="none"/>
              </w:rPr>
              <w:t xml:space="preserve"> wave was started. All Petri dishes were placed in their first thermal treatment on this date</w:t>
            </w:r>
          </w:p>
        </w:tc>
        <w:tc>
          <w:tcPr>
            <w:tcW w:w="1476" w:type="dxa"/>
            <w:tcBorders>
              <w:top w:val="nil"/>
              <w:left w:val="nil"/>
              <w:bottom w:val="single" w:sz="4" w:space="0" w:color="auto"/>
              <w:right w:val="single" w:sz="4" w:space="0" w:color="auto"/>
            </w:tcBorders>
            <w:shd w:val="clear" w:color="auto" w:fill="auto"/>
            <w:vAlign w:val="center"/>
            <w:hideMark/>
          </w:tcPr>
          <w:p w14:paraId="2521A54E"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Date</w:t>
            </w:r>
          </w:p>
        </w:tc>
      </w:tr>
      <w:tr w:rsidR="00191A77" w:rsidRPr="00AF748C" w14:paraId="20ECE500" w14:textId="77777777" w:rsidTr="005F72A1">
        <w:trPr>
          <w:trHeight w:val="2115"/>
          <w:jc w:val="center"/>
        </w:trPr>
        <w:tc>
          <w:tcPr>
            <w:tcW w:w="2434" w:type="dxa"/>
            <w:tcBorders>
              <w:top w:val="nil"/>
              <w:left w:val="single" w:sz="4" w:space="0" w:color="auto"/>
              <w:bottom w:val="single" w:sz="4" w:space="0" w:color="auto"/>
              <w:right w:val="single" w:sz="4" w:space="0" w:color="auto"/>
            </w:tcBorders>
            <w:shd w:val="clear" w:color="auto" w:fill="auto"/>
            <w:noWrap/>
            <w:vAlign w:val="center"/>
            <w:hideMark/>
          </w:tcPr>
          <w:p w14:paraId="305C2308" w14:textId="77777777" w:rsidR="00191A77" w:rsidRPr="00AF748C" w:rsidRDefault="00191A77" w:rsidP="00191A77">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AF748C">
              <w:rPr>
                <w:rFonts w:ascii="Times New Roman" w:eastAsia="Times New Roman" w:hAnsi="Times New Roman" w:cs="Times New Roman"/>
                <w:color w:val="000000"/>
                <w:kern w:val="0"/>
                <w:sz w:val="24"/>
                <w:szCs w:val="24"/>
                <w:lang w:eastAsia="en-GB"/>
                <w14:ligatures w14:val="none"/>
              </w:rPr>
              <w:t>Plate_ID</w:t>
            </w:r>
            <w:proofErr w:type="spellEnd"/>
          </w:p>
        </w:tc>
        <w:tc>
          <w:tcPr>
            <w:tcW w:w="5455" w:type="dxa"/>
            <w:tcBorders>
              <w:top w:val="nil"/>
              <w:left w:val="nil"/>
              <w:bottom w:val="single" w:sz="4" w:space="0" w:color="auto"/>
              <w:right w:val="single" w:sz="4" w:space="0" w:color="auto"/>
            </w:tcBorders>
            <w:shd w:val="clear" w:color="auto" w:fill="auto"/>
            <w:vAlign w:val="center"/>
            <w:hideMark/>
          </w:tcPr>
          <w:p w14:paraId="59B8A998"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unique plate identifier, combining family, pretreatment, treatment and plate number separated by underscores ("_")</w:t>
            </w:r>
          </w:p>
        </w:tc>
        <w:tc>
          <w:tcPr>
            <w:tcW w:w="1476" w:type="dxa"/>
            <w:tcBorders>
              <w:top w:val="nil"/>
              <w:left w:val="nil"/>
              <w:bottom w:val="single" w:sz="4" w:space="0" w:color="auto"/>
              <w:right w:val="single" w:sz="4" w:space="0" w:color="auto"/>
            </w:tcBorders>
            <w:shd w:val="clear" w:color="auto" w:fill="auto"/>
            <w:vAlign w:val="center"/>
            <w:hideMark/>
          </w:tcPr>
          <w:p w14:paraId="1C4F1532"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Text</w:t>
            </w:r>
          </w:p>
        </w:tc>
      </w:tr>
      <w:tr w:rsidR="00191A77" w:rsidRPr="00AF748C" w14:paraId="28DA6012" w14:textId="77777777" w:rsidTr="005F72A1">
        <w:trPr>
          <w:trHeight w:val="1215"/>
          <w:jc w:val="center"/>
        </w:trPr>
        <w:tc>
          <w:tcPr>
            <w:tcW w:w="2434" w:type="dxa"/>
            <w:tcBorders>
              <w:top w:val="nil"/>
              <w:left w:val="single" w:sz="4" w:space="0" w:color="auto"/>
              <w:bottom w:val="single" w:sz="4" w:space="0" w:color="auto"/>
              <w:right w:val="single" w:sz="4" w:space="0" w:color="auto"/>
            </w:tcBorders>
            <w:shd w:val="clear" w:color="auto" w:fill="auto"/>
            <w:noWrap/>
            <w:vAlign w:val="center"/>
            <w:hideMark/>
          </w:tcPr>
          <w:p w14:paraId="3B19EF91" w14:textId="77777777" w:rsidR="00191A77" w:rsidRPr="00AF748C" w:rsidRDefault="00191A77" w:rsidP="00191A77">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Region</w:t>
            </w:r>
          </w:p>
        </w:tc>
        <w:tc>
          <w:tcPr>
            <w:tcW w:w="5455" w:type="dxa"/>
            <w:tcBorders>
              <w:top w:val="nil"/>
              <w:left w:val="nil"/>
              <w:bottom w:val="single" w:sz="4" w:space="0" w:color="auto"/>
              <w:right w:val="single" w:sz="4" w:space="0" w:color="auto"/>
            </w:tcBorders>
            <w:shd w:val="clear" w:color="auto" w:fill="auto"/>
            <w:vAlign w:val="center"/>
            <w:hideMark/>
          </w:tcPr>
          <w:p w14:paraId="6D085AD9"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region each population was assigned to, one of the Highlands, the Borders, the Lake District or S. England</w:t>
            </w:r>
          </w:p>
        </w:tc>
        <w:tc>
          <w:tcPr>
            <w:tcW w:w="1476" w:type="dxa"/>
            <w:tcBorders>
              <w:top w:val="nil"/>
              <w:left w:val="nil"/>
              <w:bottom w:val="single" w:sz="4" w:space="0" w:color="auto"/>
              <w:right w:val="single" w:sz="4" w:space="0" w:color="auto"/>
            </w:tcBorders>
            <w:shd w:val="clear" w:color="auto" w:fill="auto"/>
            <w:vAlign w:val="center"/>
            <w:hideMark/>
          </w:tcPr>
          <w:p w14:paraId="74923A7A"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Text</w:t>
            </w:r>
          </w:p>
        </w:tc>
      </w:tr>
      <w:tr w:rsidR="00191A77" w:rsidRPr="00AF748C" w14:paraId="668EB19A" w14:textId="77777777" w:rsidTr="005F72A1">
        <w:trPr>
          <w:trHeight w:val="1815"/>
          <w:jc w:val="center"/>
        </w:trPr>
        <w:tc>
          <w:tcPr>
            <w:tcW w:w="2434" w:type="dxa"/>
            <w:tcBorders>
              <w:top w:val="nil"/>
              <w:left w:val="single" w:sz="4" w:space="0" w:color="auto"/>
              <w:bottom w:val="single" w:sz="4" w:space="0" w:color="auto"/>
              <w:right w:val="single" w:sz="4" w:space="0" w:color="auto"/>
            </w:tcBorders>
            <w:shd w:val="clear" w:color="auto" w:fill="auto"/>
            <w:noWrap/>
            <w:vAlign w:val="center"/>
            <w:hideMark/>
          </w:tcPr>
          <w:p w14:paraId="5CA44EDB" w14:textId="77777777" w:rsidR="00191A77" w:rsidRPr="00AF748C" w:rsidRDefault="00191A77" w:rsidP="00191A77">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Pop</w:t>
            </w:r>
          </w:p>
        </w:tc>
        <w:tc>
          <w:tcPr>
            <w:tcW w:w="5455" w:type="dxa"/>
            <w:tcBorders>
              <w:top w:val="nil"/>
              <w:left w:val="nil"/>
              <w:bottom w:val="single" w:sz="4" w:space="0" w:color="auto"/>
              <w:right w:val="single" w:sz="4" w:space="0" w:color="auto"/>
            </w:tcBorders>
            <w:shd w:val="clear" w:color="auto" w:fill="auto"/>
            <w:vAlign w:val="center"/>
            <w:hideMark/>
          </w:tcPr>
          <w:p w14:paraId="267209DE"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population that each tree was sampled from as the two-letter abbreviations given in "Germination_master.csv"</w:t>
            </w:r>
          </w:p>
        </w:tc>
        <w:tc>
          <w:tcPr>
            <w:tcW w:w="1476" w:type="dxa"/>
            <w:tcBorders>
              <w:top w:val="nil"/>
              <w:left w:val="nil"/>
              <w:bottom w:val="single" w:sz="4" w:space="0" w:color="auto"/>
              <w:right w:val="single" w:sz="4" w:space="0" w:color="auto"/>
            </w:tcBorders>
            <w:shd w:val="clear" w:color="auto" w:fill="auto"/>
            <w:vAlign w:val="center"/>
            <w:hideMark/>
          </w:tcPr>
          <w:p w14:paraId="7FF1491C"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Text</w:t>
            </w:r>
          </w:p>
        </w:tc>
      </w:tr>
      <w:tr w:rsidR="00191A77" w:rsidRPr="00AF748C" w14:paraId="6AD77D10" w14:textId="77777777" w:rsidTr="005F72A1">
        <w:trPr>
          <w:trHeight w:val="1515"/>
          <w:jc w:val="center"/>
        </w:trPr>
        <w:tc>
          <w:tcPr>
            <w:tcW w:w="2434" w:type="dxa"/>
            <w:tcBorders>
              <w:top w:val="nil"/>
              <w:left w:val="single" w:sz="4" w:space="0" w:color="auto"/>
              <w:bottom w:val="single" w:sz="4" w:space="0" w:color="auto"/>
              <w:right w:val="single" w:sz="4" w:space="0" w:color="auto"/>
            </w:tcBorders>
            <w:shd w:val="clear" w:color="auto" w:fill="auto"/>
            <w:noWrap/>
            <w:vAlign w:val="center"/>
            <w:hideMark/>
          </w:tcPr>
          <w:p w14:paraId="0B4059A9" w14:textId="77777777" w:rsidR="00191A77" w:rsidRPr="00AF748C" w:rsidRDefault="00191A77" w:rsidP="00191A77">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Fam</w:t>
            </w:r>
          </w:p>
        </w:tc>
        <w:tc>
          <w:tcPr>
            <w:tcW w:w="5455" w:type="dxa"/>
            <w:tcBorders>
              <w:top w:val="nil"/>
              <w:left w:val="nil"/>
              <w:bottom w:val="single" w:sz="4" w:space="0" w:color="auto"/>
              <w:right w:val="single" w:sz="4" w:space="0" w:color="auto"/>
            </w:tcBorders>
            <w:shd w:val="clear" w:color="auto" w:fill="auto"/>
            <w:vAlign w:val="center"/>
            <w:hideMark/>
          </w:tcPr>
          <w:p w14:paraId="3EBC4D69"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 xml:space="preserve">The family ID of each maternal tree, given as two letter population code and the number corresponding to the </w:t>
            </w:r>
            <w:proofErr w:type="gramStart"/>
            <w:r w:rsidRPr="00AF748C">
              <w:rPr>
                <w:rFonts w:ascii="Times New Roman" w:eastAsia="Times New Roman" w:hAnsi="Times New Roman" w:cs="Times New Roman"/>
                <w:color w:val="000000"/>
                <w:kern w:val="0"/>
                <w:sz w:val="24"/>
                <w:szCs w:val="24"/>
                <w:lang w:eastAsia="en-GB"/>
                <w14:ligatures w14:val="none"/>
              </w:rPr>
              <w:t>order</w:t>
            </w:r>
            <w:proofErr w:type="gramEnd"/>
            <w:r w:rsidRPr="00AF748C">
              <w:rPr>
                <w:rFonts w:ascii="Times New Roman" w:eastAsia="Times New Roman" w:hAnsi="Times New Roman" w:cs="Times New Roman"/>
                <w:color w:val="000000"/>
                <w:kern w:val="0"/>
                <w:sz w:val="24"/>
                <w:szCs w:val="24"/>
                <w:lang w:eastAsia="en-GB"/>
                <w14:ligatures w14:val="none"/>
              </w:rPr>
              <w:t xml:space="preserve"> they were sampled</w:t>
            </w:r>
          </w:p>
        </w:tc>
        <w:tc>
          <w:tcPr>
            <w:tcW w:w="1476" w:type="dxa"/>
            <w:tcBorders>
              <w:top w:val="nil"/>
              <w:left w:val="nil"/>
              <w:bottom w:val="single" w:sz="4" w:space="0" w:color="auto"/>
              <w:right w:val="single" w:sz="4" w:space="0" w:color="auto"/>
            </w:tcBorders>
            <w:shd w:val="clear" w:color="auto" w:fill="auto"/>
            <w:vAlign w:val="center"/>
            <w:hideMark/>
          </w:tcPr>
          <w:p w14:paraId="58F284A4" w14:textId="2E12B8B5"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Text</w:t>
            </w:r>
          </w:p>
        </w:tc>
      </w:tr>
      <w:tr w:rsidR="00191A77" w:rsidRPr="00AF748C" w14:paraId="6959BD40" w14:textId="77777777" w:rsidTr="005F72A1">
        <w:trPr>
          <w:trHeight w:val="2115"/>
          <w:jc w:val="center"/>
        </w:trPr>
        <w:tc>
          <w:tcPr>
            <w:tcW w:w="2434" w:type="dxa"/>
            <w:tcBorders>
              <w:top w:val="nil"/>
              <w:left w:val="single" w:sz="4" w:space="0" w:color="auto"/>
              <w:bottom w:val="single" w:sz="4" w:space="0" w:color="auto"/>
              <w:right w:val="single" w:sz="4" w:space="0" w:color="auto"/>
            </w:tcBorders>
            <w:shd w:val="clear" w:color="auto" w:fill="auto"/>
            <w:noWrap/>
            <w:vAlign w:val="center"/>
            <w:hideMark/>
          </w:tcPr>
          <w:p w14:paraId="67E5C7D2" w14:textId="77777777" w:rsidR="00191A77" w:rsidRPr="00AF748C" w:rsidRDefault="00191A77" w:rsidP="00191A77">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Pretreatment</w:t>
            </w:r>
          </w:p>
        </w:tc>
        <w:tc>
          <w:tcPr>
            <w:tcW w:w="5455" w:type="dxa"/>
            <w:tcBorders>
              <w:top w:val="nil"/>
              <w:left w:val="nil"/>
              <w:bottom w:val="single" w:sz="4" w:space="0" w:color="auto"/>
              <w:right w:val="single" w:sz="4" w:space="0" w:color="auto"/>
            </w:tcBorders>
            <w:shd w:val="clear" w:color="auto" w:fill="auto"/>
            <w:vAlign w:val="center"/>
            <w:hideMark/>
          </w:tcPr>
          <w:p w14:paraId="752FAA9D"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pretreatment that seeds in each Petri dish were subjected to. One of "CA" (Citric Acid), "WT" (water) or "None" (no pretreatment)</w:t>
            </w:r>
          </w:p>
        </w:tc>
        <w:tc>
          <w:tcPr>
            <w:tcW w:w="1476" w:type="dxa"/>
            <w:tcBorders>
              <w:top w:val="nil"/>
              <w:left w:val="nil"/>
              <w:bottom w:val="single" w:sz="4" w:space="0" w:color="auto"/>
              <w:right w:val="single" w:sz="4" w:space="0" w:color="auto"/>
            </w:tcBorders>
            <w:shd w:val="clear" w:color="auto" w:fill="auto"/>
            <w:vAlign w:val="center"/>
            <w:hideMark/>
          </w:tcPr>
          <w:p w14:paraId="40B13562"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Text</w:t>
            </w:r>
          </w:p>
        </w:tc>
      </w:tr>
      <w:tr w:rsidR="00191A77" w:rsidRPr="00AF748C" w14:paraId="5321FB02" w14:textId="77777777" w:rsidTr="005F72A1">
        <w:trPr>
          <w:trHeight w:val="1515"/>
          <w:jc w:val="center"/>
        </w:trPr>
        <w:tc>
          <w:tcPr>
            <w:tcW w:w="2434" w:type="dxa"/>
            <w:tcBorders>
              <w:top w:val="nil"/>
              <w:left w:val="single" w:sz="4" w:space="0" w:color="auto"/>
              <w:bottom w:val="single" w:sz="4" w:space="0" w:color="auto"/>
              <w:right w:val="single" w:sz="4" w:space="0" w:color="auto"/>
            </w:tcBorders>
            <w:shd w:val="clear" w:color="auto" w:fill="auto"/>
            <w:noWrap/>
            <w:vAlign w:val="center"/>
            <w:hideMark/>
          </w:tcPr>
          <w:p w14:paraId="32BE397C" w14:textId="77777777" w:rsidR="00191A77" w:rsidRPr="00AF748C" w:rsidRDefault="00191A77" w:rsidP="00191A77">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lastRenderedPageBreak/>
              <w:t>Treatment</w:t>
            </w:r>
          </w:p>
        </w:tc>
        <w:tc>
          <w:tcPr>
            <w:tcW w:w="5455" w:type="dxa"/>
            <w:tcBorders>
              <w:top w:val="nil"/>
              <w:left w:val="nil"/>
              <w:bottom w:val="single" w:sz="4" w:space="0" w:color="auto"/>
              <w:right w:val="single" w:sz="4" w:space="0" w:color="auto"/>
            </w:tcBorders>
            <w:shd w:val="clear" w:color="auto" w:fill="auto"/>
            <w:vAlign w:val="center"/>
            <w:hideMark/>
          </w:tcPr>
          <w:p w14:paraId="46B01FD7" w14:textId="407F306F"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 xml:space="preserve">The thermal treatment that each Petri dish was </w:t>
            </w:r>
            <w:proofErr w:type="spellStart"/>
            <w:r w:rsidRPr="00AF748C">
              <w:rPr>
                <w:rFonts w:ascii="Times New Roman" w:eastAsia="Times New Roman" w:hAnsi="Times New Roman" w:cs="Times New Roman"/>
                <w:color w:val="000000"/>
                <w:kern w:val="0"/>
                <w:sz w:val="24"/>
                <w:szCs w:val="24"/>
                <w:lang w:eastAsia="en-GB"/>
                <w14:ligatures w14:val="none"/>
              </w:rPr>
              <w:t>incldued</w:t>
            </w:r>
            <w:proofErr w:type="spellEnd"/>
            <w:r w:rsidRPr="00AF748C">
              <w:rPr>
                <w:rFonts w:ascii="Times New Roman" w:eastAsia="Times New Roman" w:hAnsi="Times New Roman" w:cs="Times New Roman"/>
                <w:color w:val="000000"/>
                <w:kern w:val="0"/>
                <w:sz w:val="24"/>
                <w:szCs w:val="24"/>
                <w:lang w:eastAsia="en-GB"/>
                <w14:ligatures w14:val="none"/>
              </w:rPr>
              <w:t xml:space="preserve"> in. One of "W", "W-&gt;C", "C" or "Control"</w:t>
            </w:r>
          </w:p>
        </w:tc>
        <w:tc>
          <w:tcPr>
            <w:tcW w:w="1476" w:type="dxa"/>
            <w:tcBorders>
              <w:top w:val="nil"/>
              <w:left w:val="nil"/>
              <w:bottom w:val="single" w:sz="4" w:space="0" w:color="auto"/>
              <w:right w:val="single" w:sz="4" w:space="0" w:color="auto"/>
            </w:tcBorders>
            <w:shd w:val="clear" w:color="auto" w:fill="auto"/>
            <w:vAlign w:val="center"/>
            <w:hideMark/>
          </w:tcPr>
          <w:p w14:paraId="6DC2541E"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Text</w:t>
            </w:r>
          </w:p>
        </w:tc>
      </w:tr>
      <w:tr w:rsidR="00191A77" w:rsidRPr="00AF748C" w14:paraId="4609C147" w14:textId="77777777" w:rsidTr="005F72A1">
        <w:trPr>
          <w:trHeight w:val="1815"/>
          <w:jc w:val="center"/>
        </w:trPr>
        <w:tc>
          <w:tcPr>
            <w:tcW w:w="2434" w:type="dxa"/>
            <w:tcBorders>
              <w:top w:val="nil"/>
              <w:left w:val="single" w:sz="4" w:space="0" w:color="auto"/>
              <w:bottom w:val="single" w:sz="4" w:space="0" w:color="auto"/>
              <w:right w:val="single" w:sz="4" w:space="0" w:color="auto"/>
            </w:tcBorders>
            <w:shd w:val="clear" w:color="auto" w:fill="auto"/>
            <w:noWrap/>
            <w:vAlign w:val="center"/>
            <w:hideMark/>
          </w:tcPr>
          <w:p w14:paraId="59A75C28" w14:textId="77777777" w:rsidR="00191A77" w:rsidRPr="00AF748C" w:rsidRDefault="00191A77" w:rsidP="00191A77">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Plate</w:t>
            </w:r>
          </w:p>
        </w:tc>
        <w:tc>
          <w:tcPr>
            <w:tcW w:w="5455" w:type="dxa"/>
            <w:tcBorders>
              <w:top w:val="nil"/>
              <w:left w:val="nil"/>
              <w:bottom w:val="single" w:sz="4" w:space="0" w:color="auto"/>
              <w:right w:val="single" w:sz="4" w:space="0" w:color="auto"/>
            </w:tcBorders>
            <w:shd w:val="clear" w:color="auto" w:fill="auto"/>
            <w:vAlign w:val="center"/>
            <w:hideMark/>
          </w:tcPr>
          <w:p w14:paraId="048761F9"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plate replicate for each Petri dish. One of "P1","P2", or "P3"</w:t>
            </w:r>
          </w:p>
        </w:tc>
        <w:tc>
          <w:tcPr>
            <w:tcW w:w="1476" w:type="dxa"/>
            <w:tcBorders>
              <w:top w:val="nil"/>
              <w:left w:val="nil"/>
              <w:bottom w:val="single" w:sz="4" w:space="0" w:color="auto"/>
              <w:right w:val="single" w:sz="4" w:space="0" w:color="auto"/>
            </w:tcBorders>
            <w:shd w:val="clear" w:color="auto" w:fill="auto"/>
            <w:vAlign w:val="center"/>
            <w:hideMark/>
          </w:tcPr>
          <w:p w14:paraId="58C62F19"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Text</w:t>
            </w:r>
          </w:p>
        </w:tc>
      </w:tr>
      <w:tr w:rsidR="00191A77" w:rsidRPr="00AF748C" w14:paraId="26FB2247" w14:textId="77777777" w:rsidTr="005F72A1">
        <w:trPr>
          <w:trHeight w:val="1046"/>
          <w:jc w:val="center"/>
        </w:trPr>
        <w:tc>
          <w:tcPr>
            <w:tcW w:w="2434" w:type="dxa"/>
            <w:tcBorders>
              <w:top w:val="nil"/>
              <w:left w:val="single" w:sz="4" w:space="0" w:color="auto"/>
              <w:bottom w:val="single" w:sz="4" w:space="0" w:color="auto"/>
              <w:right w:val="single" w:sz="4" w:space="0" w:color="auto"/>
            </w:tcBorders>
            <w:shd w:val="clear" w:color="auto" w:fill="auto"/>
            <w:noWrap/>
            <w:vAlign w:val="center"/>
            <w:hideMark/>
          </w:tcPr>
          <w:p w14:paraId="7F48898B" w14:textId="77777777" w:rsidR="00191A77" w:rsidRPr="00AF748C" w:rsidRDefault="00191A77" w:rsidP="00191A77">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AF748C">
              <w:rPr>
                <w:rFonts w:ascii="Times New Roman" w:eastAsia="Times New Roman" w:hAnsi="Times New Roman" w:cs="Times New Roman"/>
                <w:color w:val="000000"/>
                <w:kern w:val="0"/>
                <w:sz w:val="24"/>
                <w:szCs w:val="24"/>
                <w:lang w:eastAsia="en-GB"/>
                <w14:ligatures w14:val="none"/>
              </w:rPr>
              <w:t>Starting_number</w:t>
            </w:r>
            <w:proofErr w:type="spellEnd"/>
          </w:p>
        </w:tc>
        <w:tc>
          <w:tcPr>
            <w:tcW w:w="5455" w:type="dxa"/>
            <w:tcBorders>
              <w:top w:val="nil"/>
              <w:left w:val="nil"/>
              <w:bottom w:val="single" w:sz="4" w:space="0" w:color="auto"/>
              <w:right w:val="single" w:sz="4" w:space="0" w:color="auto"/>
            </w:tcBorders>
            <w:shd w:val="clear" w:color="auto" w:fill="auto"/>
            <w:vAlign w:val="center"/>
            <w:hideMark/>
          </w:tcPr>
          <w:p w14:paraId="1CD1A803"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number of seeds that were originally   placed on each Petri dish</w:t>
            </w:r>
          </w:p>
        </w:tc>
        <w:tc>
          <w:tcPr>
            <w:tcW w:w="1476" w:type="dxa"/>
            <w:tcBorders>
              <w:top w:val="nil"/>
              <w:left w:val="nil"/>
              <w:bottom w:val="single" w:sz="4" w:space="0" w:color="auto"/>
              <w:right w:val="single" w:sz="4" w:space="0" w:color="auto"/>
            </w:tcBorders>
            <w:shd w:val="clear" w:color="auto" w:fill="auto"/>
            <w:vAlign w:val="center"/>
            <w:hideMark/>
          </w:tcPr>
          <w:p w14:paraId="32274126"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 (count)</w:t>
            </w:r>
          </w:p>
        </w:tc>
      </w:tr>
      <w:tr w:rsidR="00191A77" w:rsidRPr="00AF748C" w14:paraId="2C735E0B" w14:textId="77777777" w:rsidTr="005F72A1">
        <w:trPr>
          <w:trHeight w:val="3109"/>
          <w:jc w:val="center"/>
        </w:trPr>
        <w:tc>
          <w:tcPr>
            <w:tcW w:w="2434" w:type="dxa"/>
            <w:tcBorders>
              <w:top w:val="nil"/>
              <w:left w:val="single" w:sz="4" w:space="0" w:color="auto"/>
              <w:bottom w:val="single" w:sz="4" w:space="0" w:color="auto"/>
              <w:right w:val="single" w:sz="4" w:space="0" w:color="auto"/>
            </w:tcBorders>
            <w:shd w:val="clear" w:color="auto" w:fill="auto"/>
            <w:noWrap/>
            <w:vAlign w:val="center"/>
            <w:hideMark/>
          </w:tcPr>
          <w:p w14:paraId="0B5EBE9C" w14:textId="25E1E2B9" w:rsidR="00191A77" w:rsidRPr="00AF748C" w:rsidRDefault="00191A77" w:rsidP="00191A77">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 xml:space="preserve">Columns </w:t>
            </w:r>
            <w:r w:rsidRPr="009C0BAE">
              <w:rPr>
                <w:rFonts w:ascii="Times New Roman" w:eastAsia="Times New Roman" w:hAnsi="Times New Roman" w:cs="Times New Roman"/>
                <w:kern w:val="0"/>
                <w:sz w:val="24"/>
                <w:szCs w:val="24"/>
                <w:lang w:eastAsia="en-GB"/>
                <w14:ligatures w14:val="none"/>
              </w:rPr>
              <w:t>L:</w:t>
            </w:r>
            <w:r w:rsidR="009C0BAE">
              <w:rPr>
                <w:rFonts w:ascii="Times New Roman" w:eastAsia="Times New Roman" w:hAnsi="Times New Roman" w:cs="Times New Roman"/>
                <w:kern w:val="0"/>
                <w:sz w:val="24"/>
                <w:szCs w:val="24"/>
                <w:lang w:eastAsia="en-GB"/>
                <w14:ligatures w14:val="none"/>
              </w:rPr>
              <w:t>AW</w:t>
            </w:r>
          </w:p>
        </w:tc>
        <w:tc>
          <w:tcPr>
            <w:tcW w:w="5455" w:type="dxa"/>
            <w:tcBorders>
              <w:top w:val="nil"/>
              <w:left w:val="nil"/>
              <w:bottom w:val="single" w:sz="4" w:space="0" w:color="auto"/>
              <w:right w:val="single" w:sz="4" w:space="0" w:color="auto"/>
            </w:tcBorders>
            <w:shd w:val="clear" w:color="auto" w:fill="auto"/>
            <w:vAlign w:val="center"/>
            <w:hideMark/>
          </w:tcPr>
          <w:p w14:paraId="4CC31EB8" w14:textId="1F44C24F"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 xml:space="preserve">The remaining columns in this datasheet are each titled with the date that at least a subset of the Petri dishes </w:t>
            </w:r>
            <w:proofErr w:type="gramStart"/>
            <w:r w:rsidRPr="00AF748C">
              <w:rPr>
                <w:rFonts w:ascii="Times New Roman" w:eastAsia="Times New Roman" w:hAnsi="Times New Roman" w:cs="Times New Roman"/>
                <w:color w:val="000000"/>
                <w:kern w:val="0"/>
                <w:sz w:val="24"/>
                <w:szCs w:val="24"/>
                <w:lang w:eastAsia="en-GB"/>
                <w14:ligatures w14:val="none"/>
              </w:rPr>
              <w:t>were</w:t>
            </w:r>
            <w:proofErr w:type="gramEnd"/>
            <w:r w:rsidRPr="00AF748C">
              <w:rPr>
                <w:rFonts w:ascii="Times New Roman" w:eastAsia="Times New Roman" w:hAnsi="Times New Roman" w:cs="Times New Roman"/>
                <w:color w:val="000000"/>
                <w:kern w:val="0"/>
                <w:sz w:val="24"/>
                <w:szCs w:val="24"/>
                <w:lang w:eastAsia="en-GB"/>
                <w14:ligatures w14:val="none"/>
              </w:rPr>
              <w:t xml:space="preserve"> checked for germination. In each of these columns, numeric values indicate the number of germinated seeds, "</w:t>
            </w:r>
            <w:proofErr w:type="spellStart"/>
            <w:r w:rsidRPr="00AF748C">
              <w:rPr>
                <w:rFonts w:ascii="Times New Roman" w:eastAsia="Times New Roman" w:hAnsi="Times New Roman" w:cs="Times New Roman"/>
                <w:color w:val="000000"/>
                <w:kern w:val="0"/>
                <w:sz w:val="24"/>
                <w:szCs w:val="24"/>
                <w:lang w:eastAsia="en-GB"/>
                <w14:ligatures w14:val="none"/>
              </w:rPr>
              <w:t>na</w:t>
            </w:r>
            <w:proofErr w:type="spellEnd"/>
            <w:r w:rsidRPr="00AF748C">
              <w:rPr>
                <w:rFonts w:ascii="Times New Roman" w:eastAsia="Times New Roman" w:hAnsi="Times New Roman" w:cs="Times New Roman"/>
                <w:color w:val="000000"/>
                <w:kern w:val="0"/>
                <w:sz w:val="24"/>
                <w:szCs w:val="24"/>
                <w:lang w:eastAsia="en-GB"/>
                <w14:ligatures w14:val="none"/>
              </w:rPr>
              <w:t xml:space="preserve">" indicates that the </w:t>
            </w:r>
            <w:proofErr w:type="gramStart"/>
            <w:r w:rsidRPr="00AF748C">
              <w:rPr>
                <w:rFonts w:ascii="Times New Roman" w:eastAsia="Times New Roman" w:hAnsi="Times New Roman" w:cs="Times New Roman"/>
                <w:color w:val="000000"/>
                <w:kern w:val="0"/>
                <w:sz w:val="24"/>
                <w:szCs w:val="24"/>
                <w:lang w:eastAsia="en-GB"/>
                <w14:ligatures w14:val="none"/>
              </w:rPr>
              <w:t>particular plate</w:t>
            </w:r>
            <w:proofErr w:type="gramEnd"/>
            <w:r w:rsidRPr="00AF748C">
              <w:rPr>
                <w:rFonts w:ascii="Times New Roman" w:eastAsia="Times New Roman" w:hAnsi="Times New Roman" w:cs="Times New Roman"/>
                <w:color w:val="000000"/>
                <w:kern w:val="0"/>
                <w:sz w:val="24"/>
                <w:szCs w:val="24"/>
                <w:lang w:eastAsia="en-GB"/>
                <w14:ligatures w14:val="none"/>
              </w:rPr>
              <w:t xml:space="preserve"> was not checked on that date, whereas 0 indicates that the plate was checked but no </w:t>
            </w:r>
            <w:r w:rsidR="000723C4" w:rsidRPr="00AF748C">
              <w:rPr>
                <w:rFonts w:ascii="Times New Roman" w:eastAsia="Times New Roman" w:hAnsi="Times New Roman" w:cs="Times New Roman"/>
                <w:color w:val="000000"/>
                <w:kern w:val="0"/>
                <w:sz w:val="24"/>
                <w:szCs w:val="24"/>
                <w:lang w:eastAsia="en-GB"/>
                <w14:ligatures w14:val="none"/>
              </w:rPr>
              <w:t>germination</w:t>
            </w:r>
            <w:r w:rsidRPr="00AF748C">
              <w:rPr>
                <w:rFonts w:ascii="Times New Roman" w:eastAsia="Times New Roman" w:hAnsi="Times New Roman" w:cs="Times New Roman"/>
                <w:color w:val="000000"/>
                <w:kern w:val="0"/>
                <w:sz w:val="24"/>
                <w:szCs w:val="24"/>
                <w:lang w:eastAsia="en-GB"/>
                <w14:ligatures w14:val="none"/>
              </w:rPr>
              <w:t xml:space="preserve"> </w:t>
            </w:r>
            <w:r w:rsidR="000723C4" w:rsidRPr="00AF748C">
              <w:rPr>
                <w:rFonts w:ascii="Times New Roman" w:eastAsia="Times New Roman" w:hAnsi="Times New Roman" w:cs="Times New Roman"/>
                <w:color w:val="000000"/>
                <w:kern w:val="0"/>
                <w:sz w:val="24"/>
                <w:szCs w:val="24"/>
                <w:lang w:eastAsia="en-GB"/>
                <w14:ligatures w14:val="none"/>
              </w:rPr>
              <w:t>occurred</w:t>
            </w:r>
            <w:r w:rsidRPr="00AF748C">
              <w:rPr>
                <w:rFonts w:ascii="Times New Roman" w:eastAsia="Times New Roman" w:hAnsi="Times New Roman" w:cs="Times New Roman"/>
                <w:color w:val="000000"/>
                <w:kern w:val="0"/>
                <w:sz w:val="24"/>
                <w:szCs w:val="24"/>
                <w:lang w:eastAsia="en-GB"/>
                <w14:ligatures w14:val="none"/>
              </w:rPr>
              <w:t>.</w:t>
            </w:r>
          </w:p>
        </w:tc>
        <w:tc>
          <w:tcPr>
            <w:tcW w:w="1476" w:type="dxa"/>
            <w:tcBorders>
              <w:top w:val="nil"/>
              <w:left w:val="nil"/>
              <w:bottom w:val="single" w:sz="4" w:space="0" w:color="auto"/>
              <w:right w:val="single" w:sz="4" w:space="0" w:color="auto"/>
            </w:tcBorders>
            <w:shd w:val="clear" w:color="auto" w:fill="auto"/>
            <w:vAlign w:val="center"/>
            <w:hideMark/>
          </w:tcPr>
          <w:p w14:paraId="747E4D96" w14:textId="77777777" w:rsidR="00191A77" w:rsidRPr="00AF748C" w:rsidRDefault="00191A77" w:rsidP="005F72A1">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 (count)</w:t>
            </w:r>
          </w:p>
        </w:tc>
      </w:tr>
    </w:tbl>
    <w:p w14:paraId="7ABCFC1D" w14:textId="77777777" w:rsidR="00191A77" w:rsidRPr="00AF748C" w:rsidRDefault="00191A77" w:rsidP="00E24BAB">
      <w:pPr>
        <w:rPr>
          <w:rFonts w:ascii="Times New Roman" w:hAnsi="Times New Roman" w:cs="Times New Roman"/>
          <w:sz w:val="24"/>
          <w:szCs w:val="24"/>
        </w:rPr>
      </w:pPr>
    </w:p>
    <w:p w14:paraId="1DD54D86" w14:textId="77777777" w:rsidR="00FE2BC7" w:rsidRPr="00AF748C" w:rsidRDefault="00FE2BC7" w:rsidP="00E24BAB">
      <w:pPr>
        <w:rPr>
          <w:rFonts w:ascii="Times New Roman" w:hAnsi="Times New Roman" w:cs="Times New Roman"/>
          <w:sz w:val="24"/>
          <w:szCs w:val="24"/>
        </w:rPr>
      </w:pPr>
    </w:p>
    <w:p w14:paraId="754737E4" w14:textId="06D64D2D" w:rsidR="00F11D81" w:rsidRPr="00AF748C" w:rsidRDefault="00F11D81" w:rsidP="00E24BAB">
      <w:pPr>
        <w:rPr>
          <w:rFonts w:ascii="Times New Roman" w:hAnsi="Times New Roman" w:cs="Times New Roman"/>
          <w:sz w:val="24"/>
          <w:szCs w:val="24"/>
        </w:rPr>
      </w:pPr>
      <w:r w:rsidRPr="00AF748C">
        <w:rPr>
          <w:rFonts w:ascii="Times New Roman" w:hAnsi="Times New Roman" w:cs="Times New Roman"/>
          <w:sz w:val="24"/>
          <w:szCs w:val="24"/>
        </w:rPr>
        <w:t>TZ_Viability.csv</w:t>
      </w:r>
    </w:p>
    <w:tbl>
      <w:tblPr>
        <w:tblW w:w="9239" w:type="dxa"/>
        <w:jc w:val="center"/>
        <w:tblLook w:val="04A0" w:firstRow="1" w:lastRow="0" w:firstColumn="1" w:lastColumn="0" w:noHBand="0" w:noVBand="1"/>
      </w:tblPr>
      <w:tblGrid>
        <w:gridCol w:w="3069"/>
        <w:gridCol w:w="4780"/>
        <w:gridCol w:w="1390"/>
      </w:tblGrid>
      <w:tr w:rsidR="00EF5D30" w:rsidRPr="00AF748C" w14:paraId="53D7FD40" w14:textId="77777777" w:rsidTr="005F72A1">
        <w:trPr>
          <w:trHeight w:val="580"/>
          <w:jc w:val="center"/>
        </w:trPr>
        <w:tc>
          <w:tcPr>
            <w:tcW w:w="29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85669B" w14:textId="77777777" w:rsidR="006558AE" w:rsidRPr="00AF748C" w:rsidRDefault="006558AE"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Column header</w:t>
            </w:r>
          </w:p>
        </w:tc>
        <w:tc>
          <w:tcPr>
            <w:tcW w:w="5067" w:type="dxa"/>
            <w:tcBorders>
              <w:top w:val="single" w:sz="4" w:space="0" w:color="auto"/>
              <w:left w:val="nil"/>
              <w:bottom w:val="single" w:sz="4" w:space="0" w:color="auto"/>
              <w:right w:val="single" w:sz="4" w:space="0" w:color="auto"/>
            </w:tcBorders>
            <w:shd w:val="clear" w:color="auto" w:fill="auto"/>
            <w:vAlign w:val="center"/>
            <w:hideMark/>
          </w:tcPr>
          <w:p w14:paraId="79BE3913" w14:textId="77777777" w:rsidR="006558AE" w:rsidRPr="00AF748C" w:rsidRDefault="006558A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Contents</w:t>
            </w:r>
          </w:p>
        </w:tc>
        <w:tc>
          <w:tcPr>
            <w:tcW w:w="1272" w:type="dxa"/>
            <w:tcBorders>
              <w:top w:val="single" w:sz="4" w:space="0" w:color="auto"/>
              <w:left w:val="nil"/>
              <w:bottom w:val="single" w:sz="4" w:space="0" w:color="auto"/>
              <w:right w:val="single" w:sz="4" w:space="0" w:color="auto"/>
            </w:tcBorders>
            <w:shd w:val="clear" w:color="auto" w:fill="auto"/>
            <w:vAlign w:val="center"/>
            <w:hideMark/>
          </w:tcPr>
          <w:p w14:paraId="11A075E8" w14:textId="77777777" w:rsidR="006558AE" w:rsidRPr="00AF748C" w:rsidRDefault="006558A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Type (units)</w:t>
            </w:r>
          </w:p>
        </w:tc>
      </w:tr>
      <w:tr w:rsidR="00EF5D30" w:rsidRPr="00AF748C" w14:paraId="2FAEED39" w14:textId="77777777" w:rsidTr="005F72A1">
        <w:trPr>
          <w:trHeight w:val="580"/>
          <w:jc w:val="center"/>
        </w:trPr>
        <w:tc>
          <w:tcPr>
            <w:tcW w:w="2900" w:type="dxa"/>
            <w:tcBorders>
              <w:top w:val="nil"/>
              <w:left w:val="single" w:sz="4" w:space="0" w:color="auto"/>
              <w:bottom w:val="single" w:sz="4" w:space="0" w:color="auto"/>
              <w:right w:val="single" w:sz="4" w:space="0" w:color="auto"/>
            </w:tcBorders>
            <w:shd w:val="clear" w:color="auto" w:fill="auto"/>
            <w:noWrap/>
            <w:vAlign w:val="center"/>
            <w:hideMark/>
          </w:tcPr>
          <w:p w14:paraId="201B7464" w14:textId="77777777" w:rsidR="006558AE" w:rsidRPr="00AF748C" w:rsidRDefault="006558AE"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Fam</w:t>
            </w:r>
          </w:p>
        </w:tc>
        <w:tc>
          <w:tcPr>
            <w:tcW w:w="5067" w:type="dxa"/>
            <w:tcBorders>
              <w:top w:val="nil"/>
              <w:left w:val="nil"/>
              <w:bottom w:val="single" w:sz="4" w:space="0" w:color="auto"/>
              <w:right w:val="single" w:sz="4" w:space="0" w:color="auto"/>
            </w:tcBorders>
            <w:shd w:val="clear" w:color="auto" w:fill="auto"/>
            <w:vAlign w:val="center"/>
            <w:hideMark/>
          </w:tcPr>
          <w:p w14:paraId="584CE8A2" w14:textId="77777777" w:rsidR="006558AE" w:rsidRPr="00AF748C" w:rsidRDefault="006558A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Family identifier</w:t>
            </w:r>
          </w:p>
        </w:tc>
        <w:tc>
          <w:tcPr>
            <w:tcW w:w="1272" w:type="dxa"/>
            <w:tcBorders>
              <w:top w:val="nil"/>
              <w:left w:val="nil"/>
              <w:bottom w:val="single" w:sz="4" w:space="0" w:color="auto"/>
              <w:right w:val="single" w:sz="4" w:space="0" w:color="auto"/>
            </w:tcBorders>
            <w:shd w:val="clear" w:color="auto" w:fill="auto"/>
            <w:vAlign w:val="center"/>
            <w:hideMark/>
          </w:tcPr>
          <w:p w14:paraId="1985738F" w14:textId="77777777" w:rsidR="006558AE" w:rsidRPr="00AF748C" w:rsidRDefault="006558A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Text</w:t>
            </w:r>
          </w:p>
        </w:tc>
      </w:tr>
      <w:tr w:rsidR="00EF5D30" w:rsidRPr="00AF748C" w14:paraId="11F9C24E" w14:textId="77777777" w:rsidTr="005F72A1">
        <w:trPr>
          <w:trHeight w:val="918"/>
          <w:jc w:val="center"/>
        </w:trPr>
        <w:tc>
          <w:tcPr>
            <w:tcW w:w="2900" w:type="dxa"/>
            <w:tcBorders>
              <w:top w:val="nil"/>
              <w:left w:val="single" w:sz="4" w:space="0" w:color="auto"/>
              <w:bottom w:val="single" w:sz="4" w:space="0" w:color="auto"/>
              <w:right w:val="single" w:sz="4" w:space="0" w:color="auto"/>
            </w:tcBorders>
            <w:shd w:val="clear" w:color="auto" w:fill="auto"/>
            <w:noWrap/>
            <w:vAlign w:val="center"/>
            <w:hideMark/>
          </w:tcPr>
          <w:p w14:paraId="64CF66FE" w14:textId="77777777" w:rsidR="006558AE" w:rsidRPr="00AF748C" w:rsidRDefault="006558AE"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AF748C">
              <w:rPr>
                <w:rFonts w:ascii="Times New Roman" w:eastAsia="Times New Roman" w:hAnsi="Times New Roman" w:cs="Times New Roman"/>
                <w:color w:val="000000"/>
                <w:kern w:val="0"/>
                <w:sz w:val="24"/>
                <w:szCs w:val="24"/>
                <w:lang w:eastAsia="en-GB"/>
                <w14:ligatures w14:val="none"/>
              </w:rPr>
              <w:t>Filled_seeds</w:t>
            </w:r>
            <w:proofErr w:type="spellEnd"/>
          </w:p>
        </w:tc>
        <w:tc>
          <w:tcPr>
            <w:tcW w:w="5067" w:type="dxa"/>
            <w:tcBorders>
              <w:top w:val="nil"/>
              <w:left w:val="nil"/>
              <w:bottom w:val="single" w:sz="4" w:space="0" w:color="auto"/>
              <w:right w:val="single" w:sz="4" w:space="0" w:color="auto"/>
            </w:tcBorders>
            <w:shd w:val="clear" w:color="auto" w:fill="auto"/>
            <w:vAlign w:val="center"/>
            <w:hideMark/>
          </w:tcPr>
          <w:p w14:paraId="03AEFC76" w14:textId="77777777" w:rsidR="006558AE" w:rsidRPr="00AF748C" w:rsidRDefault="006558A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number of seeds that were filled with visibly healthy tissue</w:t>
            </w:r>
          </w:p>
        </w:tc>
        <w:tc>
          <w:tcPr>
            <w:tcW w:w="1272" w:type="dxa"/>
            <w:tcBorders>
              <w:top w:val="nil"/>
              <w:left w:val="nil"/>
              <w:bottom w:val="single" w:sz="4" w:space="0" w:color="auto"/>
              <w:right w:val="single" w:sz="4" w:space="0" w:color="auto"/>
            </w:tcBorders>
            <w:shd w:val="clear" w:color="auto" w:fill="auto"/>
            <w:vAlign w:val="center"/>
            <w:hideMark/>
          </w:tcPr>
          <w:p w14:paraId="6B17FAB4" w14:textId="4BAD79EE" w:rsidR="006558AE" w:rsidRPr="00AF748C" w:rsidRDefault="00B5351C"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w:t>
            </w:r>
            <w:r w:rsidR="006558AE" w:rsidRPr="00AF748C">
              <w:rPr>
                <w:rFonts w:ascii="Times New Roman" w:eastAsia="Times New Roman" w:hAnsi="Times New Roman" w:cs="Times New Roman"/>
                <w:color w:val="000000"/>
                <w:kern w:val="0"/>
                <w:sz w:val="24"/>
                <w:szCs w:val="24"/>
                <w:lang w:eastAsia="en-GB"/>
                <w14:ligatures w14:val="none"/>
              </w:rPr>
              <w:t xml:space="preserve"> (</w:t>
            </w:r>
            <w:r w:rsidR="00EF5D30" w:rsidRPr="00AF748C">
              <w:rPr>
                <w:rFonts w:ascii="Times New Roman" w:eastAsia="Times New Roman" w:hAnsi="Times New Roman" w:cs="Times New Roman"/>
                <w:color w:val="000000"/>
                <w:kern w:val="0"/>
                <w:sz w:val="24"/>
                <w:szCs w:val="24"/>
                <w:lang w:eastAsia="en-GB"/>
                <w14:ligatures w14:val="none"/>
              </w:rPr>
              <w:t>count</w:t>
            </w:r>
            <w:r w:rsidR="006558AE" w:rsidRPr="00AF748C">
              <w:rPr>
                <w:rFonts w:ascii="Times New Roman" w:eastAsia="Times New Roman" w:hAnsi="Times New Roman" w:cs="Times New Roman"/>
                <w:color w:val="000000"/>
                <w:kern w:val="0"/>
                <w:sz w:val="24"/>
                <w:szCs w:val="24"/>
                <w:lang w:eastAsia="en-GB"/>
                <w14:ligatures w14:val="none"/>
              </w:rPr>
              <w:t>)</w:t>
            </w:r>
          </w:p>
        </w:tc>
      </w:tr>
      <w:tr w:rsidR="00EF5D30" w:rsidRPr="00AF748C" w14:paraId="1A91AC3E" w14:textId="77777777" w:rsidTr="005F72A1">
        <w:trPr>
          <w:trHeight w:val="846"/>
          <w:jc w:val="center"/>
        </w:trPr>
        <w:tc>
          <w:tcPr>
            <w:tcW w:w="2900" w:type="dxa"/>
            <w:tcBorders>
              <w:top w:val="nil"/>
              <w:left w:val="single" w:sz="4" w:space="0" w:color="auto"/>
              <w:bottom w:val="single" w:sz="4" w:space="0" w:color="auto"/>
              <w:right w:val="single" w:sz="4" w:space="0" w:color="auto"/>
            </w:tcBorders>
            <w:shd w:val="clear" w:color="auto" w:fill="auto"/>
            <w:noWrap/>
            <w:vAlign w:val="center"/>
            <w:hideMark/>
          </w:tcPr>
          <w:p w14:paraId="359FE801" w14:textId="77777777" w:rsidR="006558AE" w:rsidRPr="00AF748C" w:rsidRDefault="006558AE"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AF748C">
              <w:rPr>
                <w:rFonts w:ascii="Times New Roman" w:eastAsia="Times New Roman" w:hAnsi="Times New Roman" w:cs="Times New Roman"/>
                <w:color w:val="000000"/>
                <w:kern w:val="0"/>
                <w:sz w:val="24"/>
                <w:szCs w:val="24"/>
                <w:lang w:eastAsia="en-GB"/>
                <w14:ligatures w14:val="none"/>
              </w:rPr>
              <w:t>Empty_seeds</w:t>
            </w:r>
            <w:proofErr w:type="spellEnd"/>
          </w:p>
        </w:tc>
        <w:tc>
          <w:tcPr>
            <w:tcW w:w="5067" w:type="dxa"/>
            <w:tcBorders>
              <w:top w:val="nil"/>
              <w:left w:val="nil"/>
              <w:bottom w:val="single" w:sz="4" w:space="0" w:color="auto"/>
              <w:right w:val="single" w:sz="4" w:space="0" w:color="auto"/>
            </w:tcBorders>
            <w:shd w:val="clear" w:color="auto" w:fill="auto"/>
            <w:vAlign w:val="center"/>
            <w:hideMark/>
          </w:tcPr>
          <w:p w14:paraId="529434A5" w14:textId="77F17178" w:rsidR="006558AE" w:rsidRPr="00AF748C" w:rsidRDefault="006558A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 xml:space="preserve">The number of seeds that were </w:t>
            </w:r>
            <w:r w:rsidR="00B5351C" w:rsidRPr="00AF748C">
              <w:rPr>
                <w:rFonts w:ascii="Times New Roman" w:eastAsia="Times New Roman" w:hAnsi="Times New Roman" w:cs="Times New Roman"/>
                <w:color w:val="000000"/>
                <w:kern w:val="0"/>
                <w:sz w:val="24"/>
                <w:szCs w:val="24"/>
                <w:lang w:eastAsia="en-GB"/>
                <w14:ligatures w14:val="none"/>
              </w:rPr>
              <w:t>empty</w:t>
            </w:r>
            <w:r w:rsidRPr="00AF748C">
              <w:rPr>
                <w:rFonts w:ascii="Times New Roman" w:eastAsia="Times New Roman" w:hAnsi="Times New Roman" w:cs="Times New Roman"/>
                <w:color w:val="000000"/>
                <w:kern w:val="0"/>
                <w:sz w:val="24"/>
                <w:szCs w:val="24"/>
                <w:lang w:eastAsia="en-GB"/>
                <w14:ligatures w14:val="none"/>
              </w:rPr>
              <w:t xml:space="preserve"> or visibly dead when </w:t>
            </w:r>
            <w:r w:rsidR="00B5351C" w:rsidRPr="00AF748C">
              <w:rPr>
                <w:rFonts w:ascii="Times New Roman" w:eastAsia="Times New Roman" w:hAnsi="Times New Roman" w:cs="Times New Roman"/>
                <w:color w:val="000000"/>
                <w:kern w:val="0"/>
                <w:sz w:val="24"/>
                <w:szCs w:val="24"/>
                <w:lang w:eastAsia="en-GB"/>
                <w14:ligatures w14:val="none"/>
              </w:rPr>
              <w:t>dissected</w:t>
            </w:r>
          </w:p>
        </w:tc>
        <w:tc>
          <w:tcPr>
            <w:tcW w:w="1272" w:type="dxa"/>
            <w:tcBorders>
              <w:top w:val="nil"/>
              <w:left w:val="nil"/>
              <w:bottom w:val="single" w:sz="4" w:space="0" w:color="auto"/>
              <w:right w:val="single" w:sz="4" w:space="0" w:color="auto"/>
            </w:tcBorders>
            <w:shd w:val="clear" w:color="auto" w:fill="auto"/>
            <w:vAlign w:val="center"/>
            <w:hideMark/>
          </w:tcPr>
          <w:p w14:paraId="1AB48652" w14:textId="75ED18B7" w:rsidR="006558AE" w:rsidRPr="00AF748C" w:rsidRDefault="00B5351C"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w:t>
            </w:r>
            <w:r w:rsidR="006558AE" w:rsidRPr="00AF748C">
              <w:rPr>
                <w:rFonts w:ascii="Times New Roman" w:eastAsia="Times New Roman" w:hAnsi="Times New Roman" w:cs="Times New Roman"/>
                <w:color w:val="000000"/>
                <w:kern w:val="0"/>
                <w:sz w:val="24"/>
                <w:szCs w:val="24"/>
                <w:lang w:eastAsia="en-GB"/>
                <w14:ligatures w14:val="none"/>
              </w:rPr>
              <w:t xml:space="preserve"> (</w:t>
            </w:r>
            <w:r w:rsidR="00EF5D30" w:rsidRPr="00AF748C">
              <w:rPr>
                <w:rFonts w:ascii="Times New Roman" w:eastAsia="Times New Roman" w:hAnsi="Times New Roman" w:cs="Times New Roman"/>
                <w:color w:val="000000"/>
                <w:kern w:val="0"/>
                <w:sz w:val="24"/>
                <w:szCs w:val="24"/>
                <w:lang w:eastAsia="en-GB"/>
                <w14:ligatures w14:val="none"/>
              </w:rPr>
              <w:t>count</w:t>
            </w:r>
            <w:r w:rsidR="006558AE" w:rsidRPr="00AF748C">
              <w:rPr>
                <w:rFonts w:ascii="Times New Roman" w:eastAsia="Times New Roman" w:hAnsi="Times New Roman" w:cs="Times New Roman"/>
                <w:color w:val="000000"/>
                <w:kern w:val="0"/>
                <w:sz w:val="24"/>
                <w:szCs w:val="24"/>
                <w:lang w:eastAsia="en-GB"/>
                <w14:ligatures w14:val="none"/>
              </w:rPr>
              <w:t>)</w:t>
            </w:r>
          </w:p>
        </w:tc>
      </w:tr>
      <w:tr w:rsidR="00EF5D30" w:rsidRPr="00AF748C" w14:paraId="2DD46D16" w14:textId="77777777" w:rsidTr="005F72A1">
        <w:trPr>
          <w:trHeight w:val="1113"/>
          <w:jc w:val="center"/>
        </w:trPr>
        <w:tc>
          <w:tcPr>
            <w:tcW w:w="2900" w:type="dxa"/>
            <w:tcBorders>
              <w:top w:val="nil"/>
              <w:left w:val="single" w:sz="4" w:space="0" w:color="auto"/>
              <w:bottom w:val="single" w:sz="4" w:space="0" w:color="auto"/>
              <w:right w:val="single" w:sz="4" w:space="0" w:color="auto"/>
            </w:tcBorders>
            <w:shd w:val="clear" w:color="auto" w:fill="auto"/>
            <w:noWrap/>
            <w:vAlign w:val="center"/>
            <w:hideMark/>
          </w:tcPr>
          <w:p w14:paraId="61897FB1" w14:textId="77777777" w:rsidR="006558AE" w:rsidRPr="00AF748C" w:rsidRDefault="006558AE"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AF748C">
              <w:rPr>
                <w:rFonts w:ascii="Times New Roman" w:eastAsia="Times New Roman" w:hAnsi="Times New Roman" w:cs="Times New Roman"/>
                <w:color w:val="000000"/>
                <w:kern w:val="0"/>
                <w:sz w:val="24"/>
                <w:szCs w:val="24"/>
                <w:lang w:eastAsia="en-GB"/>
                <w14:ligatures w14:val="none"/>
              </w:rPr>
              <w:t>Viable_seeds_disection_error</w:t>
            </w:r>
            <w:proofErr w:type="spellEnd"/>
          </w:p>
        </w:tc>
        <w:tc>
          <w:tcPr>
            <w:tcW w:w="5067" w:type="dxa"/>
            <w:tcBorders>
              <w:top w:val="nil"/>
              <w:left w:val="nil"/>
              <w:bottom w:val="single" w:sz="4" w:space="0" w:color="auto"/>
              <w:right w:val="single" w:sz="4" w:space="0" w:color="auto"/>
            </w:tcBorders>
            <w:shd w:val="clear" w:color="auto" w:fill="auto"/>
            <w:vAlign w:val="center"/>
            <w:hideMark/>
          </w:tcPr>
          <w:p w14:paraId="72F499D7" w14:textId="77777777" w:rsidR="006558AE" w:rsidRPr="00AF748C" w:rsidRDefault="006558A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number of seeds that may have been viable, but were damaged when dissected so that they could not be included</w:t>
            </w:r>
          </w:p>
        </w:tc>
        <w:tc>
          <w:tcPr>
            <w:tcW w:w="1272" w:type="dxa"/>
            <w:tcBorders>
              <w:top w:val="nil"/>
              <w:left w:val="nil"/>
              <w:bottom w:val="single" w:sz="4" w:space="0" w:color="auto"/>
              <w:right w:val="single" w:sz="4" w:space="0" w:color="auto"/>
            </w:tcBorders>
            <w:shd w:val="clear" w:color="auto" w:fill="auto"/>
            <w:vAlign w:val="center"/>
            <w:hideMark/>
          </w:tcPr>
          <w:p w14:paraId="2CBEC691" w14:textId="0367B7C5" w:rsidR="006558AE" w:rsidRPr="00AF748C" w:rsidRDefault="00B5351C"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w:t>
            </w:r>
            <w:r w:rsidR="006558AE" w:rsidRPr="00AF748C">
              <w:rPr>
                <w:rFonts w:ascii="Times New Roman" w:eastAsia="Times New Roman" w:hAnsi="Times New Roman" w:cs="Times New Roman"/>
                <w:color w:val="000000"/>
                <w:kern w:val="0"/>
                <w:sz w:val="24"/>
                <w:szCs w:val="24"/>
                <w:lang w:eastAsia="en-GB"/>
                <w14:ligatures w14:val="none"/>
              </w:rPr>
              <w:t xml:space="preserve"> (</w:t>
            </w:r>
            <w:r w:rsidR="00EF5D30" w:rsidRPr="00AF748C">
              <w:rPr>
                <w:rFonts w:ascii="Times New Roman" w:eastAsia="Times New Roman" w:hAnsi="Times New Roman" w:cs="Times New Roman"/>
                <w:color w:val="000000"/>
                <w:kern w:val="0"/>
                <w:sz w:val="24"/>
                <w:szCs w:val="24"/>
                <w:lang w:eastAsia="en-GB"/>
                <w14:ligatures w14:val="none"/>
              </w:rPr>
              <w:t>count</w:t>
            </w:r>
            <w:r w:rsidR="006558AE" w:rsidRPr="00AF748C">
              <w:rPr>
                <w:rFonts w:ascii="Times New Roman" w:eastAsia="Times New Roman" w:hAnsi="Times New Roman" w:cs="Times New Roman"/>
                <w:color w:val="000000"/>
                <w:kern w:val="0"/>
                <w:sz w:val="24"/>
                <w:szCs w:val="24"/>
                <w:lang w:eastAsia="en-GB"/>
                <w14:ligatures w14:val="none"/>
              </w:rPr>
              <w:t>)</w:t>
            </w:r>
          </w:p>
        </w:tc>
      </w:tr>
      <w:tr w:rsidR="00EF5D30" w:rsidRPr="00AF748C" w14:paraId="16255D15" w14:textId="77777777" w:rsidTr="005F72A1">
        <w:trPr>
          <w:trHeight w:val="870"/>
          <w:jc w:val="center"/>
        </w:trPr>
        <w:tc>
          <w:tcPr>
            <w:tcW w:w="2900" w:type="dxa"/>
            <w:tcBorders>
              <w:top w:val="nil"/>
              <w:left w:val="single" w:sz="4" w:space="0" w:color="auto"/>
              <w:bottom w:val="single" w:sz="4" w:space="0" w:color="auto"/>
              <w:right w:val="single" w:sz="4" w:space="0" w:color="auto"/>
            </w:tcBorders>
            <w:shd w:val="clear" w:color="auto" w:fill="auto"/>
            <w:noWrap/>
            <w:vAlign w:val="center"/>
            <w:hideMark/>
          </w:tcPr>
          <w:p w14:paraId="4969B89D" w14:textId="77777777" w:rsidR="006558AE" w:rsidRPr="00AF748C" w:rsidRDefault="006558AE"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AF748C">
              <w:rPr>
                <w:rFonts w:ascii="Times New Roman" w:eastAsia="Times New Roman" w:hAnsi="Times New Roman" w:cs="Times New Roman"/>
                <w:color w:val="000000"/>
                <w:kern w:val="0"/>
                <w:sz w:val="24"/>
                <w:szCs w:val="24"/>
                <w:lang w:eastAsia="en-GB"/>
                <w14:ligatures w14:val="none"/>
              </w:rPr>
              <w:t>Total_dissected_seeds</w:t>
            </w:r>
            <w:proofErr w:type="spellEnd"/>
          </w:p>
        </w:tc>
        <w:tc>
          <w:tcPr>
            <w:tcW w:w="5067" w:type="dxa"/>
            <w:tcBorders>
              <w:top w:val="nil"/>
              <w:left w:val="nil"/>
              <w:bottom w:val="single" w:sz="4" w:space="0" w:color="auto"/>
              <w:right w:val="single" w:sz="4" w:space="0" w:color="auto"/>
            </w:tcBorders>
            <w:shd w:val="clear" w:color="auto" w:fill="auto"/>
            <w:vAlign w:val="center"/>
            <w:hideMark/>
          </w:tcPr>
          <w:p w14:paraId="77DC2DC8" w14:textId="10FF4FA6" w:rsidR="006558AE" w:rsidRPr="00AF748C" w:rsidRDefault="006558A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 xml:space="preserve">The number of seeds that were </w:t>
            </w:r>
            <w:r w:rsidR="00B5351C" w:rsidRPr="00AF748C">
              <w:rPr>
                <w:rFonts w:ascii="Times New Roman" w:eastAsia="Times New Roman" w:hAnsi="Times New Roman" w:cs="Times New Roman"/>
                <w:color w:val="000000"/>
                <w:kern w:val="0"/>
                <w:sz w:val="24"/>
                <w:szCs w:val="24"/>
                <w:lang w:eastAsia="en-GB"/>
                <w14:ligatures w14:val="none"/>
              </w:rPr>
              <w:t>dissected</w:t>
            </w:r>
          </w:p>
        </w:tc>
        <w:tc>
          <w:tcPr>
            <w:tcW w:w="1272" w:type="dxa"/>
            <w:tcBorders>
              <w:top w:val="nil"/>
              <w:left w:val="nil"/>
              <w:bottom w:val="single" w:sz="4" w:space="0" w:color="auto"/>
              <w:right w:val="single" w:sz="4" w:space="0" w:color="auto"/>
            </w:tcBorders>
            <w:shd w:val="clear" w:color="auto" w:fill="auto"/>
            <w:vAlign w:val="center"/>
            <w:hideMark/>
          </w:tcPr>
          <w:p w14:paraId="54D54E30" w14:textId="0578FAC4" w:rsidR="006558AE" w:rsidRPr="00AF748C" w:rsidRDefault="00B5351C"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w:t>
            </w:r>
            <w:r w:rsidR="006558AE" w:rsidRPr="00AF748C">
              <w:rPr>
                <w:rFonts w:ascii="Times New Roman" w:eastAsia="Times New Roman" w:hAnsi="Times New Roman" w:cs="Times New Roman"/>
                <w:color w:val="000000"/>
                <w:kern w:val="0"/>
                <w:sz w:val="24"/>
                <w:szCs w:val="24"/>
                <w:lang w:eastAsia="en-GB"/>
                <w14:ligatures w14:val="none"/>
              </w:rPr>
              <w:t xml:space="preserve"> (</w:t>
            </w:r>
            <w:r w:rsidR="00EF5D30" w:rsidRPr="00AF748C">
              <w:rPr>
                <w:rFonts w:ascii="Times New Roman" w:eastAsia="Times New Roman" w:hAnsi="Times New Roman" w:cs="Times New Roman"/>
                <w:color w:val="000000"/>
                <w:kern w:val="0"/>
                <w:sz w:val="24"/>
                <w:szCs w:val="24"/>
                <w:lang w:eastAsia="en-GB"/>
                <w14:ligatures w14:val="none"/>
              </w:rPr>
              <w:t>count</w:t>
            </w:r>
            <w:r w:rsidR="006558AE" w:rsidRPr="00AF748C">
              <w:rPr>
                <w:rFonts w:ascii="Times New Roman" w:eastAsia="Times New Roman" w:hAnsi="Times New Roman" w:cs="Times New Roman"/>
                <w:color w:val="000000"/>
                <w:kern w:val="0"/>
                <w:sz w:val="24"/>
                <w:szCs w:val="24"/>
                <w:lang w:eastAsia="en-GB"/>
                <w14:ligatures w14:val="none"/>
              </w:rPr>
              <w:t>)</w:t>
            </w:r>
          </w:p>
        </w:tc>
      </w:tr>
      <w:tr w:rsidR="00EF5D30" w:rsidRPr="00AF748C" w14:paraId="402D2E00" w14:textId="77777777" w:rsidTr="005F72A1">
        <w:trPr>
          <w:trHeight w:val="1099"/>
          <w:jc w:val="center"/>
        </w:trPr>
        <w:tc>
          <w:tcPr>
            <w:tcW w:w="2900" w:type="dxa"/>
            <w:tcBorders>
              <w:top w:val="nil"/>
              <w:left w:val="single" w:sz="4" w:space="0" w:color="auto"/>
              <w:bottom w:val="single" w:sz="4" w:space="0" w:color="auto"/>
              <w:right w:val="single" w:sz="4" w:space="0" w:color="auto"/>
            </w:tcBorders>
            <w:shd w:val="clear" w:color="auto" w:fill="auto"/>
            <w:noWrap/>
            <w:vAlign w:val="center"/>
            <w:hideMark/>
          </w:tcPr>
          <w:p w14:paraId="3270B9B5" w14:textId="77777777" w:rsidR="006558AE" w:rsidRPr="00AF748C" w:rsidRDefault="006558AE"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lastRenderedPageBreak/>
              <w:t>Stained</w:t>
            </w:r>
          </w:p>
        </w:tc>
        <w:tc>
          <w:tcPr>
            <w:tcW w:w="5067" w:type="dxa"/>
            <w:tcBorders>
              <w:top w:val="nil"/>
              <w:left w:val="nil"/>
              <w:bottom w:val="single" w:sz="4" w:space="0" w:color="auto"/>
              <w:right w:val="single" w:sz="4" w:space="0" w:color="auto"/>
            </w:tcBorders>
            <w:shd w:val="clear" w:color="auto" w:fill="auto"/>
            <w:vAlign w:val="center"/>
            <w:hideMark/>
          </w:tcPr>
          <w:p w14:paraId="29912EBF" w14:textId="7092C0FE" w:rsidR="006558AE" w:rsidRPr="00AF748C" w:rsidRDefault="006558A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number of seeds that stained and were considered viable</w:t>
            </w:r>
          </w:p>
        </w:tc>
        <w:tc>
          <w:tcPr>
            <w:tcW w:w="1272" w:type="dxa"/>
            <w:tcBorders>
              <w:top w:val="nil"/>
              <w:left w:val="nil"/>
              <w:bottom w:val="single" w:sz="4" w:space="0" w:color="auto"/>
              <w:right w:val="single" w:sz="4" w:space="0" w:color="auto"/>
            </w:tcBorders>
            <w:shd w:val="clear" w:color="auto" w:fill="auto"/>
            <w:vAlign w:val="center"/>
            <w:hideMark/>
          </w:tcPr>
          <w:p w14:paraId="41BB0EA2" w14:textId="5C05893C" w:rsidR="006558AE" w:rsidRPr="00AF748C" w:rsidRDefault="00B5351C"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w:t>
            </w:r>
            <w:r w:rsidR="006558AE" w:rsidRPr="00AF748C">
              <w:rPr>
                <w:rFonts w:ascii="Times New Roman" w:eastAsia="Times New Roman" w:hAnsi="Times New Roman" w:cs="Times New Roman"/>
                <w:color w:val="000000"/>
                <w:kern w:val="0"/>
                <w:sz w:val="24"/>
                <w:szCs w:val="24"/>
                <w:lang w:eastAsia="en-GB"/>
                <w14:ligatures w14:val="none"/>
              </w:rPr>
              <w:t xml:space="preserve"> (</w:t>
            </w:r>
            <w:r w:rsidR="00EF5D30" w:rsidRPr="00AF748C">
              <w:rPr>
                <w:rFonts w:ascii="Times New Roman" w:eastAsia="Times New Roman" w:hAnsi="Times New Roman" w:cs="Times New Roman"/>
                <w:color w:val="000000"/>
                <w:kern w:val="0"/>
                <w:sz w:val="24"/>
                <w:szCs w:val="24"/>
                <w:lang w:eastAsia="en-GB"/>
                <w14:ligatures w14:val="none"/>
              </w:rPr>
              <w:t>count</w:t>
            </w:r>
            <w:r w:rsidR="006558AE" w:rsidRPr="00AF748C">
              <w:rPr>
                <w:rFonts w:ascii="Times New Roman" w:eastAsia="Times New Roman" w:hAnsi="Times New Roman" w:cs="Times New Roman"/>
                <w:color w:val="000000"/>
                <w:kern w:val="0"/>
                <w:sz w:val="24"/>
                <w:szCs w:val="24"/>
                <w:lang w:eastAsia="en-GB"/>
                <w14:ligatures w14:val="none"/>
              </w:rPr>
              <w:t>)</w:t>
            </w:r>
          </w:p>
        </w:tc>
      </w:tr>
      <w:tr w:rsidR="00EF5D30" w:rsidRPr="00AF748C" w14:paraId="7BFD9565" w14:textId="77777777" w:rsidTr="005F72A1">
        <w:trPr>
          <w:trHeight w:val="982"/>
          <w:jc w:val="center"/>
        </w:trPr>
        <w:tc>
          <w:tcPr>
            <w:tcW w:w="2900" w:type="dxa"/>
            <w:tcBorders>
              <w:top w:val="nil"/>
              <w:left w:val="single" w:sz="4" w:space="0" w:color="auto"/>
              <w:bottom w:val="single" w:sz="4" w:space="0" w:color="auto"/>
              <w:right w:val="single" w:sz="4" w:space="0" w:color="auto"/>
            </w:tcBorders>
            <w:shd w:val="clear" w:color="auto" w:fill="auto"/>
            <w:noWrap/>
            <w:vAlign w:val="center"/>
            <w:hideMark/>
          </w:tcPr>
          <w:p w14:paraId="204A84FA" w14:textId="77777777" w:rsidR="006558AE" w:rsidRPr="00AF748C" w:rsidRDefault="006558AE"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Unstained</w:t>
            </w:r>
          </w:p>
        </w:tc>
        <w:tc>
          <w:tcPr>
            <w:tcW w:w="5067" w:type="dxa"/>
            <w:tcBorders>
              <w:top w:val="nil"/>
              <w:left w:val="nil"/>
              <w:bottom w:val="single" w:sz="4" w:space="0" w:color="auto"/>
              <w:right w:val="single" w:sz="4" w:space="0" w:color="auto"/>
            </w:tcBorders>
            <w:shd w:val="clear" w:color="auto" w:fill="auto"/>
            <w:vAlign w:val="center"/>
            <w:hideMark/>
          </w:tcPr>
          <w:p w14:paraId="65DC2F87" w14:textId="4902C71C" w:rsidR="006558AE" w:rsidRPr="00AF748C" w:rsidRDefault="006558A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number of seeds that did not stain</w:t>
            </w:r>
          </w:p>
        </w:tc>
        <w:tc>
          <w:tcPr>
            <w:tcW w:w="1272" w:type="dxa"/>
            <w:tcBorders>
              <w:top w:val="nil"/>
              <w:left w:val="nil"/>
              <w:bottom w:val="single" w:sz="4" w:space="0" w:color="auto"/>
              <w:right w:val="single" w:sz="4" w:space="0" w:color="auto"/>
            </w:tcBorders>
            <w:shd w:val="clear" w:color="auto" w:fill="auto"/>
            <w:vAlign w:val="center"/>
            <w:hideMark/>
          </w:tcPr>
          <w:p w14:paraId="4B183D89" w14:textId="3D6D8B89" w:rsidR="006558AE" w:rsidRPr="00AF748C" w:rsidRDefault="00B5351C"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w:t>
            </w:r>
            <w:r w:rsidR="006558AE" w:rsidRPr="00AF748C">
              <w:rPr>
                <w:rFonts w:ascii="Times New Roman" w:eastAsia="Times New Roman" w:hAnsi="Times New Roman" w:cs="Times New Roman"/>
                <w:color w:val="000000"/>
                <w:kern w:val="0"/>
                <w:sz w:val="24"/>
                <w:szCs w:val="24"/>
                <w:lang w:eastAsia="en-GB"/>
                <w14:ligatures w14:val="none"/>
              </w:rPr>
              <w:t xml:space="preserve"> (</w:t>
            </w:r>
            <w:r w:rsidR="00EF5D30" w:rsidRPr="00AF748C">
              <w:rPr>
                <w:rFonts w:ascii="Times New Roman" w:eastAsia="Times New Roman" w:hAnsi="Times New Roman" w:cs="Times New Roman"/>
                <w:color w:val="000000"/>
                <w:kern w:val="0"/>
                <w:sz w:val="24"/>
                <w:szCs w:val="24"/>
                <w:lang w:eastAsia="en-GB"/>
                <w14:ligatures w14:val="none"/>
              </w:rPr>
              <w:t>count</w:t>
            </w:r>
            <w:r w:rsidR="006558AE" w:rsidRPr="00AF748C">
              <w:rPr>
                <w:rFonts w:ascii="Times New Roman" w:eastAsia="Times New Roman" w:hAnsi="Times New Roman" w:cs="Times New Roman"/>
                <w:color w:val="000000"/>
                <w:kern w:val="0"/>
                <w:sz w:val="24"/>
                <w:szCs w:val="24"/>
                <w:lang w:eastAsia="en-GB"/>
                <w14:ligatures w14:val="none"/>
              </w:rPr>
              <w:t>)</w:t>
            </w:r>
          </w:p>
        </w:tc>
      </w:tr>
      <w:tr w:rsidR="00EF5D30" w:rsidRPr="00AF748C" w14:paraId="359D34FA" w14:textId="77777777" w:rsidTr="005F72A1">
        <w:trPr>
          <w:trHeight w:val="841"/>
          <w:jc w:val="center"/>
        </w:trPr>
        <w:tc>
          <w:tcPr>
            <w:tcW w:w="2900" w:type="dxa"/>
            <w:tcBorders>
              <w:top w:val="nil"/>
              <w:left w:val="single" w:sz="4" w:space="0" w:color="auto"/>
              <w:bottom w:val="single" w:sz="4" w:space="0" w:color="auto"/>
              <w:right w:val="single" w:sz="4" w:space="0" w:color="auto"/>
            </w:tcBorders>
            <w:shd w:val="clear" w:color="auto" w:fill="auto"/>
            <w:noWrap/>
            <w:vAlign w:val="center"/>
            <w:hideMark/>
          </w:tcPr>
          <w:p w14:paraId="4A5941B8" w14:textId="77777777" w:rsidR="006558AE" w:rsidRPr="00AF748C" w:rsidRDefault="006558AE"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Partial</w:t>
            </w:r>
          </w:p>
        </w:tc>
        <w:tc>
          <w:tcPr>
            <w:tcW w:w="5067" w:type="dxa"/>
            <w:tcBorders>
              <w:top w:val="nil"/>
              <w:left w:val="nil"/>
              <w:bottom w:val="single" w:sz="4" w:space="0" w:color="auto"/>
              <w:right w:val="single" w:sz="4" w:space="0" w:color="auto"/>
            </w:tcBorders>
            <w:shd w:val="clear" w:color="auto" w:fill="auto"/>
            <w:vAlign w:val="center"/>
            <w:hideMark/>
          </w:tcPr>
          <w:p w14:paraId="5D3B1DC3" w14:textId="10363BE7" w:rsidR="006558AE" w:rsidRPr="00AF748C" w:rsidRDefault="006558A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 xml:space="preserve">The number of seeds that only partially stained, with </w:t>
            </w:r>
            <w:r w:rsidR="00B5351C" w:rsidRPr="00AF748C">
              <w:rPr>
                <w:rFonts w:ascii="Times New Roman" w:eastAsia="Times New Roman" w:hAnsi="Times New Roman" w:cs="Times New Roman"/>
                <w:color w:val="000000"/>
                <w:kern w:val="0"/>
                <w:sz w:val="24"/>
                <w:szCs w:val="24"/>
                <w:lang w:eastAsia="en-GB"/>
                <w14:ligatures w14:val="none"/>
              </w:rPr>
              <w:t>inconsistent</w:t>
            </w:r>
            <w:r w:rsidRPr="00AF748C">
              <w:rPr>
                <w:rFonts w:ascii="Times New Roman" w:eastAsia="Times New Roman" w:hAnsi="Times New Roman" w:cs="Times New Roman"/>
                <w:color w:val="000000"/>
                <w:kern w:val="0"/>
                <w:sz w:val="24"/>
                <w:szCs w:val="24"/>
                <w:lang w:eastAsia="en-GB"/>
                <w14:ligatures w14:val="none"/>
              </w:rPr>
              <w:t xml:space="preserve"> patterns of colouring and colour intensity</w:t>
            </w:r>
          </w:p>
        </w:tc>
        <w:tc>
          <w:tcPr>
            <w:tcW w:w="1272" w:type="dxa"/>
            <w:tcBorders>
              <w:top w:val="nil"/>
              <w:left w:val="nil"/>
              <w:bottom w:val="single" w:sz="4" w:space="0" w:color="auto"/>
              <w:right w:val="single" w:sz="4" w:space="0" w:color="auto"/>
            </w:tcBorders>
            <w:shd w:val="clear" w:color="auto" w:fill="auto"/>
            <w:vAlign w:val="center"/>
            <w:hideMark/>
          </w:tcPr>
          <w:p w14:paraId="3FF1AD96" w14:textId="379111C5" w:rsidR="006558AE" w:rsidRPr="00AF748C" w:rsidRDefault="00B5351C"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w:t>
            </w:r>
            <w:r w:rsidR="006558AE" w:rsidRPr="00AF748C">
              <w:rPr>
                <w:rFonts w:ascii="Times New Roman" w:eastAsia="Times New Roman" w:hAnsi="Times New Roman" w:cs="Times New Roman"/>
                <w:color w:val="000000"/>
                <w:kern w:val="0"/>
                <w:sz w:val="24"/>
                <w:szCs w:val="24"/>
                <w:lang w:eastAsia="en-GB"/>
                <w14:ligatures w14:val="none"/>
              </w:rPr>
              <w:t xml:space="preserve"> (</w:t>
            </w:r>
            <w:r w:rsidR="00EF5D30" w:rsidRPr="00AF748C">
              <w:rPr>
                <w:rFonts w:ascii="Times New Roman" w:eastAsia="Times New Roman" w:hAnsi="Times New Roman" w:cs="Times New Roman"/>
                <w:color w:val="000000"/>
                <w:kern w:val="0"/>
                <w:sz w:val="24"/>
                <w:szCs w:val="24"/>
                <w:lang w:eastAsia="en-GB"/>
                <w14:ligatures w14:val="none"/>
              </w:rPr>
              <w:t>count</w:t>
            </w:r>
            <w:r w:rsidR="006558AE" w:rsidRPr="00AF748C">
              <w:rPr>
                <w:rFonts w:ascii="Times New Roman" w:eastAsia="Times New Roman" w:hAnsi="Times New Roman" w:cs="Times New Roman"/>
                <w:color w:val="000000"/>
                <w:kern w:val="0"/>
                <w:sz w:val="24"/>
                <w:szCs w:val="24"/>
                <w:lang w:eastAsia="en-GB"/>
                <w14:ligatures w14:val="none"/>
              </w:rPr>
              <w:t>)</w:t>
            </w:r>
          </w:p>
        </w:tc>
      </w:tr>
      <w:tr w:rsidR="00EF5D30" w:rsidRPr="00AF748C" w14:paraId="141C339B" w14:textId="77777777" w:rsidTr="005F72A1">
        <w:trPr>
          <w:trHeight w:val="1160"/>
          <w:jc w:val="center"/>
        </w:trPr>
        <w:tc>
          <w:tcPr>
            <w:tcW w:w="2900" w:type="dxa"/>
            <w:tcBorders>
              <w:top w:val="nil"/>
              <w:left w:val="single" w:sz="4" w:space="0" w:color="auto"/>
              <w:bottom w:val="single" w:sz="4" w:space="0" w:color="auto"/>
              <w:right w:val="single" w:sz="4" w:space="0" w:color="auto"/>
            </w:tcBorders>
            <w:shd w:val="clear" w:color="auto" w:fill="auto"/>
            <w:noWrap/>
            <w:vAlign w:val="center"/>
            <w:hideMark/>
          </w:tcPr>
          <w:p w14:paraId="6B061A5B" w14:textId="77777777" w:rsidR="006558AE" w:rsidRPr="00AF748C" w:rsidRDefault="006558AE"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Moulded</w:t>
            </w:r>
          </w:p>
        </w:tc>
        <w:tc>
          <w:tcPr>
            <w:tcW w:w="5067" w:type="dxa"/>
            <w:tcBorders>
              <w:top w:val="nil"/>
              <w:left w:val="nil"/>
              <w:bottom w:val="single" w:sz="4" w:space="0" w:color="auto"/>
              <w:right w:val="single" w:sz="4" w:space="0" w:color="auto"/>
            </w:tcBorders>
            <w:shd w:val="clear" w:color="auto" w:fill="auto"/>
            <w:vAlign w:val="center"/>
            <w:hideMark/>
          </w:tcPr>
          <w:p w14:paraId="642E1675" w14:textId="77777777" w:rsidR="006558AE" w:rsidRPr="00AF748C" w:rsidRDefault="006558A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 xml:space="preserve">The number of seeds that moulded in the </w:t>
            </w:r>
            <w:proofErr w:type="gramStart"/>
            <w:r w:rsidRPr="00AF748C">
              <w:rPr>
                <w:rFonts w:ascii="Times New Roman" w:eastAsia="Times New Roman" w:hAnsi="Times New Roman" w:cs="Times New Roman"/>
                <w:color w:val="000000"/>
                <w:kern w:val="0"/>
                <w:sz w:val="24"/>
                <w:szCs w:val="24"/>
                <w:lang w:eastAsia="en-GB"/>
                <w14:ligatures w14:val="none"/>
              </w:rPr>
              <w:t>two week</w:t>
            </w:r>
            <w:proofErr w:type="gramEnd"/>
            <w:r w:rsidRPr="00AF748C">
              <w:rPr>
                <w:rFonts w:ascii="Times New Roman" w:eastAsia="Times New Roman" w:hAnsi="Times New Roman" w:cs="Times New Roman"/>
                <w:color w:val="000000"/>
                <w:kern w:val="0"/>
                <w:sz w:val="24"/>
                <w:szCs w:val="24"/>
                <w:lang w:eastAsia="en-GB"/>
                <w14:ligatures w14:val="none"/>
              </w:rPr>
              <w:t xml:space="preserve"> pretreatment, and were removed</w:t>
            </w:r>
          </w:p>
        </w:tc>
        <w:tc>
          <w:tcPr>
            <w:tcW w:w="1272" w:type="dxa"/>
            <w:tcBorders>
              <w:top w:val="nil"/>
              <w:left w:val="nil"/>
              <w:bottom w:val="single" w:sz="4" w:space="0" w:color="auto"/>
              <w:right w:val="single" w:sz="4" w:space="0" w:color="auto"/>
            </w:tcBorders>
            <w:shd w:val="clear" w:color="auto" w:fill="auto"/>
            <w:vAlign w:val="center"/>
            <w:hideMark/>
          </w:tcPr>
          <w:p w14:paraId="57207B04" w14:textId="2D955D60" w:rsidR="006558AE" w:rsidRPr="00AF748C" w:rsidRDefault="00B5351C"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w:t>
            </w:r>
            <w:r w:rsidR="006558AE" w:rsidRPr="00AF748C">
              <w:rPr>
                <w:rFonts w:ascii="Times New Roman" w:eastAsia="Times New Roman" w:hAnsi="Times New Roman" w:cs="Times New Roman"/>
                <w:color w:val="000000"/>
                <w:kern w:val="0"/>
                <w:sz w:val="24"/>
                <w:szCs w:val="24"/>
                <w:lang w:eastAsia="en-GB"/>
                <w14:ligatures w14:val="none"/>
              </w:rPr>
              <w:t xml:space="preserve"> (</w:t>
            </w:r>
            <w:r w:rsidR="00EF5D30" w:rsidRPr="00AF748C">
              <w:rPr>
                <w:rFonts w:ascii="Times New Roman" w:eastAsia="Times New Roman" w:hAnsi="Times New Roman" w:cs="Times New Roman"/>
                <w:color w:val="000000"/>
                <w:kern w:val="0"/>
                <w:sz w:val="24"/>
                <w:szCs w:val="24"/>
                <w:lang w:eastAsia="en-GB"/>
                <w14:ligatures w14:val="none"/>
              </w:rPr>
              <w:t>count</w:t>
            </w:r>
            <w:r w:rsidR="006558AE" w:rsidRPr="00AF748C">
              <w:rPr>
                <w:rFonts w:ascii="Times New Roman" w:eastAsia="Times New Roman" w:hAnsi="Times New Roman" w:cs="Times New Roman"/>
                <w:color w:val="000000"/>
                <w:kern w:val="0"/>
                <w:sz w:val="24"/>
                <w:szCs w:val="24"/>
                <w:lang w:eastAsia="en-GB"/>
                <w14:ligatures w14:val="none"/>
              </w:rPr>
              <w:t>)</w:t>
            </w:r>
          </w:p>
        </w:tc>
      </w:tr>
      <w:tr w:rsidR="00EF5D30" w:rsidRPr="00AF748C" w14:paraId="4F1AD13E" w14:textId="77777777" w:rsidTr="005F72A1">
        <w:trPr>
          <w:trHeight w:val="1098"/>
          <w:jc w:val="center"/>
        </w:trPr>
        <w:tc>
          <w:tcPr>
            <w:tcW w:w="2900" w:type="dxa"/>
            <w:tcBorders>
              <w:top w:val="nil"/>
              <w:left w:val="single" w:sz="4" w:space="0" w:color="auto"/>
              <w:bottom w:val="single" w:sz="4" w:space="0" w:color="auto"/>
              <w:right w:val="single" w:sz="4" w:space="0" w:color="auto"/>
            </w:tcBorders>
            <w:shd w:val="clear" w:color="auto" w:fill="auto"/>
            <w:noWrap/>
            <w:vAlign w:val="center"/>
            <w:hideMark/>
          </w:tcPr>
          <w:p w14:paraId="18F46B0C" w14:textId="77777777" w:rsidR="006558AE" w:rsidRPr="00AF748C" w:rsidRDefault="006558AE"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Germinated</w:t>
            </w:r>
          </w:p>
        </w:tc>
        <w:tc>
          <w:tcPr>
            <w:tcW w:w="5067" w:type="dxa"/>
            <w:tcBorders>
              <w:top w:val="nil"/>
              <w:left w:val="nil"/>
              <w:bottom w:val="single" w:sz="4" w:space="0" w:color="auto"/>
              <w:right w:val="single" w:sz="4" w:space="0" w:color="auto"/>
            </w:tcBorders>
            <w:shd w:val="clear" w:color="auto" w:fill="auto"/>
            <w:vAlign w:val="center"/>
            <w:hideMark/>
          </w:tcPr>
          <w:p w14:paraId="73BB6580" w14:textId="77777777" w:rsidR="006558AE" w:rsidRPr="00AF748C" w:rsidRDefault="006558A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 xml:space="preserve">The number of seeds that germinated during the </w:t>
            </w:r>
            <w:proofErr w:type="gramStart"/>
            <w:r w:rsidRPr="00AF748C">
              <w:rPr>
                <w:rFonts w:ascii="Times New Roman" w:eastAsia="Times New Roman" w:hAnsi="Times New Roman" w:cs="Times New Roman"/>
                <w:color w:val="000000"/>
                <w:kern w:val="0"/>
                <w:sz w:val="24"/>
                <w:szCs w:val="24"/>
                <w:lang w:eastAsia="en-GB"/>
                <w14:ligatures w14:val="none"/>
              </w:rPr>
              <w:t>two week</w:t>
            </w:r>
            <w:proofErr w:type="gramEnd"/>
            <w:r w:rsidRPr="00AF748C">
              <w:rPr>
                <w:rFonts w:ascii="Times New Roman" w:eastAsia="Times New Roman" w:hAnsi="Times New Roman" w:cs="Times New Roman"/>
                <w:color w:val="000000"/>
                <w:kern w:val="0"/>
                <w:sz w:val="24"/>
                <w:szCs w:val="24"/>
                <w:lang w:eastAsia="en-GB"/>
                <w14:ligatures w14:val="none"/>
              </w:rPr>
              <w:t xml:space="preserve"> pretreatment, and were considered viable</w:t>
            </w:r>
          </w:p>
        </w:tc>
        <w:tc>
          <w:tcPr>
            <w:tcW w:w="1272" w:type="dxa"/>
            <w:tcBorders>
              <w:top w:val="nil"/>
              <w:left w:val="nil"/>
              <w:bottom w:val="single" w:sz="4" w:space="0" w:color="auto"/>
              <w:right w:val="single" w:sz="4" w:space="0" w:color="auto"/>
            </w:tcBorders>
            <w:shd w:val="clear" w:color="auto" w:fill="auto"/>
            <w:vAlign w:val="center"/>
            <w:hideMark/>
          </w:tcPr>
          <w:p w14:paraId="7731DDE7" w14:textId="718AF329" w:rsidR="006558AE" w:rsidRPr="00AF748C" w:rsidRDefault="00B5351C"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w:t>
            </w:r>
            <w:r w:rsidR="006558AE" w:rsidRPr="00AF748C">
              <w:rPr>
                <w:rFonts w:ascii="Times New Roman" w:eastAsia="Times New Roman" w:hAnsi="Times New Roman" w:cs="Times New Roman"/>
                <w:color w:val="000000"/>
                <w:kern w:val="0"/>
                <w:sz w:val="24"/>
                <w:szCs w:val="24"/>
                <w:lang w:eastAsia="en-GB"/>
                <w14:ligatures w14:val="none"/>
              </w:rPr>
              <w:t xml:space="preserve"> (</w:t>
            </w:r>
            <w:r w:rsidR="00EF5D30" w:rsidRPr="00AF748C">
              <w:rPr>
                <w:rFonts w:ascii="Times New Roman" w:eastAsia="Times New Roman" w:hAnsi="Times New Roman" w:cs="Times New Roman"/>
                <w:color w:val="000000"/>
                <w:kern w:val="0"/>
                <w:sz w:val="24"/>
                <w:szCs w:val="24"/>
                <w:lang w:eastAsia="en-GB"/>
                <w14:ligatures w14:val="none"/>
              </w:rPr>
              <w:t>count</w:t>
            </w:r>
            <w:r w:rsidR="006558AE" w:rsidRPr="00AF748C">
              <w:rPr>
                <w:rFonts w:ascii="Times New Roman" w:eastAsia="Times New Roman" w:hAnsi="Times New Roman" w:cs="Times New Roman"/>
                <w:color w:val="000000"/>
                <w:kern w:val="0"/>
                <w:sz w:val="24"/>
                <w:szCs w:val="24"/>
                <w:lang w:eastAsia="en-GB"/>
                <w14:ligatures w14:val="none"/>
              </w:rPr>
              <w:t>)</w:t>
            </w:r>
          </w:p>
        </w:tc>
      </w:tr>
      <w:tr w:rsidR="00EF5D30" w:rsidRPr="00AF748C" w14:paraId="577F2076" w14:textId="77777777" w:rsidTr="005F72A1">
        <w:trPr>
          <w:trHeight w:val="1255"/>
          <w:jc w:val="center"/>
        </w:trPr>
        <w:tc>
          <w:tcPr>
            <w:tcW w:w="2900" w:type="dxa"/>
            <w:tcBorders>
              <w:top w:val="nil"/>
              <w:left w:val="single" w:sz="4" w:space="0" w:color="auto"/>
              <w:bottom w:val="single" w:sz="4" w:space="0" w:color="auto"/>
              <w:right w:val="single" w:sz="4" w:space="0" w:color="auto"/>
            </w:tcBorders>
            <w:shd w:val="clear" w:color="auto" w:fill="auto"/>
            <w:noWrap/>
            <w:vAlign w:val="center"/>
            <w:hideMark/>
          </w:tcPr>
          <w:p w14:paraId="52DA07C5" w14:textId="77777777" w:rsidR="006558AE" w:rsidRPr="00AF748C" w:rsidRDefault="006558AE"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AF748C">
              <w:rPr>
                <w:rFonts w:ascii="Times New Roman" w:eastAsia="Times New Roman" w:hAnsi="Times New Roman" w:cs="Times New Roman"/>
                <w:color w:val="000000"/>
                <w:kern w:val="0"/>
                <w:sz w:val="24"/>
                <w:szCs w:val="24"/>
                <w:lang w:eastAsia="en-GB"/>
                <w14:ligatures w14:val="none"/>
              </w:rPr>
              <w:t>Sum_tested</w:t>
            </w:r>
            <w:proofErr w:type="spellEnd"/>
          </w:p>
        </w:tc>
        <w:tc>
          <w:tcPr>
            <w:tcW w:w="5067" w:type="dxa"/>
            <w:tcBorders>
              <w:top w:val="nil"/>
              <w:left w:val="nil"/>
              <w:bottom w:val="single" w:sz="4" w:space="0" w:color="auto"/>
              <w:right w:val="single" w:sz="4" w:space="0" w:color="auto"/>
            </w:tcBorders>
            <w:shd w:val="clear" w:color="auto" w:fill="auto"/>
            <w:vAlign w:val="center"/>
            <w:hideMark/>
          </w:tcPr>
          <w:p w14:paraId="1168FF04" w14:textId="77777777" w:rsidR="006558AE" w:rsidRPr="00AF748C" w:rsidRDefault="006558A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number of seeds that were stained with TZ solution and assessed for viability (sum of Stained, Unstained and Partial)</w:t>
            </w:r>
          </w:p>
        </w:tc>
        <w:tc>
          <w:tcPr>
            <w:tcW w:w="1272" w:type="dxa"/>
            <w:tcBorders>
              <w:top w:val="nil"/>
              <w:left w:val="nil"/>
              <w:bottom w:val="single" w:sz="4" w:space="0" w:color="auto"/>
              <w:right w:val="single" w:sz="4" w:space="0" w:color="auto"/>
            </w:tcBorders>
            <w:shd w:val="clear" w:color="auto" w:fill="auto"/>
            <w:vAlign w:val="center"/>
            <w:hideMark/>
          </w:tcPr>
          <w:p w14:paraId="040BE5E4" w14:textId="4D179A0A" w:rsidR="006558AE" w:rsidRPr="00AF748C" w:rsidRDefault="00B5351C"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w:t>
            </w:r>
            <w:r w:rsidR="006558AE" w:rsidRPr="00AF748C">
              <w:rPr>
                <w:rFonts w:ascii="Times New Roman" w:eastAsia="Times New Roman" w:hAnsi="Times New Roman" w:cs="Times New Roman"/>
                <w:color w:val="000000"/>
                <w:kern w:val="0"/>
                <w:sz w:val="24"/>
                <w:szCs w:val="24"/>
                <w:lang w:eastAsia="en-GB"/>
                <w14:ligatures w14:val="none"/>
              </w:rPr>
              <w:t xml:space="preserve"> (</w:t>
            </w:r>
            <w:r w:rsidR="00EF5D30" w:rsidRPr="00AF748C">
              <w:rPr>
                <w:rFonts w:ascii="Times New Roman" w:eastAsia="Times New Roman" w:hAnsi="Times New Roman" w:cs="Times New Roman"/>
                <w:color w:val="000000"/>
                <w:kern w:val="0"/>
                <w:sz w:val="24"/>
                <w:szCs w:val="24"/>
                <w:lang w:eastAsia="en-GB"/>
                <w14:ligatures w14:val="none"/>
              </w:rPr>
              <w:t>count</w:t>
            </w:r>
            <w:r w:rsidR="006558AE" w:rsidRPr="00AF748C">
              <w:rPr>
                <w:rFonts w:ascii="Times New Roman" w:eastAsia="Times New Roman" w:hAnsi="Times New Roman" w:cs="Times New Roman"/>
                <w:color w:val="000000"/>
                <w:kern w:val="0"/>
                <w:sz w:val="24"/>
                <w:szCs w:val="24"/>
                <w:lang w:eastAsia="en-GB"/>
                <w14:ligatures w14:val="none"/>
              </w:rPr>
              <w:t>)</w:t>
            </w:r>
          </w:p>
        </w:tc>
      </w:tr>
      <w:tr w:rsidR="00EF5D30" w:rsidRPr="00AF748C" w14:paraId="7CD8D6F3" w14:textId="77777777" w:rsidTr="005F72A1">
        <w:trPr>
          <w:trHeight w:val="1160"/>
          <w:jc w:val="center"/>
        </w:trPr>
        <w:tc>
          <w:tcPr>
            <w:tcW w:w="2900" w:type="dxa"/>
            <w:tcBorders>
              <w:top w:val="nil"/>
              <w:left w:val="single" w:sz="4" w:space="0" w:color="auto"/>
              <w:bottom w:val="single" w:sz="4" w:space="0" w:color="auto"/>
              <w:right w:val="single" w:sz="4" w:space="0" w:color="auto"/>
            </w:tcBorders>
            <w:shd w:val="clear" w:color="auto" w:fill="auto"/>
            <w:noWrap/>
            <w:vAlign w:val="center"/>
            <w:hideMark/>
          </w:tcPr>
          <w:p w14:paraId="430D3764" w14:textId="77777777" w:rsidR="006558AE" w:rsidRPr="00AF748C" w:rsidRDefault="006558AE"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AF748C">
              <w:rPr>
                <w:rFonts w:ascii="Times New Roman" w:eastAsia="Times New Roman" w:hAnsi="Times New Roman" w:cs="Times New Roman"/>
                <w:color w:val="000000"/>
                <w:kern w:val="0"/>
                <w:sz w:val="24"/>
                <w:szCs w:val="24"/>
                <w:lang w:eastAsia="en-GB"/>
                <w14:ligatures w14:val="none"/>
              </w:rPr>
              <w:t>TZ_Viability</w:t>
            </w:r>
            <w:proofErr w:type="spellEnd"/>
          </w:p>
        </w:tc>
        <w:tc>
          <w:tcPr>
            <w:tcW w:w="5067" w:type="dxa"/>
            <w:tcBorders>
              <w:top w:val="nil"/>
              <w:left w:val="nil"/>
              <w:bottom w:val="single" w:sz="4" w:space="0" w:color="auto"/>
              <w:right w:val="single" w:sz="4" w:space="0" w:color="auto"/>
            </w:tcBorders>
            <w:shd w:val="clear" w:color="auto" w:fill="auto"/>
            <w:vAlign w:val="center"/>
            <w:hideMark/>
          </w:tcPr>
          <w:p w14:paraId="6D12E013" w14:textId="1695F7EE" w:rsidR="006558AE" w:rsidRPr="00AF748C" w:rsidRDefault="006558A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 xml:space="preserve">The proportion of tested seeds that </w:t>
            </w:r>
            <w:r w:rsidR="00B5351C" w:rsidRPr="00AF748C">
              <w:rPr>
                <w:rFonts w:ascii="Times New Roman" w:eastAsia="Times New Roman" w:hAnsi="Times New Roman" w:cs="Times New Roman"/>
                <w:color w:val="000000"/>
                <w:kern w:val="0"/>
                <w:sz w:val="24"/>
                <w:szCs w:val="24"/>
                <w:lang w:eastAsia="en-GB"/>
                <w14:ligatures w14:val="none"/>
              </w:rPr>
              <w:t xml:space="preserve">either germinated in pretreatment or </w:t>
            </w:r>
            <w:r w:rsidRPr="00AF748C">
              <w:rPr>
                <w:rFonts w:ascii="Times New Roman" w:eastAsia="Times New Roman" w:hAnsi="Times New Roman" w:cs="Times New Roman"/>
                <w:color w:val="000000"/>
                <w:kern w:val="0"/>
                <w:sz w:val="24"/>
                <w:szCs w:val="24"/>
                <w:lang w:eastAsia="en-GB"/>
                <w14:ligatures w14:val="none"/>
              </w:rPr>
              <w:t>stained in TZ solution (</w:t>
            </w:r>
            <w:proofErr w:type="spellStart"/>
            <w:r w:rsidRPr="00AF748C">
              <w:rPr>
                <w:rFonts w:ascii="Times New Roman" w:eastAsia="Times New Roman" w:hAnsi="Times New Roman" w:cs="Times New Roman"/>
                <w:color w:val="000000"/>
                <w:kern w:val="0"/>
                <w:sz w:val="24"/>
                <w:szCs w:val="24"/>
                <w:lang w:eastAsia="en-GB"/>
                <w14:ligatures w14:val="none"/>
              </w:rPr>
              <w:t>Stained</w:t>
            </w:r>
            <w:r w:rsidR="00B5351C" w:rsidRPr="00AF748C">
              <w:rPr>
                <w:rFonts w:ascii="Times New Roman" w:eastAsia="Times New Roman" w:hAnsi="Times New Roman" w:cs="Times New Roman"/>
                <w:color w:val="000000"/>
                <w:kern w:val="0"/>
                <w:sz w:val="24"/>
                <w:szCs w:val="24"/>
                <w:lang w:eastAsia="en-GB"/>
                <w14:ligatures w14:val="none"/>
              </w:rPr>
              <w:t>+Germinated</w:t>
            </w:r>
            <w:proofErr w:type="spellEnd"/>
            <w:r w:rsidRPr="00AF748C">
              <w:rPr>
                <w:rFonts w:ascii="Times New Roman" w:eastAsia="Times New Roman" w:hAnsi="Times New Roman" w:cs="Times New Roman"/>
                <w:color w:val="000000"/>
                <w:kern w:val="0"/>
                <w:sz w:val="24"/>
                <w:szCs w:val="24"/>
                <w:lang w:eastAsia="en-GB"/>
                <w14:ligatures w14:val="none"/>
              </w:rPr>
              <w:t>/</w:t>
            </w:r>
            <w:proofErr w:type="spellStart"/>
            <w:r w:rsidRPr="00AF748C">
              <w:rPr>
                <w:rFonts w:ascii="Times New Roman" w:eastAsia="Times New Roman" w:hAnsi="Times New Roman" w:cs="Times New Roman"/>
                <w:color w:val="000000"/>
                <w:kern w:val="0"/>
                <w:sz w:val="24"/>
                <w:szCs w:val="24"/>
                <w:lang w:eastAsia="en-GB"/>
                <w14:ligatures w14:val="none"/>
              </w:rPr>
              <w:t>Sum_tested</w:t>
            </w:r>
            <w:proofErr w:type="spellEnd"/>
            <w:r w:rsidRPr="00AF748C">
              <w:rPr>
                <w:rFonts w:ascii="Times New Roman" w:eastAsia="Times New Roman" w:hAnsi="Times New Roman" w:cs="Times New Roman"/>
                <w:color w:val="000000"/>
                <w:kern w:val="0"/>
                <w:sz w:val="24"/>
                <w:szCs w:val="24"/>
                <w:lang w:eastAsia="en-GB"/>
                <w14:ligatures w14:val="none"/>
              </w:rPr>
              <w:t>)</w:t>
            </w:r>
          </w:p>
        </w:tc>
        <w:tc>
          <w:tcPr>
            <w:tcW w:w="1272" w:type="dxa"/>
            <w:tcBorders>
              <w:top w:val="nil"/>
              <w:left w:val="nil"/>
              <w:bottom w:val="single" w:sz="4" w:space="0" w:color="auto"/>
              <w:right w:val="single" w:sz="4" w:space="0" w:color="auto"/>
            </w:tcBorders>
            <w:shd w:val="clear" w:color="auto" w:fill="auto"/>
            <w:vAlign w:val="center"/>
            <w:hideMark/>
          </w:tcPr>
          <w:p w14:paraId="082B3690" w14:textId="77777777" w:rsidR="006558AE" w:rsidRPr="00AF748C" w:rsidRDefault="006558A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Numeric (proportion)</w:t>
            </w:r>
          </w:p>
        </w:tc>
      </w:tr>
    </w:tbl>
    <w:p w14:paraId="3E36F85E" w14:textId="77777777" w:rsidR="006558AE" w:rsidRPr="00AF748C" w:rsidRDefault="006558AE" w:rsidP="00E24BAB">
      <w:pPr>
        <w:rPr>
          <w:rFonts w:ascii="Times New Roman" w:hAnsi="Times New Roman" w:cs="Times New Roman"/>
          <w:sz w:val="24"/>
          <w:szCs w:val="24"/>
        </w:rPr>
      </w:pPr>
    </w:p>
    <w:p w14:paraId="76408548" w14:textId="77777777" w:rsidR="00920D1E" w:rsidRPr="00AF748C" w:rsidRDefault="00920D1E" w:rsidP="00920D1E">
      <w:pPr>
        <w:rPr>
          <w:rFonts w:ascii="Times New Roman" w:hAnsi="Times New Roman" w:cs="Times New Roman"/>
          <w:sz w:val="24"/>
          <w:szCs w:val="24"/>
        </w:rPr>
      </w:pPr>
      <w:r w:rsidRPr="00AF748C">
        <w:rPr>
          <w:rFonts w:ascii="Times New Roman" w:hAnsi="Times New Roman" w:cs="Times New Roman"/>
          <w:sz w:val="24"/>
          <w:szCs w:val="24"/>
        </w:rPr>
        <w:t>XR_Viability.csv</w:t>
      </w:r>
    </w:p>
    <w:tbl>
      <w:tblPr>
        <w:tblW w:w="9129" w:type="dxa"/>
        <w:jc w:val="center"/>
        <w:tblLook w:val="04A0" w:firstRow="1" w:lastRow="0" w:firstColumn="1" w:lastColumn="0" w:noHBand="0" w:noVBand="1"/>
      </w:tblPr>
      <w:tblGrid>
        <w:gridCol w:w="2109"/>
        <w:gridCol w:w="5630"/>
        <w:gridCol w:w="1390"/>
      </w:tblGrid>
      <w:tr w:rsidR="00920D1E" w:rsidRPr="00AF748C" w14:paraId="2FCFEF81" w14:textId="77777777" w:rsidTr="005F72A1">
        <w:trPr>
          <w:trHeight w:val="580"/>
          <w:jc w:val="center"/>
        </w:trPr>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461BCF" w14:textId="77777777" w:rsidR="00920D1E" w:rsidRPr="00AF748C" w:rsidRDefault="00920D1E"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Column header</w:t>
            </w:r>
          </w:p>
        </w:tc>
        <w:tc>
          <w:tcPr>
            <w:tcW w:w="5887" w:type="dxa"/>
            <w:tcBorders>
              <w:top w:val="single" w:sz="4" w:space="0" w:color="auto"/>
              <w:left w:val="nil"/>
              <w:bottom w:val="single" w:sz="4" w:space="0" w:color="auto"/>
              <w:right w:val="single" w:sz="4" w:space="0" w:color="auto"/>
            </w:tcBorders>
            <w:shd w:val="clear" w:color="auto" w:fill="auto"/>
            <w:vAlign w:val="center"/>
            <w:hideMark/>
          </w:tcPr>
          <w:p w14:paraId="30A5A965"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Contents</w:t>
            </w:r>
          </w:p>
        </w:tc>
        <w:tc>
          <w:tcPr>
            <w:tcW w:w="1272" w:type="dxa"/>
            <w:tcBorders>
              <w:top w:val="single" w:sz="4" w:space="0" w:color="auto"/>
              <w:left w:val="nil"/>
              <w:bottom w:val="single" w:sz="4" w:space="0" w:color="auto"/>
              <w:right w:val="single" w:sz="4" w:space="0" w:color="auto"/>
            </w:tcBorders>
            <w:shd w:val="clear" w:color="auto" w:fill="auto"/>
            <w:vAlign w:val="center"/>
            <w:hideMark/>
          </w:tcPr>
          <w:p w14:paraId="5E604F52"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Type (units)</w:t>
            </w:r>
          </w:p>
        </w:tc>
      </w:tr>
      <w:tr w:rsidR="00920D1E" w:rsidRPr="00AF748C" w14:paraId="1D949DA6" w14:textId="77777777" w:rsidTr="005F72A1">
        <w:trPr>
          <w:trHeight w:val="580"/>
          <w:jc w:val="center"/>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14:paraId="57240539" w14:textId="77777777" w:rsidR="00920D1E" w:rsidRPr="00AF748C" w:rsidRDefault="00920D1E"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Fam</w:t>
            </w:r>
          </w:p>
        </w:tc>
        <w:tc>
          <w:tcPr>
            <w:tcW w:w="5887" w:type="dxa"/>
            <w:tcBorders>
              <w:top w:val="nil"/>
              <w:left w:val="nil"/>
              <w:bottom w:val="single" w:sz="4" w:space="0" w:color="auto"/>
              <w:right w:val="single" w:sz="4" w:space="0" w:color="auto"/>
            </w:tcBorders>
            <w:shd w:val="clear" w:color="auto" w:fill="auto"/>
            <w:vAlign w:val="center"/>
            <w:hideMark/>
          </w:tcPr>
          <w:p w14:paraId="1BE941FD"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Family identifier</w:t>
            </w:r>
          </w:p>
        </w:tc>
        <w:tc>
          <w:tcPr>
            <w:tcW w:w="1272" w:type="dxa"/>
            <w:tcBorders>
              <w:top w:val="nil"/>
              <w:left w:val="nil"/>
              <w:bottom w:val="single" w:sz="4" w:space="0" w:color="auto"/>
              <w:right w:val="single" w:sz="4" w:space="0" w:color="auto"/>
            </w:tcBorders>
            <w:shd w:val="clear" w:color="auto" w:fill="auto"/>
            <w:vAlign w:val="center"/>
            <w:hideMark/>
          </w:tcPr>
          <w:p w14:paraId="5E953810"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Text</w:t>
            </w:r>
          </w:p>
        </w:tc>
      </w:tr>
      <w:tr w:rsidR="00920D1E" w:rsidRPr="00AF748C" w14:paraId="124B9C8F" w14:textId="77777777" w:rsidTr="005F72A1">
        <w:trPr>
          <w:trHeight w:val="1160"/>
          <w:jc w:val="center"/>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14:paraId="6970A8FE" w14:textId="77777777" w:rsidR="00920D1E" w:rsidRPr="00AF748C" w:rsidRDefault="00920D1E"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AF748C">
              <w:rPr>
                <w:rFonts w:ascii="Times New Roman" w:eastAsia="Times New Roman" w:hAnsi="Times New Roman" w:cs="Times New Roman"/>
                <w:color w:val="000000"/>
                <w:kern w:val="0"/>
                <w:sz w:val="24"/>
                <w:szCs w:val="24"/>
                <w:lang w:eastAsia="en-GB"/>
                <w14:ligatures w14:val="none"/>
              </w:rPr>
              <w:t>X_ray_sample_size</w:t>
            </w:r>
            <w:proofErr w:type="spellEnd"/>
          </w:p>
        </w:tc>
        <w:tc>
          <w:tcPr>
            <w:tcW w:w="5887" w:type="dxa"/>
            <w:tcBorders>
              <w:top w:val="nil"/>
              <w:left w:val="nil"/>
              <w:bottom w:val="single" w:sz="4" w:space="0" w:color="auto"/>
              <w:right w:val="single" w:sz="4" w:space="0" w:color="auto"/>
            </w:tcBorders>
            <w:shd w:val="clear" w:color="auto" w:fill="auto"/>
            <w:vAlign w:val="center"/>
            <w:hideMark/>
          </w:tcPr>
          <w:p w14:paraId="22100140"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number of seeds included in the X-ray sample image</w:t>
            </w:r>
          </w:p>
        </w:tc>
        <w:tc>
          <w:tcPr>
            <w:tcW w:w="1272" w:type="dxa"/>
            <w:tcBorders>
              <w:top w:val="nil"/>
              <w:left w:val="nil"/>
              <w:bottom w:val="single" w:sz="4" w:space="0" w:color="auto"/>
              <w:right w:val="single" w:sz="4" w:space="0" w:color="auto"/>
            </w:tcBorders>
            <w:shd w:val="clear" w:color="auto" w:fill="auto"/>
            <w:vAlign w:val="center"/>
            <w:hideMark/>
          </w:tcPr>
          <w:p w14:paraId="5B0CBA15"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 (count)</w:t>
            </w:r>
          </w:p>
        </w:tc>
      </w:tr>
      <w:tr w:rsidR="00920D1E" w:rsidRPr="00AF748C" w14:paraId="778CBC25" w14:textId="77777777" w:rsidTr="005F72A1">
        <w:trPr>
          <w:trHeight w:val="510"/>
          <w:jc w:val="center"/>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14:paraId="79C1E71F" w14:textId="77777777" w:rsidR="00920D1E" w:rsidRPr="00AF748C" w:rsidRDefault="00920D1E"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Viable</w:t>
            </w:r>
          </w:p>
        </w:tc>
        <w:tc>
          <w:tcPr>
            <w:tcW w:w="5887" w:type="dxa"/>
            <w:tcBorders>
              <w:top w:val="nil"/>
              <w:left w:val="nil"/>
              <w:bottom w:val="single" w:sz="4" w:space="0" w:color="auto"/>
              <w:right w:val="single" w:sz="4" w:space="0" w:color="auto"/>
            </w:tcBorders>
            <w:shd w:val="clear" w:color="auto" w:fill="auto"/>
            <w:vAlign w:val="center"/>
            <w:hideMark/>
          </w:tcPr>
          <w:p w14:paraId="1ECC93EA"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number of seeds that visibly appear viable</w:t>
            </w:r>
          </w:p>
        </w:tc>
        <w:tc>
          <w:tcPr>
            <w:tcW w:w="1272" w:type="dxa"/>
            <w:tcBorders>
              <w:top w:val="nil"/>
              <w:left w:val="nil"/>
              <w:bottom w:val="single" w:sz="4" w:space="0" w:color="auto"/>
              <w:right w:val="single" w:sz="4" w:space="0" w:color="auto"/>
            </w:tcBorders>
            <w:shd w:val="clear" w:color="auto" w:fill="auto"/>
            <w:vAlign w:val="center"/>
            <w:hideMark/>
          </w:tcPr>
          <w:p w14:paraId="29533108"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 (count)</w:t>
            </w:r>
          </w:p>
        </w:tc>
      </w:tr>
      <w:tr w:rsidR="00920D1E" w:rsidRPr="00AF748C" w14:paraId="196AE7A4" w14:textId="77777777" w:rsidTr="005F72A1">
        <w:trPr>
          <w:trHeight w:val="674"/>
          <w:jc w:val="center"/>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14:paraId="6D1AD924" w14:textId="77777777" w:rsidR="00920D1E" w:rsidRPr="00AF748C" w:rsidRDefault="00920D1E"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Damaged</w:t>
            </w:r>
          </w:p>
        </w:tc>
        <w:tc>
          <w:tcPr>
            <w:tcW w:w="5887" w:type="dxa"/>
            <w:tcBorders>
              <w:top w:val="nil"/>
              <w:left w:val="nil"/>
              <w:bottom w:val="single" w:sz="4" w:space="0" w:color="auto"/>
              <w:right w:val="single" w:sz="4" w:space="0" w:color="auto"/>
            </w:tcBorders>
            <w:shd w:val="clear" w:color="auto" w:fill="auto"/>
            <w:vAlign w:val="center"/>
            <w:hideMark/>
          </w:tcPr>
          <w:p w14:paraId="3A09241A"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number of physically damaged seeds</w:t>
            </w:r>
          </w:p>
        </w:tc>
        <w:tc>
          <w:tcPr>
            <w:tcW w:w="1272" w:type="dxa"/>
            <w:tcBorders>
              <w:top w:val="nil"/>
              <w:left w:val="nil"/>
              <w:bottom w:val="single" w:sz="4" w:space="0" w:color="auto"/>
              <w:right w:val="single" w:sz="4" w:space="0" w:color="auto"/>
            </w:tcBorders>
            <w:shd w:val="clear" w:color="auto" w:fill="auto"/>
            <w:vAlign w:val="center"/>
            <w:hideMark/>
          </w:tcPr>
          <w:p w14:paraId="0BBAD430"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 (count)</w:t>
            </w:r>
          </w:p>
        </w:tc>
      </w:tr>
      <w:tr w:rsidR="00920D1E" w:rsidRPr="00AF748C" w14:paraId="75E44E76" w14:textId="77777777" w:rsidTr="005F72A1">
        <w:trPr>
          <w:trHeight w:val="870"/>
          <w:jc w:val="center"/>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14:paraId="35454CE1" w14:textId="77777777" w:rsidR="00920D1E" w:rsidRPr="00AF748C" w:rsidRDefault="00920D1E"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Undeveloped</w:t>
            </w:r>
          </w:p>
        </w:tc>
        <w:tc>
          <w:tcPr>
            <w:tcW w:w="5887" w:type="dxa"/>
            <w:tcBorders>
              <w:top w:val="nil"/>
              <w:left w:val="nil"/>
              <w:bottom w:val="single" w:sz="4" w:space="0" w:color="auto"/>
              <w:right w:val="single" w:sz="4" w:space="0" w:color="auto"/>
            </w:tcBorders>
            <w:shd w:val="clear" w:color="auto" w:fill="auto"/>
            <w:vAlign w:val="center"/>
            <w:hideMark/>
          </w:tcPr>
          <w:p w14:paraId="3EA32676"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number of seeds with visibly underdeveloped embryotic tissue</w:t>
            </w:r>
          </w:p>
        </w:tc>
        <w:tc>
          <w:tcPr>
            <w:tcW w:w="1272" w:type="dxa"/>
            <w:tcBorders>
              <w:top w:val="nil"/>
              <w:left w:val="nil"/>
              <w:bottom w:val="single" w:sz="4" w:space="0" w:color="auto"/>
              <w:right w:val="single" w:sz="4" w:space="0" w:color="auto"/>
            </w:tcBorders>
            <w:shd w:val="clear" w:color="auto" w:fill="auto"/>
            <w:vAlign w:val="center"/>
            <w:hideMark/>
          </w:tcPr>
          <w:p w14:paraId="140744BA"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 (count)</w:t>
            </w:r>
          </w:p>
        </w:tc>
      </w:tr>
      <w:tr w:rsidR="00920D1E" w:rsidRPr="00AF748C" w14:paraId="3E41D6EB" w14:textId="77777777" w:rsidTr="005F72A1">
        <w:trPr>
          <w:trHeight w:val="727"/>
          <w:jc w:val="center"/>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14:paraId="52A2FC3A" w14:textId="77777777" w:rsidR="00920D1E" w:rsidRPr="00AF748C" w:rsidRDefault="00920D1E"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Empty</w:t>
            </w:r>
          </w:p>
        </w:tc>
        <w:tc>
          <w:tcPr>
            <w:tcW w:w="5887" w:type="dxa"/>
            <w:tcBorders>
              <w:top w:val="nil"/>
              <w:left w:val="nil"/>
              <w:bottom w:val="single" w:sz="4" w:space="0" w:color="auto"/>
              <w:right w:val="single" w:sz="4" w:space="0" w:color="auto"/>
            </w:tcBorders>
            <w:shd w:val="clear" w:color="auto" w:fill="auto"/>
            <w:vAlign w:val="center"/>
            <w:hideMark/>
          </w:tcPr>
          <w:p w14:paraId="51B3248C"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number of seeds with no visible embryo</w:t>
            </w:r>
          </w:p>
        </w:tc>
        <w:tc>
          <w:tcPr>
            <w:tcW w:w="1272" w:type="dxa"/>
            <w:tcBorders>
              <w:top w:val="nil"/>
              <w:left w:val="nil"/>
              <w:bottom w:val="single" w:sz="4" w:space="0" w:color="auto"/>
              <w:right w:val="single" w:sz="4" w:space="0" w:color="auto"/>
            </w:tcBorders>
            <w:shd w:val="clear" w:color="auto" w:fill="auto"/>
            <w:vAlign w:val="center"/>
            <w:hideMark/>
          </w:tcPr>
          <w:p w14:paraId="608DE2C7"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 (count)</w:t>
            </w:r>
          </w:p>
        </w:tc>
      </w:tr>
      <w:tr w:rsidR="00920D1E" w:rsidRPr="00AF748C" w14:paraId="3CBE10FB" w14:textId="77777777" w:rsidTr="005F72A1">
        <w:trPr>
          <w:trHeight w:val="1450"/>
          <w:jc w:val="center"/>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14:paraId="7EDEBB0D" w14:textId="77777777" w:rsidR="00920D1E" w:rsidRPr="00AF748C" w:rsidRDefault="00920D1E" w:rsidP="005F72A1">
            <w:pPr>
              <w:spacing w:after="0" w:line="24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lastRenderedPageBreak/>
              <w:t>Error</w:t>
            </w:r>
          </w:p>
        </w:tc>
        <w:tc>
          <w:tcPr>
            <w:tcW w:w="5887" w:type="dxa"/>
            <w:tcBorders>
              <w:top w:val="nil"/>
              <w:left w:val="nil"/>
              <w:bottom w:val="single" w:sz="4" w:space="0" w:color="auto"/>
              <w:right w:val="single" w:sz="4" w:space="0" w:color="auto"/>
            </w:tcBorders>
            <w:shd w:val="clear" w:color="auto" w:fill="auto"/>
            <w:vAlign w:val="center"/>
            <w:hideMark/>
          </w:tcPr>
          <w:p w14:paraId="41BADF14"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number of seeds that could not be confidently assigned a category due to overlapping images or being out of frame</w:t>
            </w:r>
          </w:p>
        </w:tc>
        <w:tc>
          <w:tcPr>
            <w:tcW w:w="1272" w:type="dxa"/>
            <w:tcBorders>
              <w:top w:val="nil"/>
              <w:left w:val="nil"/>
              <w:bottom w:val="single" w:sz="4" w:space="0" w:color="auto"/>
              <w:right w:val="single" w:sz="4" w:space="0" w:color="auto"/>
            </w:tcBorders>
            <w:shd w:val="clear" w:color="auto" w:fill="auto"/>
            <w:vAlign w:val="center"/>
            <w:hideMark/>
          </w:tcPr>
          <w:p w14:paraId="390CD7C2"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Integer (count)</w:t>
            </w:r>
          </w:p>
        </w:tc>
      </w:tr>
      <w:tr w:rsidR="00920D1E" w:rsidRPr="00AF748C" w14:paraId="2E166581" w14:textId="77777777" w:rsidTr="005F72A1">
        <w:trPr>
          <w:trHeight w:val="2030"/>
          <w:jc w:val="center"/>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14:paraId="629E4F6A" w14:textId="77777777" w:rsidR="00920D1E" w:rsidRPr="00AF748C" w:rsidRDefault="00920D1E" w:rsidP="005F72A1">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AF748C">
              <w:rPr>
                <w:rFonts w:ascii="Times New Roman" w:eastAsia="Times New Roman" w:hAnsi="Times New Roman" w:cs="Times New Roman"/>
                <w:color w:val="000000"/>
                <w:kern w:val="0"/>
                <w:sz w:val="24"/>
                <w:szCs w:val="24"/>
                <w:lang w:eastAsia="en-GB"/>
                <w14:ligatures w14:val="none"/>
              </w:rPr>
              <w:t>XR_Viability</w:t>
            </w:r>
            <w:proofErr w:type="spellEnd"/>
          </w:p>
        </w:tc>
        <w:tc>
          <w:tcPr>
            <w:tcW w:w="5887" w:type="dxa"/>
            <w:tcBorders>
              <w:top w:val="nil"/>
              <w:left w:val="nil"/>
              <w:bottom w:val="single" w:sz="4" w:space="0" w:color="auto"/>
              <w:right w:val="single" w:sz="4" w:space="0" w:color="auto"/>
            </w:tcBorders>
            <w:shd w:val="clear" w:color="auto" w:fill="auto"/>
            <w:vAlign w:val="center"/>
            <w:hideMark/>
          </w:tcPr>
          <w:p w14:paraId="6E59745D"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The proportion of the imaged seeds, excluding physically damaged and Errors, that were viable (Viable/(</w:t>
            </w:r>
            <w:proofErr w:type="spellStart"/>
            <w:r w:rsidRPr="00AF748C">
              <w:rPr>
                <w:rFonts w:ascii="Times New Roman" w:eastAsia="Times New Roman" w:hAnsi="Times New Roman" w:cs="Times New Roman"/>
                <w:color w:val="000000"/>
                <w:kern w:val="0"/>
                <w:sz w:val="24"/>
                <w:szCs w:val="24"/>
                <w:lang w:eastAsia="en-GB"/>
                <w14:ligatures w14:val="none"/>
              </w:rPr>
              <w:t>X_ray_sample_size</w:t>
            </w:r>
            <w:proofErr w:type="spellEnd"/>
            <w:r w:rsidRPr="00AF748C">
              <w:rPr>
                <w:rFonts w:ascii="Times New Roman" w:eastAsia="Times New Roman" w:hAnsi="Times New Roman" w:cs="Times New Roman"/>
                <w:color w:val="000000"/>
                <w:kern w:val="0"/>
                <w:sz w:val="24"/>
                <w:szCs w:val="24"/>
                <w:lang w:eastAsia="en-GB"/>
                <w14:ligatures w14:val="none"/>
              </w:rPr>
              <w:t>-Damaged-Error)</w:t>
            </w:r>
            <w:proofErr w:type="gramStart"/>
            <w:r w:rsidRPr="00AF748C">
              <w:rPr>
                <w:rFonts w:ascii="Times New Roman" w:eastAsia="Times New Roman" w:hAnsi="Times New Roman" w:cs="Times New Roman"/>
                <w:color w:val="000000"/>
                <w:kern w:val="0"/>
                <w:sz w:val="24"/>
                <w:szCs w:val="24"/>
                <w:lang w:eastAsia="en-GB"/>
                <w14:ligatures w14:val="none"/>
              </w:rPr>
              <w:t>) ;</w:t>
            </w:r>
            <w:proofErr w:type="gramEnd"/>
            <w:r w:rsidRPr="00AF748C">
              <w:rPr>
                <w:rFonts w:ascii="Times New Roman" w:eastAsia="Times New Roman" w:hAnsi="Times New Roman" w:cs="Times New Roman"/>
                <w:color w:val="000000"/>
                <w:kern w:val="0"/>
                <w:sz w:val="24"/>
                <w:szCs w:val="24"/>
                <w:lang w:eastAsia="en-GB"/>
                <w14:ligatures w14:val="none"/>
              </w:rPr>
              <w:t xml:space="preserve"> synonymously, the proportion of imaged seeds which were assessed and counted as “Viable” (Viable/ (</w:t>
            </w:r>
            <w:proofErr w:type="spellStart"/>
            <w:r w:rsidRPr="00AF748C">
              <w:rPr>
                <w:rFonts w:ascii="Times New Roman" w:eastAsia="Times New Roman" w:hAnsi="Times New Roman" w:cs="Times New Roman"/>
                <w:color w:val="000000"/>
                <w:kern w:val="0"/>
                <w:sz w:val="24"/>
                <w:szCs w:val="24"/>
                <w:lang w:eastAsia="en-GB"/>
                <w14:ligatures w14:val="none"/>
              </w:rPr>
              <w:t>Viable+Underdeveloped+Empty</w:t>
            </w:r>
            <w:proofErr w:type="spellEnd"/>
            <w:r w:rsidRPr="00AF748C">
              <w:rPr>
                <w:rFonts w:ascii="Times New Roman" w:eastAsia="Times New Roman" w:hAnsi="Times New Roman" w:cs="Times New Roman"/>
                <w:color w:val="000000"/>
                <w:kern w:val="0"/>
                <w:sz w:val="24"/>
                <w:szCs w:val="24"/>
                <w:lang w:eastAsia="en-GB"/>
                <w14:ligatures w14:val="none"/>
              </w:rPr>
              <w:t>)</w:t>
            </w:r>
          </w:p>
        </w:tc>
        <w:tc>
          <w:tcPr>
            <w:tcW w:w="1272" w:type="dxa"/>
            <w:tcBorders>
              <w:top w:val="nil"/>
              <w:left w:val="nil"/>
              <w:bottom w:val="single" w:sz="4" w:space="0" w:color="auto"/>
              <w:right w:val="single" w:sz="4" w:space="0" w:color="auto"/>
            </w:tcBorders>
            <w:shd w:val="clear" w:color="auto" w:fill="auto"/>
            <w:vAlign w:val="center"/>
            <w:hideMark/>
          </w:tcPr>
          <w:p w14:paraId="78D21256" w14:textId="77777777" w:rsidR="00920D1E" w:rsidRPr="00AF748C" w:rsidRDefault="00920D1E" w:rsidP="004D1102">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Numeric (proportion)</w:t>
            </w:r>
          </w:p>
        </w:tc>
      </w:tr>
    </w:tbl>
    <w:p w14:paraId="547DB974" w14:textId="77777777" w:rsidR="00920D1E" w:rsidRPr="00AF748C" w:rsidRDefault="00920D1E" w:rsidP="00E24BAB">
      <w:pPr>
        <w:rPr>
          <w:rFonts w:ascii="Times New Roman" w:hAnsi="Times New Roman" w:cs="Times New Roman"/>
          <w:sz w:val="24"/>
          <w:szCs w:val="24"/>
        </w:rPr>
      </w:pPr>
    </w:p>
    <w:p w14:paraId="68C0D584" w14:textId="20808D3F" w:rsidR="00A4004D" w:rsidRPr="00AF748C" w:rsidRDefault="004D1102" w:rsidP="00E24BAB">
      <w:pPr>
        <w:rPr>
          <w:rFonts w:ascii="Times New Roman" w:hAnsi="Times New Roman" w:cs="Times New Roman"/>
          <w:sz w:val="24"/>
          <w:szCs w:val="24"/>
        </w:rPr>
      </w:pPr>
      <w:r w:rsidRPr="00AF748C">
        <w:rPr>
          <w:rFonts w:ascii="Times New Roman" w:hAnsi="Times New Roman" w:cs="Times New Roman"/>
          <w:sz w:val="24"/>
          <w:szCs w:val="24"/>
        </w:rPr>
        <w:t xml:space="preserve">CA_exp.csv: </w:t>
      </w:r>
    </w:p>
    <w:tbl>
      <w:tblPr>
        <w:tblW w:w="9424" w:type="dxa"/>
        <w:jc w:val="center"/>
        <w:tblLook w:val="04A0" w:firstRow="1" w:lastRow="0" w:firstColumn="1" w:lastColumn="0" w:noHBand="0" w:noVBand="1"/>
      </w:tblPr>
      <w:tblGrid>
        <w:gridCol w:w="2270"/>
        <w:gridCol w:w="5096"/>
        <w:gridCol w:w="2058"/>
      </w:tblGrid>
      <w:tr w:rsidR="005F72A1" w:rsidRPr="00DF3FF8" w14:paraId="6F1C0798" w14:textId="77777777" w:rsidTr="005F72A1">
        <w:trPr>
          <w:trHeight w:val="597"/>
          <w:jc w:val="center"/>
        </w:trPr>
        <w:tc>
          <w:tcPr>
            <w:tcW w:w="22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6B2F2B" w14:textId="77777777" w:rsidR="00DF3FF8" w:rsidRPr="00DF3FF8" w:rsidRDefault="00DF3FF8" w:rsidP="00DF3FF8">
            <w:pPr>
              <w:spacing w:after="0" w:line="240" w:lineRule="auto"/>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Column header</w:t>
            </w:r>
          </w:p>
        </w:tc>
        <w:tc>
          <w:tcPr>
            <w:tcW w:w="5096" w:type="dxa"/>
            <w:tcBorders>
              <w:top w:val="single" w:sz="4" w:space="0" w:color="auto"/>
              <w:left w:val="nil"/>
              <w:bottom w:val="single" w:sz="4" w:space="0" w:color="auto"/>
              <w:right w:val="single" w:sz="4" w:space="0" w:color="auto"/>
            </w:tcBorders>
            <w:shd w:val="clear" w:color="auto" w:fill="auto"/>
            <w:vAlign w:val="center"/>
            <w:hideMark/>
          </w:tcPr>
          <w:p w14:paraId="5EFD5372" w14:textId="77777777"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Contents</w:t>
            </w:r>
          </w:p>
        </w:tc>
        <w:tc>
          <w:tcPr>
            <w:tcW w:w="2058" w:type="dxa"/>
            <w:tcBorders>
              <w:top w:val="single" w:sz="4" w:space="0" w:color="auto"/>
              <w:left w:val="nil"/>
              <w:bottom w:val="single" w:sz="4" w:space="0" w:color="auto"/>
              <w:right w:val="single" w:sz="4" w:space="0" w:color="auto"/>
            </w:tcBorders>
            <w:shd w:val="clear" w:color="auto" w:fill="auto"/>
            <w:vAlign w:val="center"/>
            <w:hideMark/>
          </w:tcPr>
          <w:p w14:paraId="3777198D" w14:textId="77777777"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Type (units)</w:t>
            </w:r>
          </w:p>
        </w:tc>
      </w:tr>
      <w:tr w:rsidR="005F72A1" w:rsidRPr="00DF3FF8" w14:paraId="2BFB34F5" w14:textId="77777777" w:rsidTr="005F72A1">
        <w:trPr>
          <w:trHeight w:val="1479"/>
          <w:jc w:val="center"/>
        </w:trPr>
        <w:tc>
          <w:tcPr>
            <w:tcW w:w="2270" w:type="dxa"/>
            <w:tcBorders>
              <w:top w:val="nil"/>
              <w:left w:val="single" w:sz="4" w:space="0" w:color="auto"/>
              <w:bottom w:val="single" w:sz="4" w:space="0" w:color="auto"/>
              <w:right w:val="single" w:sz="4" w:space="0" w:color="auto"/>
            </w:tcBorders>
            <w:shd w:val="clear" w:color="auto" w:fill="auto"/>
            <w:noWrap/>
            <w:vAlign w:val="center"/>
            <w:hideMark/>
          </w:tcPr>
          <w:p w14:paraId="215C361A" w14:textId="77777777" w:rsidR="00DF3FF8" w:rsidRPr="00DF3FF8" w:rsidRDefault="00DF3FF8" w:rsidP="00DF3FF8">
            <w:pPr>
              <w:spacing w:after="0" w:line="240" w:lineRule="auto"/>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Region</w:t>
            </w:r>
          </w:p>
        </w:tc>
        <w:tc>
          <w:tcPr>
            <w:tcW w:w="5096" w:type="dxa"/>
            <w:tcBorders>
              <w:top w:val="nil"/>
              <w:left w:val="nil"/>
              <w:bottom w:val="single" w:sz="4" w:space="0" w:color="auto"/>
              <w:right w:val="single" w:sz="4" w:space="0" w:color="auto"/>
            </w:tcBorders>
            <w:shd w:val="clear" w:color="auto" w:fill="auto"/>
            <w:vAlign w:val="center"/>
            <w:hideMark/>
          </w:tcPr>
          <w:p w14:paraId="69943BDD" w14:textId="77777777"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The region that the population was assigned to. One of: Highlands, the S. Uplands, the Lake District or S. England</w:t>
            </w:r>
          </w:p>
        </w:tc>
        <w:tc>
          <w:tcPr>
            <w:tcW w:w="2058" w:type="dxa"/>
            <w:tcBorders>
              <w:top w:val="nil"/>
              <w:left w:val="nil"/>
              <w:bottom w:val="single" w:sz="4" w:space="0" w:color="auto"/>
              <w:right w:val="single" w:sz="4" w:space="0" w:color="auto"/>
            </w:tcBorders>
            <w:shd w:val="clear" w:color="auto" w:fill="auto"/>
            <w:noWrap/>
            <w:vAlign w:val="center"/>
            <w:hideMark/>
          </w:tcPr>
          <w:p w14:paraId="76C984DE" w14:textId="77777777"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Text</w:t>
            </w:r>
          </w:p>
        </w:tc>
      </w:tr>
      <w:tr w:rsidR="005F72A1" w:rsidRPr="00DF3FF8" w14:paraId="3F2DFFB1" w14:textId="77777777" w:rsidTr="005F72A1">
        <w:trPr>
          <w:trHeight w:val="1479"/>
          <w:jc w:val="center"/>
        </w:trPr>
        <w:tc>
          <w:tcPr>
            <w:tcW w:w="2270" w:type="dxa"/>
            <w:tcBorders>
              <w:top w:val="nil"/>
              <w:left w:val="single" w:sz="4" w:space="0" w:color="auto"/>
              <w:bottom w:val="single" w:sz="4" w:space="0" w:color="auto"/>
              <w:right w:val="single" w:sz="4" w:space="0" w:color="auto"/>
            </w:tcBorders>
            <w:shd w:val="clear" w:color="auto" w:fill="auto"/>
            <w:noWrap/>
            <w:vAlign w:val="center"/>
            <w:hideMark/>
          </w:tcPr>
          <w:p w14:paraId="5F2B5BAA" w14:textId="77777777" w:rsidR="00DF3FF8" w:rsidRPr="00DF3FF8" w:rsidRDefault="00DF3FF8" w:rsidP="00DF3FF8">
            <w:pPr>
              <w:spacing w:after="0" w:line="240" w:lineRule="auto"/>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Pop</w:t>
            </w:r>
          </w:p>
        </w:tc>
        <w:tc>
          <w:tcPr>
            <w:tcW w:w="5096" w:type="dxa"/>
            <w:tcBorders>
              <w:top w:val="nil"/>
              <w:left w:val="nil"/>
              <w:bottom w:val="single" w:sz="4" w:space="0" w:color="auto"/>
              <w:right w:val="single" w:sz="4" w:space="0" w:color="auto"/>
            </w:tcBorders>
            <w:shd w:val="clear" w:color="auto" w:fill="auto"/>
            <w:vAlign w:val="center"/>
            <w:hideMark/>
          </w:tcPr>
          <w:p w14:paraId="1D687F99" w14:textId="77777777"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The population that each tree was sampled from as the two-letter abbreviations given in "Germination_master.csv"</w:t>
            </w:r>
          </w:p>
        </w:tc>
        <w:tc>
          <w:tcPr>
            <w:tcW w:w="2058" w:type="dxa"/>
            <w:tcBorders>
              <w:top w:val="nil"/>
              <w:left w:val="nil"/>
              <w:bottom w:val="single" w:sz="4" w:space="0" w:color="auto"/>
              <w:right w:val="single" w:sz="4" w:space="0" w:color="auto"/>
            </w:tcBorders>
            <w:shd w:val="clear" w:color="auto" w:fill="auto"/>
            <w:noWrap/>
            <w:vAlign w:val="center"/>
            <w:hideMark/>
          </w:tcPr>
          <w:p w14:paraId="4CF3C734" w14:textId="77777777"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Text</w:t>
            </w:r>
          </w:p>
        </w:tc>
      </w:tr>
      <w:tr w:rsidR="005F72A1" w:rsidRPr="00DF3FF8" w14:paraId="10FC74F7" w14:textId="77777777" w:rsidTr="005F72A1">
        <w:trPr>
          <w:trHeight w:val="1772"/>
          <w:jc w:val="center"/>
        </w:trPr>
        <w:tc>
          <w:tcPr>
            <w:tcW w:w="2270" w:type="dxa"/>
            <w:tcBorders>
              <w:top w:val="nil"/>
              <w:left w:val="single" w:sz="4" w:space="0" w:color="auto"/>
              <w:bottom w:val="single" w:sz="4" w:space="0" w:color="auto"/>
              <w:right w:val="single" w:sz="4" w:space="0" w:color="auto"/>
            </w:tcBorders>
            <w:shd w:val="clear" w:color="auto" w:fill="auto"/>
            <w:noWrap/>
            <w:vAlign w:val="center"/>
            <w:hideMark/>
          </w:tcPr>
          <w:p w14:paraId="62B6EF0F" w14:textId="77777777" w:rsidR="00DF3FF8" w:rsidRPr="00DF3FF8" w:rsidRDefault="00DF3FF8" w:rsidP="00DF3FF8">
            <w:pPr>
              <w:spacing w:after="0" w:line="240" w:lineRule="auto"/>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Fam</w:t>
            </w:r>
          </w:p>
        </w:tc>
        <w:tc>
          <w:tcPr>
            <w:tcW w:w="5096" w:type="dxa"/>
            <w:tcBorders>
              <w:top w:val="nil"/>
              <w:left w:val="nil"/>
              <w:bottom w:val="single" w:sz="4" w:space="0" w:color="auto"/>
              <w:right w:val="single" w:sz="4" w:space="0" w:color="auto"/>
            </w:tcBorders>
            <w:shd w:val="clear" w:color="auto" w:fill="auto"/>
            <w:vAlign w:val="center"/>
            <w:hideMark/>
          </w:tcPr>
          <w:p w14:paraId="1EFDF069" w14:textId="77777777"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 xml:space="preserve">The family ID of each maternal tree, given as two letter population code and the number corresponding to the </w:t>
            </w:r>
            <w:proofErr w:type="gramStart"/>
            <w:r w:rsidRPr="00DF3FF8">
              <w:rPr>
                <w:rFonts w:ascii="Times New Roman" w:eastAsia="Times New Roman" w:hAnsi="Times New Roman" w:cs="Times New Roman"/>
                <w:color w:val="000000"/>
                <w:kern w:val="0"/>
                <w:sz w:val="24"/>
                <w:szCs w:val="24"/>
                <w:lang w:eastAsia="en-GB"/>
                <w14:ligatures w14:val="none"/>
              </w:rPr>
              <w:t>order</w:t>
            </w:r>
            <w:proofErr w:type="gramEnd"/>
            <w:r w:rsidRPr="00DF3FF8">
              <w:rPr>
                <w:rFonts w:ascii="Times New Roman" w:eastAsia="Times New Roman" w:hAnsi="Times New Roman" w:cs="Times New Roman"/>
                <w:color w:val="000000"/>
                <w:kern w:val="0"/>
                <w:sz w:val="24"/>
                <w:szCs w:val="24"/>
                <w:lang w:eastAsia="en-GB"/>
                <w14:ligatures w14:val="none"/>
              </w:rPr>
              <w:t xml:space="preserve"> they were sampled</w:t>
            </w:r>
          </w:p>
        </w:tc>
        <w:tc>
          <w:tcPr>
            <w:tcW w:w="2058" w:type="dxa"/>
            <w:tcBorders>
              <w:top w:val="nil"/>
              <w:left w:val="nil"/>
              <w:bottom w:val="single" w:sz="4" w:space="0" w:color="auto"/>
              <w:right w:val="single" w:sz="4" w:space="0" w:color="auto"/>
            </w:tcBorders>
            <w:shd w:val="clear" w:color="auto" w:fill="auto"/>
            <w:noWrap/>
            <w:vAlign w:val="center"/>
            <w:hideMark/>
          </w:tcPr>
          <w:p w14:paraId="0EFCBD72" w14:textId="77777777"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Text</w:t>
            </w:r>
          </w:p>
        </w:tc>
      </w:tr>
      <w:tr w:rsidR="005F72A1" w:rsidRPr="00DF3FF8" w14:paraId="2E8283F8" w14:textId="77777777" w:rsidTr="005F72A1">
        <w:trPr>
          <w:trHeight w:val="1347"/>
          <w:jc w:val="center"/>
        </w:trPr>
        <w:tc>
          <w:tcPr>
            <w:tcW w:w="2270" w:type="dxa"/>
            <w:tcBorders>
              <w:top w:val="nil"/>
              <w:left w:val="single" w:sz="4" w:space="0" w:color="auto"/>
              <w:bottom w:val="single" w:sz="4" w:space="0" w:color="auto"/>
              <w:right w:val="single" w:sz="4" w:space="0" w:color="auto"/>
            </w:tcBorders>
            <w:shd w:val="clear" w:color="auto" w:fill="auto"/>
            <w:noWrap/>
            <w:vAlign w:val="center"/>
            <w:hideMark/>
          </w:tcPr>
          <w:p w14:paraId="401FE433" w14:textId="77777777" w:rsidR="00DF3FF8" w:rsidRPr="00DF3FF8" w:rsidRDefault="00DF3FF8" w:rsidP="00DF3FF8">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DF3FF8">
              <w:rPr>
                <w:rFonts w:ascii="Times New Roman" w:eastAsia="Times New Roman" w:hAnsi="Times New Roman" w:cs="Times New Roman"/>
                <w:color w:val="000000"/>
                <w:kern w:val="0"/>
                <w:sz w:val="24"/>
                <w:szCs w:val="24"/>
                <w:lang w:eastAsia="en-GB"/>
                <w14:ligatures w14:val="none"/>
              </w:rPr>
              <w:t>CA_treat</w:t>
            </w:r>
            <w:proofErr w:type="spellEnd"/>
          </w:p>
        </w:tc>
        <w:tc>
          <w:tcPr>
            <w:tcW w:w="5096" w:type="dxa"/>
            <w:tcBorders>
              <w:top w:val="nil"/>
              <w:left w:val="nil"/>
              <w:bottom w:val="single" w:sz="4" w:space="0" w:color="auto"/>
              <w:right w:val="single" w:sz="4" w:space="0" w:color="auto"/>
            </w:tcBorders>
            <w:shd w:val="clear" w:color="auto" w:fill="auto"/>
            <w:vAlign w:val="center"/>
            <w:hideMark/>
          </w:tcPr>
          <w:p w14:paraId="22824269" w14:textId="26E5B15D"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The citric acid pretreatment that was applied to the seeds in that plate.</w:t>
            </w:r>
          </w:p>
        </w:tc>
        <w:tc>
          <w:tcPr>
            <w:tcW w:w="2058" w:type="dxa"/>
            <w:tcBorders>
              <w:top w:val="nil"/>
              <w:left w:val="nil"/>
              <w:bottom w:val="single" w:sz="4" w:space="0" w:color="auto"/>
              <w:right w:val="single" w:sz="4" w:space="0" w:color="auto"/>
            </w:tcBorders>
            <w:shd w:val="clear" w:color="auto" w:fill="auto"/>
            <w:noWrap/>
            <w:vAlign w:val="center"/>
            <w:hideMark/>
          </w:tcPr>
          <w:p w14:paraId="7A3A6D5D" w14:textId="77777777"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Text</w:t>
            </w:r>
          </w:p>
        </w:tc>
      </w:tr>
      <w:tr w:rsidR="005F72A1" w:rsidRPr="00DF3FF8" w14:paraId="380B9287" w14:textId="77777777" w:rsidTr="005F72A1">
        <w:trPr>
          <w:trHeight w:val="1184"/>
          <w:jc w:val="center"/>
        </w:trPr>
        <w:tc>
          <w:tcPr>
            <w:tcW w:w="2270" w:type="dxa"/>
            <w:tcBorders>
              <w:top w:val="nil"/>
              <w:left w:val="single" w:sz="4" w:space="0" w:color="auto"/>
              <w:bottom w:val="single" w:sz="4" w:space="0" w:color="auto"/>
              <w:right w:val="single" w:sz="4" w:space="0" w:color="auto"/>
            </w:tcBorders>
            <w:shd w:val="clear" w:color="auto" w:fill="auto"/>
            <w:noWrap/>
            <w:vAlign w:val="center"/>
            <w:hideMark/>
          </w:tcPr>
          <w:p w14:paraId="600D8C3F" w14:textId="77777777" w:rsidR="00DF3FF8" w:rsidRPr="00DF3FF8" w:rsidRDefault="00DF3FF8" w:rsidP="00DF3FF8">
            <w:pPr>
              <w:spacing w:after="0" w:line="240" w:lineRule="auto"/>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 xml:space="preserve">Plate </w:t>
            </w:r>
          </w:p>
        </w:tc>
        <w:tc>
          <w:tcPr>
            <w:tcW w:w="5096" w:type="dxa"/>
            <w:tcBorders>
              <w:top w:val="nil"/>
              <w:left w:val="nil"/>
              <w:bottom w:val="single" w:sz="4" w:space="0" w:color="auto"/>
              <w:right w:val="single" w:sz="4" w:space="0" w:color="auto"/>
            </w:tcBorders>
            <w:shd w:val="clear" w:color="auto" w:fill="auto"/>
            <w:vAlign w:val="center"/>
            <w:hideMark/>
          </w:tcPr>
          <w:p w14:paraId="02CA2DD9" w14:textId="77777777"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The non-unique plate identifiers for all replicates.</w:t>
            </w:r>
          </w:p>
        </w:tc>
        <w:tc>
          <w:tcPr>
            <w:tcW w:w="2058" w:type="dxa"/>
            <w:tcBorders>
              <w:top w:val="nil"/>
              <w:left w:val="nil"/>
              <w:bottom w:val="single" w:sz="4" w:space="0" w:color="auto"/>
              <w:right w:val="single" w:sz="4" w:space="0" w:color="auto"/>
            </w:tcBorders>
            <w:shd w:val="clear" w:color="auto" w:fill="auto"/>
            <w:noWrap/>
            <w:vAlign w:val="center"/>
            <w:hideMark/>
          </w:tcPr>
          <w:p w14:paraId="214D92F5" w14:textId="77777777"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Text</w:t>
            </w:r>
          </w:p>
        </w:tc>
      </w:tr>
      <w:tr w:rsidR="005F72A1" w:rsidRPr="00DF3FF8" w14:paraId="28E16D56" w14:textId="77777777" w:rsidTr="005F72A1">
        <w:trPr>
          <w:trHeight w:val="1772"/>
          <w:jc w:val="center"/>
        </w:trPr>
        <w:tc>
          <w:tcPr>
            <w:tcW w:w="2270" w:type="dxa"/>
            <w:tcBorders>
              <w:top w:val="nil"/>
              <w:left w:val="single" w:sz="4" w:space="0" w:color="auto"/>
              <w:bottom w:val="single" w:sz="4" w:space="0" w:color="auto"/>
              <w:right w:val="single" w:sz="4" w:space="0" w:color="auto"/>
            </w:tcBorders>
            <w:shd w:val="clear" w:color="auto" w:fill="auto"/>
            <w:noWrap/>
            <w:vAlign w:val="center"/>
            <w:hideMark/>
          </w:tcPr>
          <w:p w14:paraId="2F012780" w14:textId="77777777" w:rsidR="00DF3FF8" w:rsidRPr="00DF3FF8" w:rsidRDefault="00DF3FF8" w:rsidP="00DF3FF8">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DF3FF8">
              <w:rPr>
                <w:rFonts w:ascii="Times New Roman" w:eastAsia="Times New Roman" w:hAnsi="Times New Roman" w:cs="Times New Roman"/>
                <w:color w:val="000000"/>
                <w:kern w:val="0"/>
                <w:sz w:val="24"/>
                <w:szCs w:val="24"/>
                <w:lang w:eastAsia="en-GB"/>
                <w14:ligatures w14:val="none"/>
              </w:rPr>
              <w:lastRenderedPageBreak/>
              <w:t>Plate_ID</w:t>
            </w:r>
            <w:proofErr w:type="spellEnd"/>
          </w:p>
        </w:tc>
        <w:tc>
          <w:tcPr>
            <w:tcW w:w="5096" w:type="dxa"/>
            <w:tcBorders>
              <w:top w:val="nil"/>
              <w:left w:val="nil"/>
              <w:bottom w:val="single" w:sz="4" w:space="0" w:color="auto"/>
              <w:right w:val="single" w:sz="4" w:space="0" w:color="auto"/>
            </w:tcBorders>
            <w:shd w:val="clear" w:color="auto" w:fill="auto"/>
            <w:vAlign w:val="center"/>
            <w:hideMark/>
          </w:tcPr>
          <w:p w14:paraId="5A5526E6" w14:textId="77777777"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Unique plate identifiers, consisting of Family ID, CA treatment and plate replicate number, separated by underscores (e.g.: "BT10_0.01_2"</w:t>
            </w:r>
          </w:p>
        </w:tc>
        <w:tc>
          <w:tcPr>
            <w:tcW w:w="2058" w:type="dxa"/>
            <w:tcBorders>
              <w:top w:val="nil"/>
              <w:left w:val="nil"/>
              <w:bottom w:val="single" w:sz="4" w:space="0" w:color="auto"/>
              <w:right w:val="single" w:sz="4" w:space="0" w:color="auto"/>
            </w:tcBorders>
            <w:shd w:val="clear" w:color="auto" w:fill="auto"/>
            <w:noWrap/>
            <w:vAlign w:val="center"/>
            <w:hideMark/>
          </w:tcPr>
          <w:p w14:paraId="0FC237C0" w14:textId="77777777"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Text</w:t>
            </w:r>
          </w:p>
        </w:tc>
      </w:tr>
      <w:tr w:rsidR="005F72A1" w:rsidRPr="00DF3FF8" w14:paraId="689D01F8" w14:textId="77777777" w:rsidTr="005F72A1">
        <w:trPr>
          <w:trHeight w:val="1200"/>
          <w:jc w:val="center"/>
        </w:trPr>
        <w:tc>
          <w:tcPr>
            <w:tcW w:w="2270" w:type="dxa"/>
            <w:tcBorders>
              <w:top w:val="nil"/>
              <w:left w:val="single" w:sz="4" w:space="0" w:color="auto"/>
              <w:bottom w:val="single" w:sz="4" w:space="0" w:color="auto"/>
              <w:right w:val="single" w:sz="4" w:space="0" w:color="auto"/>
            </w:tcBorders>
            <w:shd w:val="clear" w:color="auto" w:fill="auto"/>
            <w:noWrap/>
            <w:vAlign w:val="center"/>
            <w:hideMark/>
          </w:tcPr>
          <w:p w14:paraId="6B2C32A3" w14:textId="77777777" w:rsidR="00DF3FF8" w:rsidRPr="00DF3FF8" w:rsidRDefault="00DF3FF8" w:rsidP="00DF3FF8">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DF3FF8">
              <w:rPr>
                <w:rFonts w:ascii="Times New Roman" w:eastAsia="Times New Roman" w:hAnsi="Times New Roman" w:cs="Times New Roman"/>
                <w:color w:val="000000"/>
                <w:kern w:val="0"/>
                <w:sz w:val="24"/>
                <w:szCs w:val="24"/>
                <w:lang w:eastAsia="en-GB"/>
                <w14:ligatures w14:val="none"/>
              </w:rPr>
              <w:t>Starting_no</w:t>
            </w:r>
            <w:proofErr w:type="spellEnd"/>
          </w:p>
        </w:tc>
        <w:tc>
          <w:tcPr>
            <w:tcW w:w="5096" w:type="dxa"/>
            <w:tcBorders>
              <w:top w:val="nil"/>
              <w:left w:val="nil"/>
              <w:bottom w:val="single" w:sz="4" w:space="0" w:color="auto"/>
              <w:right w:val="single" w:sz="4" w:space="0" w:color="auto"/>
            </w:tcBorders>
            <w:shd w:val="clear" w:color="auto" w:fill="auto"/>
            <w:vAlign w:val="center"/>
            <w:hideMark/>
          </w:tcPr>
          <w:p w14:paraId="199F9279" w14:textId="77777777"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The number of seeds that each plate started the trial with</w:t>
            </w:r>
          </w:p>
        </w:tc>
        <w:tc>
          <w:tcPr>
            <w:tcW w:w="2058" w:type="dxa"/>
            <w:tcBorders>
              <w:top w:val="nil"/>
              <w:left w:val="nil"/>
              <w:bottom w:val="single" w:sz="4" w:space="0" w:color="auto"/>
              <w:right w:val="single" w:sz="4" w:space="0" w:color="auto"/>
            </w:tcBorders>
            <w:shd w:val="clear" w:color="auto" w:fill="auto"/>
            <w:noWrap/>
            <w:vAlign w:val="center"/>
            <w:hideMark/>
          </w:tcPr>
          <w:p w14:paraId="19C2FE28" w14:textId="77777777"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Text</w:t>
            </w:r>
          </w:p>
        </w:tc>
      </w:tr>
      <w:tr w:rsidR="005F72A1" w:rsidRPr="00DF3FF8" w14:paraId="53137A68" w14:textId="77777777" w:rsidTr="005F72A1">
        <w:trPr>
          <w:trHeight w:val="2329"/>
          <w:jc w:val="center"/>
        </w:trPr>
        <w:tc>
          <w:tcPr>
            <w:tcW w:w="2270" w:type="dxa"/>
            <w:tcBorders>
              <w:top w:val="nil"/>
              <w:left w:val="single" w:sz="4" w:space="0" w:color="auto"/>
              <w:bottom w:val="single" w:sz="4" w:space="0" w:color="auto"/>
              <w:right w:val="single" w:sz="4" w:space="0" w:color="auto"/>
            </w:tcBorders>
            <w:shd w:val="clear" w:color="auto" w:fill="auto"/>
            <w:noWrap/>
            <w:vAlign w:val="center"/>
            <w:hideMark/>
          </w:tcPr>
          <w:p w14:paraId="6A618532" w14:textId="77777777" w:rsidR="00DF3FF8" w:rsidRPr="00DF3FF8" w:rsidRDefault="00DF3FF8" w:rsidP="00DF3FF8">
            <w:pPr>
              <w:spacing w:after="0" w:line="240" w:lineRule="auto"/>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 xml:space="preserve">Columns </w:t>
            </w:r>
            <w:proofErr w:type="gramStart"/>
            <w:r w:rsidRPr="00DF3FF8">
              <w:rPr>
                <w:rFonts w:ascii="Times New Roman" w:eastAsia="Times New Roman" w:hAnsi="Times New Roman" w:cs="Times New Roman"/>
                <w:color w:val="000000"/>
                <w:kern w:val="0"/>
                <w:sz w:val="24"/>
                <w:szCs w:val="24"/>
                <w:lang w:eastAsia="en-GB"/>
                <w14:ligatures w14:val="none"/>
              </w:rPr>
              <w:t>H:W</w:t>
            </w:r>
            <w:proofErr w:type="gramEnd"/>
          </w:p>
        </w:tc>
        <w:tc>
          <w:tcPr>
            <w:tcW w:w="5096" w:type="dxa"/>
            <w:tcBorders>
              <w:top w:val="nil"/>
              <w:left w:val="nil"/>
              <w:bottom w:val="single" w:sz="4" w:space="0" w:color="auto"/>
              <w:right w:val="single" w:sz="4" w:space="0" w:color="auto"/>
            </w:tcBorders>
            <w:shd w:val="clear" w:color="auto" w:fill="auto"/>
            <w:vAlign w:val="center"/>
            <w:hideMark/>
          </w:tcPr>
          <w:p w14:paraId="3A3FC3E7" w14:textId="478421DF"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 xml:space="preserve">All </w:t>
            </w:r>
            <w:r w:rsidR="005F72A1" w:rsidRPr="00DF3FF8">
              <w:rPr>
                <w:rFonts w:ascii="Times New Roman" w:eastAsia="Times New Roman" w:hAnsi="Times New Roman" w:cs="Times New Roman"/>
                <w:color w:val="000000"/>
                <w:kern w:val="0"/>
                <w:sz w:val="24"/>
                <w:szCs w:val="24"/>
                <w:lang w:eastAsia="en-GB"/>
                <w14:ligatures w14:val="none"/>
              </w:rPr>
              <w:t>pr</w:t>
            </w:r>
            <w:r w:rsidR="005F72A1">
              <w:rPr>
                <w:rFonts w:ascii="Times New Roman" w:eastAsia="Times New Roman" w:hAnsi="Times New Roman" w:cs="Times New Roman"/>
                <w:color w:val="000000"/>
                <w:kern w:val="0"/>
                <w:sz w:val="24"/>
                <w:szCs w:val="24"/>
                <w:lang w:eastAsia="en-GB"/>
                <w14:ligatures w14:val="none"/>
              </w:rPr>
              <w:t>o</w:t>
            </w:r>
            <w:r w:rsidR="005F72A1" w:rsidRPr="00DF3FF8">
              <w:rPr>
                <w:rFonts w:ascii="Times New Roman" w:eastAsia="Times New Roman" w:hAnsi="Times New Roman" w:cs="Times New Roman"/>
                <w:color w:val="000000"/>
                <w:kern w:val="0"/>
                <w:sz w:val="24"/>
                <w:szCs w:val="24"/>
                <w:lang w:eastAsia="en-GB"/>
                <w14:ligatures w14:val="none"/>
              </w:rPr>
              <w:t>ceeding</w:t>
            </w:r>
            <w:r w:rsidRPr="00DF3FF8">
              <w:rPr>
                <w:rFonts w:ascii="Times New Roman" w:eastAsia="Times New Roman" w:hAnsi="Times New Roman" w:cs="Times New Roman"/>
                <w:color w:val="000000"/>
                <w:kern w:val="0"/>
                <w:sz w:val="24"/>
                <w:szCs w:val="24"/>
                <w:lang w:eastAsia="en-GB"/>
                <w14:ligatures w14:val="none"/>
              </w:rPr>
              <w:t xml:space="preserve"> columns contain the counts of moulding and germinating seeds in "wide form" (one row per plate, each column is a check date). Naming conventions for all </w:t>
            </w:r>
            <w:r w:rsidRPr="00DF3FF8">
              <w:rPr>
                <w:rFonts w:ascii="Times New Roman" w:eastAsia="Times New Roman" w:hAnsi="Times New Roman" w:cs="Times New Roman"/>
                <w:color w:val="000000"/>
                <w:kern w:val="0"/>
                <w:sz w:val="24"/>
                <w:szCs w:val="24"/>
                <w:lang w:eastAsia="en-GB"/>
                <w14:ligatures w14:val="none"/>
              </w:rPr>
              <w:t>remaining</w:t>
            </w:r>
            <w:r w:rsidRPr="00DF3FF8">
              <w:rPr>
                <w:rFonts w:ascii="Times New Roman" w:eastAsia="Times New Roman" w:hAnsi="Times New Roman" w:cs="Times New Roman"/>
                <w:color w:val="000000"/>
                <w:kern w:val="0"/>
                <w:sz w:val="24"/>
                <w:szCs w:val="24"/>
                <w:lang w:eastAsia="en-GB"/>
                <w14:ligatures w14:val="none"/>
              </w:rPr>
              <w:t xml:space="preserve"> columns </w:t>
            </w:r>
            <w:proofErr w:type="gramStart"/>
            <w:r w:rsidRPr="00DF3FF8">
              <w:rPr>
                <w:rFonts w:ascii="Times New Roman" w:eastAsia="Times New Roman" w:hAnsi="Times New Roman" w:cs="Times New Roman"/>
                <w:color w:val="000000"/>
                <w:kern w:val="0"/>
                <w:sz w:val="24"/>
                <w:szCs w:val="24"/>
                <w:lang w:eastAsia="en-GB"/>
                <w14:ligatures w14:val="none"/>
              </w:rPr>
              <w:t>are:</w:t>
            </w:r>
            <w:proofErr w:type="gramEnd"/>
            <w:r w:rsidRPr="00DF3FF8">
              <w:rPr>
                <w:rFonts w:ascii="Times New Roman" w:eastAsia="Times New Roman" w:hAnsi="Times New Roman" w:cs="Times New Roman"/>
                <w:color w:val="000000"/>
                <w:kern w:val="0"/>
                <w:sz w:val="24"/>
                <w:szCs w:val="24"/>
                <w:lang w:eastAsia="en-GB"/>
                <w14:ligatures w14:val="none"/>
              </w:rPr>
              <w:t xml:space="preserve"> whether the column counts Moulding (M.) or Germinating (S.) seeds, followed by the date in DD/MM/YY format. E.g.: "M.14.3.25"</w:t>
            </w:r>
          </w:p>
        </w:tc>
        <w:tc>
          <w:tcPr>
            <w:tcW w:w="2058" w:type="dxa"/>
            <w:tcBorders>
              <w:top w:val="nil"/>
              <w:left w:val="nil"/>
              <w:bottom w:val="single" w:sz="4" w:space="0" w:color="auto"/>
              <w:right w:val="single" w:sz="4" w:space="0" w:color="auto"/>
            </w:tcBorders>
            <w:shd w:val="clear" w:color="auto" w:fill="auto"/>
            <w:noWrap/>
            <w:vAlign w:val="center"/>
            <w:hideMark/>
          </w:tcPr>
          <w:p w14:paraId="3B4B4E9C" w14:textId="77777777" w:rsidR="00DF3FF8" w:rsidRPr="00DF3FF8" w:rsidRDefault="00DF3FF8" w:rsidP="00DF3FF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DF3FF8">
              <w:rPr>
                <w:rFonts w:ascii="Times New Roman" w:eastAsia="Times New Roman" w:hAnsi="Times New Roman" w:cs="Times New Roman"/>
                <w:color w:val="000000"/>
                <w:kern w:val="0"/>
                <w:sz w:val="24"/>
                <w:szCs w:val="24"/>
                <w:lang w:eastAsia="en-GB"/>
                <w14:ligatures w14:val="none"/>
              </w:rPr>
              <w:t>Integer (count)</w:t>
            </w:r>
          </w:p>
        </w:tc>
      </w:tr>
    </w:tbl>
    <w:p w14:paraId="5D34B70F" w14:textId="77777777" w:rsidR="004D1102" w:rsidRPr="00AF748C" w:rsidRDefault="004D1102" w:rsidP="00E24BAB">
      <w:pPr>
        <w:rPr>
          <w:rFonts w:ascii="Times New Roman" w:hAnsi="Times New Roman" w:cs="Times New Roman"/>
          <w:sz w:val="24"/>
          <w:szCs w:val="24"/>
        </w:rPr>
      </w:pPr>
    </w:p>
    <w:p w14:paraId="0D7AFC62" w14:textId="4E144604" w:rsidR="00DF3FF8" w:rsidRPr="00A637E8" w:rsidRDefault="00A637E8" w:rsidP="00E24BAB">
      <w:pPr>
        <w:rPr>
          <w:rFonts w:ascii="Times New Roman" w:hAnsi="Times New Roman" w:cs="Times New Roman"/>
          <w:sz w:val="24"/>
          <w:szCs w:val="24"/>
        </w:rPr>
      </w:pPr>
      <w:r>
        <w:rPr>
          <w:rFonts w:ascii="Times New Roman" w:hAnsi="Times New Roman" w:cs="Times New Roman"/>
          <w:sz w:val="24"/>
          <w:szCs w:val="24"/>
        </w:rPr>
        <w:t>Nat_regen.csv</w:t>
      </w:r>
    </w:p>
    <w:tbl>
      <w:tblPr>
        <w:tblW w:w="8926" w:type="dxa"/>
        <w:tblLook w:val="04A0" w:firstRow="1" w:lastRow="0" w:firstColumn="1" w:lastColumn="0" w:noHBand="0" w:noVBand="1"/>
      </w:tblPr>
      <w:tblGrid>
        <w:gridCol w:w="1980"/>
        <w:gridCol w:w="4678"/>
        <w:gridCol w:w="2268"/>
      </w:tblGrid>
      <w:tr w:rsidR="00FC52B6" w:rsidRPr="005F72A1" w14:paraId="0ACD34B4" w14:textId="77777777" w:rsidTr="005F72A1">
        <w:trPr>
          <w:trHeight w:val="596"/>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AFF9CA" w14:textId="77777777" w:rsidR="00FC52B6" w:rsidRPr="00FC52B6" w:rsidRDefault="00FC52B6" w:rsidP="00FC52B6">
            <w:pPr>
              <w:spacing w:after="0" w:line="240" w:lineRule="auto"/>
              <w:rPr>
                <w:rFonts w:ascii="Times New Roman" w:eastAsia="Times New Roman" w:hAnsi="Times New Roman" w:cs="Times New Roman"/>
                <w:color w:val="000000"/>
                <w:kern w:val="0"/>
                <w:sz w:val="24"/>
                <w:szCs w:val="24"/>
                <w:lang w:eastAsia="en-GB"/>
                <w14:ligatures w14:val="none"/>
              </w:rPr>
            </w:pPr>
            <w:r w:rsidRPr="00FC52B6">
              <w:rPr>
                <w:rFonts w:ascii="Times New Roman" w:eastAsia="Times New Roman" w:hAnsi="Times New Roman" w:cs="Times New Roman"/>
                <w:color w:val="000000"/>
                <w:kern w:val="0"/>
                <w:sz w:val="24"/>
                <w:szCs w:val="24"/>
                <w:lang w:eastAsia="en-GB"/>
                <w14:ligatures w14:val="none"/>
              </w:rPr>
              <w:t>Column header</w:t>
            </w:r>
          </w:p>
        </w:tc>
        <w:tc>
          <w:tcPr>
            <w:tcW w:w="4678" w:type="dxa"/>
            <w:tcBorders>
              <w:top w:val="single" w:sz="4" w:space="0" w:color="auto"/>
              <w:left w:val="nil"/>
              <w:bottom w:val="single" w:sz="4" w:space="0" w:color="auto"/>
              <w:right w:val="single" w:sz="4" w:space="0" w:color="auto"/>
            </w:tcBorders>
            <w:shd w:val="clear" w:color="auto" w:fill="auto"/>
            <w:vAlign w:val="center"/>
            <w:hideMark/>
          </w:tcPr>
          <w:p w14:paraId="5D0E8935" w14:textId="77777777" w:rsidR="00FC52B6" w:rsidRPr="00FC52B6" w:rsidRDefault="00FC52B6" w:rsidP="00FC52B6">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FC52B6">
              <w:rPr>
                <w:rFonts w:ascii="Times New Roman" w:eastAsia="Times New Roman" w:hAnsi="Times New Roman" w:cs="Times New Roman"/>
                <w:color w:val="000000"/>
                <w:kern w:val="0"/>
                <w:sz w:val="24"/>
                <w:szCs w:val="24"/>
                <w:lang w:eastAsia="en-GB"/>
                <w14:ligatures w14:val="none"/>
              </w:rPr>
              <w:t>Contents</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11B29365" w14:textId="77777777" w:rsidR="00FC52B6" w:rsidRPr="00FC52B6" w:rsidRDefault="00FC52B6" w:rsidP="00FC52B6">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FC52B6">
              <w:rPr>
                <w:rFonts w:ascii="Times New Roman" w:eastAsia="Times New Roman" w:hAnsi="Times New Roman" w:cs="Times New Roman"/>
                <w:color w:val="000000"/>
                <w:kern w:val="0"/>
                <w:sz w:val="24"/>
                <w:szCs w:val="24"/>
                <w:lang w:eastAsia="en-GB"/>
                <w14:ligatures w14:val="none"/>
              </w:rPr>
              <w:t>Type (units)</w:t>
            </w:r>
          </w:p>
        </w:tc>
      </w:tr>
      <w:tr w:rsidR="00FC52B6" w:rsidRPr="005F72A1" w14:paraId="5B607B1B" w14:textId="77777777" w:rsidTr="005F72A1">
        <w:trPr>
          <w:trHeight w:val="1631"/>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7D6B9AE7" w14:textId="77777777" w:rsidR="00FC52B6" w:rsidRPr="00FC52B6" w:rsidRDefault="00FC52B6" w:rsidP="00FC52B6">
            <w:pPr>
              <w:spacing w:after="0" w:line="240" w:lineRule="auto"/>
              <w:rPr>
                <w:rFonts w:ascii="Times New Roman" w:eastAsia="Times New Roman" w:hAnsi="Times New Roman" w:cs="Times New Roman"/>
                <w:color w:val="000000"/>
                <w:kern w:val="0"/>
                <w:sz w:val="24"/>
                <w:szCs w:val="24"/>
                <w:lang w:eastAsia="en-GB"/>
                <w14:ligatures w14:val="none"/>
              </w:rPr>
            </w:pPr>
            <w:r w:rsidRPr="00FC52B6">
              <w:rPr>
                <w:rFonts w:ascii="Times New Roman" w:eastAsia="Times New Roman" w:hAnsi="Times New Roman" w:cs="Times New Roman"/>
                <w:color w:val="000000"/>
                <w:kern w:val="0"/>
                <w:sz w:val="24"/>
                <w:szCs w:val="24"/>
                <w:lang w:eastAsia="en-GB"/>
                <w14:ligatures w14:val="none"/>
              </w:rPr>
              <w:t>Site</w:t>
            </w:r>
          </w:p>
        </w:tc>
        <w:tc>
          <w:tcPr>
            <w:tcW w:w="4678" w:type="dxa"/>
            <w:tcBorders>
              <w:top w:val="nil"/>
              <w:left w:val="nil"/>
              <w:bottom w:val="single" w:sz="4" w:space="0" w:color="auto"/>
              <w:right w:val="single" w:sz="4" w:space="0" w:color="auto"/>
            </w:tcBorders>
            <w:shd w:val="clear" w:color="auto" w:fill="auto"/>
            <w:vAlign w:val="center"/>
            <w:hideMark/>
          </w:tcPr>
          <w:p w14:paraId="242294FE" w14:textId="79306AB6" w:rsidR="00FC52B6" w:rsidRPr="00FC52B6" w:rsidRDefault="00FC52B6" w:rsidP="00FC52B6">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FC52B6">
              <w:rPr>
                <w:rFonts w:ascii="Times New Roman" w:eastAsia="Times New Roman" w:hAnsi="Times New Roman" w:cs="Times New Roman"/>
                <w:color w:val="000000"/>
                <w:kern w:val="0"/>
                <w:sz w:val="24"/>
                <w:szCs w:val="24"/>
                <w:lang w:eastAsia="en-GB"/>
                <w14:ligatures w14:val="none"/>
              </w:rPr>
              <w:t xml:space="preserve">The Site (or population) that each </w:t>
            </w:r>
            <w:r w:rsidR="008A2B39" w:rsidRPr="005F72A1">
              <w:rPr>
                <w:rFonts w:ascii="Times New Roman" w:eastAsia="Times New Roman" w:hAnsi="Times New Roman" w:cs="Times New Roman"/>
                <w:color w:val="000000"/>
                <w:kern w:val="0"/>
                <w:sz w:val="24"/>
                <w:szCs w:val="24"/>
                <w:lang w:eastAsia="en-GB"/>
                <w14:ligatures w14:val="none"/>
              </w:rPr>
              <w:t>plot was located in. Follows the same convention</w:t>
            </w:r>
            <w:r w:rsidRPr="00FC52B6">
              <w:rPr>
                <w:rFonts w:ascii="Times New Roman" w:eastAsia="Times New Roman" w:hAnsi="Times New Roman" w:cs="Times New Roman"/>
                <w:color w:val="000000"/>
                <w:kern w:val="0"/>
                <w:sz w:val="24"/>
                <w:szCs w:val="24"/>
                <w:lang w:eastAsia="en-GB"/>
                <w14:ligatures w14:val="none"/>
              </w:rPr>
              <w:t xml:space="preserve"> as the two-letter abbreviations given in "Germination_master.csv"</w:t>
            </w:r>
          </w:p>
        </w:tc>
        <w:tc>
          <w:tcPr>
            <w:tcW w:w="2268" w:type="dxa"/>
            <w:tcBorders>
              <w:top w:val="nil"/>
              <w:left w:val="nil"/>
              <w:bottom w:val="single" w:sz="4" w:space="0" w:color="auto"/>
              <w:right w:val="single" w:sz="4" w:space="0" w:color="auto"/>
            </w:tcBorders>
            <w:shd w:val="clear" w:color="auto" w:fill="auto"/>
            <w:noWrap/>
            <w:vAlign w:val="center"/>
            <w:hideMark/>
          </w:tcPr>
          <w:p w14:paraId="0BCD82B7" w14:textId="77777777" w:rsidR="00FC52B6" w:rsidRPr="005F72A1" w:rsidRDefault="00FC52B6" w:rsidP="00FC52B6">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FC52B6">
              <w:rPr>
                <w:rFonts w:ascii="Times New Roman" w:eastAsia="Times New Roman" w:hAnsi="Times New Roman" w:cs="Times New Roman"/>
                <w:color w:val="000000"/>
                <w:kern w:val="0"/>
                <w:sz w:val="24"/>
                <w:szCs w:val="24"/>
                <w:lang w:eastAsia="en-GB"/>
                <w14:ligatures w14:val="none"/>
              </w:rPr>
              <w:t> </w:t>
            </w:r>
            <w:r w:rsidRPr="005F72A1">
              <w:rPr>
                <w:rFonts w:ascii="Times New Roman" w:eastAsia="Times New Roman" w:hAnsi="Times New Roman" w:cs="Times New Roman"/>
                <w:color w:val="000000"/>
                <w:kern w:val="0"/>
                <w:sz w:val="24"/>
                <w:szCs w:val="24"/>
                <w:lang w:eastAsia="en-GB"/>
                <w14:ligatures w14:val="none"/>
              </w:rPr>
              <w:t>Text</w:t>
            </w:r>
          </w:p>
          <w:p w14:paraId="5DBA9E87" w14:textId="6ADF7B86" w:rsidR="00FC52B6" w:rsidRPr="00FC52B6" w:rsidRDefault="00FC52B6" w:rsidP="00FC52B6">
            <w:pPr>
              <w:spacing w:after="0" w:line="240" w:lineRule="auto"/>
              <w:jc w:val="center"/>
              <w:rPr>
                <w:rFonts w:ascii="Times New Roman" w:eastAsia="Times New Roman" w:hAnsi="Times New Roman" w:cs="Times New Roman"/>
                <w:color w:val="000000"/>
                <w:kern w:val="0"/>
                <w:sz w:val="24"/>
                <w:szCs w:val="24"/>
                <w:lang w:eastAsia="en-GB"/>
                <w14:ligatures w14:val="none"/>
              </w:rPr>
            </w:pPr>
          </w:p>
        </w:tc>
      </w:tr>
      <w:tr w:rsidR="005F72A1" w:rsidRPr="00FC52B6" w14:paraId="1CAC1551" w14:textId="77777777" w:rsidTr="005F72A1">
        <w:trPr>
          <w:trHeight w:val="1476"/>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1F5FA163" w14:textId="77777777" w:rsidR="00FC52B6" w:rsidRPr="00FC52B6" w:rsidRDefault="00FC52B6" w:rsidP="00FC52B6">
            <w:pPr>
              <w:spacing w:after="0" w:line="240" w:lineRule="auto"/>
              <w:rPr>
                <w:rFonts w:ascii="Times New Roman" w:eastAsia="Times New Roman" w:hAnsi="Times New Roman" w:cs="Times New Roman"/>
                <w:color w:val="000000"/>
                <w:kern w:val="0"/>
                <w:sz w:val="24"/>
                <w:szCs w:val="24"/>
                <w:lang w:eastAsia="en-GB"/>
                <w14:ligatures w14:val="none"/>
              </w:rPr>
            </w:pPr>
            <w:r w:rsidRPr="00FC52B6">
              <w:rPr>
                <w:rFonts w:ascii="Times New Roman" w:eastAsia="Times New Roman" w:hAnsi="Times New Roman" w:cs="Times New Roman"/>
                <w:color w:val="000000"/>
                <w:kern w:val="0"/>
                <w:sz w:val="24"/>
                <w:szCs w:val="24"/>
                <w:lang w:eastAsia="en-GB"/>
                <w14:ligatures w14:val="none"/>
              </w:rPr>
              <w:t>Plot</w:t>
            </w:r>
          </w:p>
        </w:tc>
        <w:tc>
          <w:tcPr>
            <w:tcW w:w="4678" w:type="dxa"/>
            <w:tcBorders>
              <w:top w:val="nil"/>
              <w:left w:val="nil"/>
              <w:bottom w:val="single" w:sz="4" w:space="0" w:color="auto"/>
              <w:right w:val="single" w:sz="4" w:space="0" w:color="auto"/>
            </w:tcBorders>
            <w:shd w:val="clear" w:color="auto" w:fill="auto"/>
            <w:noWrap/>
            <w:vAlign w:val="center"/>
            <w:hideMark/>
          </w:tcPr>
          <w:p w14:paraId="32BF1FFE" w14:textId="67D794D3" w:rsidR="00FC52B6" w:rsidRPr="00FC52B6" w:rsidRDefault="00FC52B6" w:rsidP="00FC52B6">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FC52B6">
              <w:rPr>
                <w:rFonts w:ascii="Times New Roman" w:eastAsia="Times New Roman" w:hAnsi="Times New Roman" w:cs="Times New Roman"/>
                <w:color w:val="000000"/>
                <w:kern w:val="0"/>
                <w:sz w:val="24"/>
                <w:szCs w:val="24"/>
                <w:lang w:eastAsia="en-GB"/>
                <w14:ligatures w14:val="none"/>
              </w:rPr>
              <w:t>The non-unique plot identifiers for each site. Each site had 10 plots labelled 1-10</w:t>
            </w:r>
            <w:r w:rsidRPr="005F72A1">
              <w:rPr>
                <w:rFonts w:ascii="Times New Roman" w:eastAsia="Times New Roman" w:hAnsi="Times New Roman" w:cs="Times New Roman"/>
                <w:color w:val="000000"/>
                <w:kern w:val="0"/>
                <w:sz w:val="24"/>
                <w:szCs w:val="24"/>
                <w:lang w:eastAsia="en-GB"/>
                <w14:ligatures w14:val="none"/>
              </w:rPr>
              <w:t xml:space="preserve"> (20 plots total)</w:t>
            </w:r>
          </w:p>
        </w:tc>
        <w:tc>
          <w:tcPr>
            <w:tcW w:w="2268" w:type="dxa"/>
            <w:tcBorders>
              <w:top w:val="nil"/>
              <w:left w:val="nil"/>
              <w:bottom w:val="single" w:sz="4" w:space="0" w:color="auto"/>
              <w:right w:val="single" w:sz="4" w:space="0" w:color="auto"/>
            </w:tcBorders>
            <w:shd w:val="clear" w:color="auto" w:fill="auto"/>
            <w:noWrap/>
            <w:vAlign w:val="center"/>
            <w:hideMark/>
          </w:tcPr>
          <w:p w14:paraId="693B229F" w14:textId="31D1724A" w:rsidR="00FC52B6" w:rsidRPr="00FC52B6" w:rsidRDefault="00FC52B6" w:rsidP="00FC52B6">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FC52B6">
              <w:rPr>
                <w:rFonts w:ascii="Times New Roman" w:eastAsia="Times New Roman" w:hAnsi="Times New Roman" w:cs="Times New Roman"/>
                <w:color w:val="000000"/>
                <w:kern w:val="0"/>
                <w:sz w:val="24"/>
                <w:szCs w:val="24"/>
                <w:lang w:eastAsia="en-GB"/>
                <w14:ligatures w14:val="none"/>
              </w:rPr>
              <w:t> </w:t>
            </w:r>
            <w:r w:rsidRPr="005F72A1">
              <w:rPr>
                <w:rFonts w:ascii="Times New Roman" w:eastAsia="Times New Roman" w:hAnsi="Times New Roman" w:cs="Times New Roman"/>
                <w:color w:val="000000"/>
                <w:kern w:val="0"/>
                <w:sz w:val="24"/>
                <w:szCs w:val="24"/>
                <w:lang w:eastAsia="en-GB"/>
                <w14:ligatures w14:val="none"/>
              </w:rPr>
              <w:t>Integer</w:t>
            </w:r>
          </w:p>
        </w:tc>
      </w:tr>
      <w:tr w:rsidR="005F72A1" w:rsidRPr="00FC52B6" w14:paraId="2D0F6DF4" w14:textId="77777777" w:rsidTr="005F72A1">
        <w:trPr>
          <w:trHeight w:val="1769"/>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10BA78F4" w14:textId="77777777" w:rsidR="00FC52B6" w:rsidRPr="00FC52B6" w:rsidRDefault="00FC52B6" w:rsidP="00FC52B6">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FC52B6">
              <w:rPr>
                <w:rFonts w:ascii="Times New Roman" w:eastAsia="Times New Roman" w:hAnsi="Times New Roman" w:cs="Times New Roman"/>
                <w:color w:val="000000"/>
                <w:kern w:val="0"/>
                <w:sz w:val="24"/>
                <w:szCs w:val="24"/>
                <w:lang w:eastAsia="en-GB"/>
                <w14:ligatures w14:val="none"/>
              </w:rPr>
              <w:t>Mother_code</w:t>
            </w:r>
            <w:proofErr w:type="spellEnd"/>
          </w:p>
        </w:tc>
        <w:tc>
          <w:tcPr>
            <w:tcW w:w="4678" w:type="dxa"/>
            <w:tcBorders>
              <w:top w:val="nil"/>
              <w:left w:val="nil"/>
              <w:bottom w:val="single" w:sz="4" w:space="0" w:color="auto"/>
              <w:right w:val="single" w:sz="4" w:space="0" w:color="auto"/>
            </w:tcBorders>
            <w:shd w:val="clear" w:color="auto" w:fill="auto"/>
            <w:noWrap/>
            <w:vAlign w:val="center"/>
            <w:hideMark/>
          </w:tcPr>
          <w:p w14:paraId="5CBEE8C7" w14:textId="77777777" w:rsidR="00FC52B6" w:rsidRPr="00FC52B6" w:rsidRDefault="00FC52B6" w:rsidP="00FC52B6">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FC52B6">
              <w:rPr>
                <w:rFonts w:ascii="Times New Roman" w:eastAsia="Times New Roman" w:hAnsi="Times New Roman" w:cs="Times New Roman"/>
                <w:color w:val="000000"/>
                <w:kern w:val="0"/>
                <w:sz w:val="24"/>
                <w:szCs w:val="24"/>
                <w:lang w:eastAsia="en-GB"/>
                <w14:ligatures w14:val="none"/>
              </w:rPr>
              <w:t>The numeric shorthand code for maternal tree identifiers: values of 1-5 for HE and 6-10 for GA.</w:t>
            </w:r>
          </w:p>
        </w:tc>
        <w:tc>
          <w:tcPr>
            <w:tcW w:w="2268" w:type="dxa"/>
            <w:tcBorders>
              <w:top w:val="nil"/>
              <w:left w:val="nil"/>
              <w:bottom w:val="single" w:sz="4" w:space="0" w:color="auto"/>
              <w:right w:val="single" w:sz="4" w:space="0" w:color="auto"/>
            </w:tcBorders>
            <w:shd w:val="clear" w:color="auto" w:fill="auto"/>
            <w:noWrap/>
            <w:vAlign w:val="center"/>
            <w:hideMark/>
          </w:tcPr>
          <w:p w14:paraId="22F506B7" w14:textId="246B4AC4" w:rsidR="00FC52B6" w:rsidRPr="00FC52B6" w:rsidRDefault="00FC52B6" w:rsidP="00FC52B6">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FC52B6">
              <w:rPr>
                <w:rFonts w:ascii="Times New Roman" w:eastAsia="Times New Roman" w:hAnsi="Times New Roman" w:cs="Times New Roman"/>
                <w:color w:val="000000"/>
                <w:kern w:val="0"/>
                <w:sz w:val="24"/>
                <w:szCs w:val="24"/>
                <w:lang w:eastAsia="en-GB"/>
                <w14:ligatures w14:val="none"/>
              </w:rPr>
              <w:t> </w:t>
            </w:r>
            <w:r w:rsidRPr="005F72A1">
              <w:rPr>
                <w:rFonts w:ascii="Times New Roman" w:eastAsia="Times New Roman" w:hAnsi="Times New Roman" w:cs="Times New Roman"/>
                <w:color w:val="000000"/>
                <w:kern w:val="0"/>
                <w:sz w:val="24"/>
                <w:szCs w:val="24"/>
                <w:lang w:eastAsia="en-GB"/>
                <w14:ligatures w14:val="none"/>
              </w:rPr>
              <w:t>Integer</w:t>
            </w:r>
          </w:p>
        </w:tc>
      </w:tr>
      <w:tr w:rsidR="005F72A1" w:rsidRPr="00FC52B6" w14:paraId="5197C147" w14:textId="77777777" w:rsidTr="005F72A1">
        <w:trPr>
          <w:trHeight w:val="1347"/>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43F9EA74" w14:textId="77777777" w:rsidR="00FC52B6" w:rsidRPr="00FC52B6" w:rsidRDefault="00FC52B6" w:rsidP="00FC52B6">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FC52B6">
              <w:rPr>
                <w:rFonts w:ascii="Times New Roman" w:eastAsia="Times New Roman" w:hAnsi="Times New Roman" w:cs="Times New Roman"/>
                <w:color w:val="000000"/>
                <w:kern w:val="0"/>
                <w:sz w:val="24"/>
                <w:szCs w:val="24"/>
                <w:lang w:eastAsia="en-GB"/>
                <w14:ligatures w14:val="none"/>
              </w:rPr>
              <w:t>Mother_tree</w:t>
            </w:r>
            <w:proofErr w:type="spellEnd"/>
          </w:p>
        </w:tc>
        <w:tc>
          <w:tcPr>
            <w:tcW w:w="4678" w:type="dxa"/>
            <w:tcBorders>
              <w:top w:val="nil"/>
              <w:left w:val="nil"/>
              <w:bottom w:val="single" w:sz="4" w:space="0" w:color="auto"/>
              <w:right w:val="single" w:sz="4" w:space="0" w:color="auto"/>
            </w:tcBorders>
            <w:shd w:val="clear" w:color="auto" w:fill="auto"/>
            <w:noWrap/>
            <w:vAlign w:val="center"/>
            <w:hideMark/>
          </w:tcPr>
          <w:p w14:paraId="65A4428C" w14:textId="156666A0" w:rsidR="00FC52B6" w:rsidRPr="00FC52B6" w:rsidRDefault="00FC52B6" w:rsidP="00FC52B6">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FC52B6">
              <w:rPr>
                <w:rFonts w:ascii="Times New Roman" w:eastAsia="Times New Roman" w:hAnsi="Times New Roman" w:cs="Times New Roman"/>
                <w:color w:val="000000"/>
                <w:kern w:val="0"/>
                <w:sz w:val="24"/>
                <w:szCs w:val="24"/>
                <w:lang w:eastAsia="en-GB"/>
                <w14:ligatures w14:val="none"/>
              </w:rPr>
              <w:t>The unique maternal codes. Follows same naming convention as "</w:t>
            </w:r>
            <w:r w:rsidRPr="005F72A1">
              <w:rPr>
                <w:rFonts w:ascii="Times New Roman" w:eastAsia="Times New Roman" w:hAnsi="Times New Roman" w:cs="Times New Roman"/>
                <w:color w:val="000000"/>
                <w:kern w:val="0"/>
                <w:sz w:val="24"/>
                <w:szCs w:val="24"/>
                <w:lang w:eastAsia="en-GB"/>
                <w14:ligatures w14:val="none"/>
              </w:rPr>
              <w:t>Fam</w:t>
            </w:r>
            <w:r w:rsidRPr="00FC52B6">
              <w:rPr>
                <w:rFonts w:ascii="Times New Roman" w:eastAsia="Times New Roman" w:hAnsi="Times New Roman" w:cs="Times New Roman"/>
                <w:color w:val="000000"/>
                <w:kern w:val="0"/>
                <w:sz w:val="24"/>
                <w:szCs w:val="24"/>
                <w:lang w:eastAsia="en-GB"/>
                <w14:ligatures w14:val="none"/>
              </w:rPr>
              <w:t xml:space="preserve">" in other </w:t>
            </w:r>
            <w:r w:rsidRPr="005F72A1">
              <w:rPr>
                <w:rFonts w:ascii="Times New Roman" w:eastAsia="Times New Roman" w:hAnsi="Times New Roman" w:cs="Times New Roman"/>
                <w:color w:val="000000"/>
                <w:kern w:val="0"/>
                <w:sz w:val="24"/>
                <w:szCs w:val="24"/>
                <w:lang w:eastAsia="en-GB"/>
                <w14:ligatures w14:val="none"/>
              </w:rPr>
              <w:t>data frames</w:t>
            </w:r>
            <w:r w:rsidRPr="00FC52B6">
              <w:rPr>
                <w:rFonts w:ascii="Times New Roman" w:eastAsia="Times New Roman" w:hAnsi="Times New Roman" w:cs="Times New Roman"/>
                <w:color w:val="000000"/>
                <w:kern w:val="0"/>
                <w:sz w:val="24"/>
                <w:szCs w:val="24"/>
                <w:lang w:eastAsia="en-GB"/>
                <w14:ligatures w14:val="none"/>
              </w:rPr>
              <w:t>.</w:t>
            </w:r>
          </w:p>
        </w:tc>
        <w:tc>
          <w:tcPr>
            <w:tcW w:w="2268" w:type="dxa"/>
            <w:tcBorders>
              <w:top w:val="nil"/>
              <w:left w:val="nil"/>
              <w:bottom w:val="single" w:sz="4" w:space="0" w:color="auto"/>
              <w:right w:val="single" w:sz="4" w:space="0" w:color="auto"/>
            </w:tcBorders>
            <w:shd w:val="clear" w:color="auto" w:fill="auto"/>
            <w:noWrap/>
            <w:vAlign w:val="center"/>
            <w:hideMark/>
          </w:tcPr>
          <w:p w14:paraId="6999EFF7" w14:textId="1A739511" w:rsidR="00FC52B6" w:rsidRPr="00FC52B6" w:rsidRDefault="00FC52B6" w:rsidP="00FC52B6">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5F72A1">
              <w:rPr>
                <w:rFonts w:ascii="Times New Roman" w:eastAsia="Times New Roman" w:hAnsi="Times New Roman" w:cs="Times New Roman"/>
                <w:color w:val="000000"/>
                <w:kern w:val="0"/>
                <w:sz w:val="24"/>
                <w:szCs w:val="24"/>
                <w:lang w:eastAsia="en-GB"/>
                <w14:ligatures w14:val="none"/>
              </w:rPr>
              <w:t>Text</w:t>
            </w:r>
            <w:r w:rsidRPr="00FC52B6">
              <w:rPr>
                <w:rFonts w:ascii="Times New Roman" w:eastAsia="Times New Roman" w:hAnsi="Times New Roman" w:cs="Times New Roman"/>
                <w:color w:val="000000"/>
                <w:kern w:val="0"/>
                <w:sz w:val="24"/>
                <w:szCs w:val="24"/>
                <w:lang w:eastAsia="en-GB"/>
                <w14:ligatures w14:val="none"/>
              </w:rPr>
              <w:t> </w:t>
            </w:r>
          </w:p>
        </w:tc>
      </w:tr>
      <w:tr w:rsidR="005F72A1" w:rsidRPr="00FC52B6" w14:paraId="1691CF2F" w14:textId="77777777" w:rsidTr="005F72A1">
        <w:trPr>
          <w:trHeight w:val="1183"/>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45DEA5DF" w14:textId="77777777" w:rsidR="00FC52B6" w:rsidRPr="00FC52B6" w:rsidRDefault="00FC52B6" w:rsidP="00FC52B6">
            <w:pPr>
              <w:spacing w:after="0" w:line="240" w:lineRule="auto"/>
              <w:rPr>
                <w:rFonts w:ascii="Times New Roman" w:eastAsia="Times New Roman" w:hAnsi="Times New Roman" w:cs="Times New Roman"/>
                <w:color w:val="000000"/>
                <w:kern w:val="0"/>
                <w:sz w:val="24"/>
                <w:szCs w:val="24"/>
                <w:lang w:eastAsia="en-GB"/>
                <w14:ligatures w14:val="none"/>
              </w:rPr>
            </w:pPr>
            <w:r w:rsidRPr="00FC52B6">
              <w:rPr>
                <w:rFonts w:ascii="Times New Roman" w:eastAsia="Times New Roman" w:hAnsi="Times New Roman" w:cs="Times New Roman"/>
                <w:color w:val="000000"/>
                <w:kern w:val="0"/>
                <w:sz w:val="24"/>
                <w:szCs w:val="24"/>
                <w:lang w:eastAsia="en-GB"/>
                <w14:ligatures w14:val="none"/>
              </w:rPr>
              <w:lastRenderedPageBreak/>
              <w:t xml:space="preserve">Columns </w:t>
            </w:r>
            <w:proofErr w:type="gramStart"/>
            <w:r w:rsidRPr="00FC52B6">
              <w:rPr>
                <w:rFonts w:ascii="Times New Roman" w:eastAsia="Times New Roman" w:hAnsi="Times New Roman" w:cs="Times New Roman"/>
                <w:color w:val="000000"/>
                <w:kern w:val="0"/>
                <w:sz w:val="24"/>
                <w:szCs w:val="24"/>
                <w:lang w:eastAsia="en-GB"/>
                <w14:ligatures w14:val="none"/>
              </w:rPr>
              <w:t>E:J</w:t>
            </w:r>
            <w:proofErr w:type="gramEnd"/>
          </w:p>
        </w:tc>
        <w:tc>
          <w:tcPr>
            <w:tcW w:w="4678" w:type="dxa"/>
            <w:tcBorders>
              <w:top w:val="nil"/>
              <w:left w:val="nil"/>
              <w:bottom w:val="single" w:sz="4" w:space="0" w:color="auto"/>
              <w:right w:val="single" w:sz="4" w:space="0" w:color="auto"/>
            </w:tcBorders>
            <w:shd w:val="clear" w:color="auto" w:fill="auto"/>
            <w:noWrap/>
            <w:vAlign w:val="center"/>
            <w:hideMark/>
          </w:tcPr>
          <w:p w14:paraId="098E3721" w14:textId="77777777" w:rsidR="00FC52B6" w:rsidRPr="00FC52B6" w:rsidRDefault="00FC52B6" w:rsidP="00FC52B6">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FC52B6">
              <w:rPr>
                <w:rFonts w:ascii="Times New Roman" w:eastAsia="Times New Roman" w:hAnsi="Times New Roman" w:cs="Times New Roman"/>
                <w:color w:val="000000"/>
                <w:kern w:val="0"/>
                <w:sz w:val="24"/>
                <w:szCs w:val="24"/>
                <w:lang w:eastAsia="en-GB"/>
                <w14:ligatures w14:val="none"/>
              </w:rPr>
              <w:t>All remaining columns contain count data of the numbers of seedling emergences observed for each maternal tree and site. Column headers are the season and year that the plots were examined (e.g. "Summer_2023")</w:t>
            </w:r>
          </w:p>
        </w:tc>
        <w:tc>
          <w:tcPr>
            <w:tcW w:w="2268" w:type="dxa"/>
            <w:tcBorders>
              <w:top w:val="nil"/>
              <w:left w:val="nil"/>
              <w:bottom w:val="single" w:sz="4" w:space="0" w:color="auto"/>
              <w:right w:val="single" w:sz="4" w:space="0" w:color="auto"/>
            </w:tcBorders>
            <w:shd w:val="clear" w:color="auto" w:fill="auto"/>
            <w:noWrap/>
            <w:vAlign w:val="center"/>
            <w:hideMark/>
          </w:tcPr>
          <w:p w14:paraId="2FE59BAB" w14:textId="76C9766B" w:rsidR="00FC52B6" w:rsidRPr="00FC52B6" w:rsidRDefault="00FC52B6" w:rsidP="00FC52B6">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FC52B6">
              <w:rPr>
                <w:rFonts w:ascii="Times New Roman" w:eastAsia="Times New Roman" w:hAnsi="Times New Roman" w:cs="Times New Roman"/>
                <w:color w:val="000000"/>
                <w:kern w:val="0"/>
                <w:sz w:val="24"/>
                <w:szCs w:val="24"/>
                <w:lang w:eastAsia="en-GB"/>
                <w14:ligatures w14:val="none"/>
              </w:rPr>
              <w:t> </w:t>
            </w:r>
            <w:r w:rsidRPr="005F72A1">
              <w:rPr>
                <w:rFonts w:ascii="Times New Roman" w:eastAsia="Times New Roman" w:hAnsi="Times New Roman" w:cs="Times New Roman"/>
                <w:color w:val="000000"/>
                <w:kern w:val="0"/>
                <w:sz w:val="24"/>
                <w:szCs w:val="24"/>
                <w:lang w:eastAsia="en-GB"/>
                <w14:ligatures w14:val="none"/>
              </w:rPr>
              <w:t>Integer (counts)</w:t>
            </w:r>
          </w:p>
        </w:tc>
      </w:tr>
    </w:tbl>
    <w:p w14:paraId="6D0564C4" w14:textId="77777777" w:rsidR="00DF3FF8" w:rsidRDefault="00DF3FF8" w:rsidP="00E24BAB">
      <w:pPr>
        <w:rPr>
          <w:rFonts w:ascii="Times New Roman" w:hAnsi="Times New Roman" w:cs="Times New Roman"/>
          <w:b/>
          <w:bCs/>
          <w:sz w:val="24"/>
          <w:szCs w:val="24"/>
        </w:rPr>
      </w:pPr>
    </w:p>
    <w:p w14:paraId="706463F7" w14:textId="4847132D" w:rsidR="005D0EE1" w:rsidRPr="00A637E8" w:rsidRDefault="00A637E8" w:rsidP="00E24BAB">
      <w:pPr>
        <w:rPr>
          <w:rFonts w:ascii="Times New Roman" w:hAnsi="Times New Roman" w:cs="Times New Roman"/>
          <w:sz w:val="24"/>
          <w:szCs w:val="24"/>
        </w:rPr>
      </w:pPr>
      <w:r w:rsidRPr="00A637E8">
        <w:rPr>
          <w:rFonts w:ascii="Times New Roman" w:hAnsi="Times New Roman" w:cs="Times New Roman"/>
          <w:sz w:val="24"/>
          <w:szCs w:val="24"/>
        </w:rPr>
        <w:t>Nr_eiv.csv:</w:t>
      </w:r>
    </w:p>
    <w:tbl>
      <w:tblPr>
        <w:tblW w:w="8810" w:type="dxa"/>
        <w:jc w:val="center"/>
        <w:tblLook w:val="04A0" w:firstRow="1" w:lastRow="0" w:firstColumn="1" w:lastColumn="0" w:noHBand="0" w:noVBand="1"/>
      </w:tblPr>
      <w:tblGrid>
        <w:gridCol w:w="1985"/>
        <w:gridCol w:w="4635"/>
        <w:gridCol w:w="2190"/>
      </w:tblGrid>
      <w:tr w:rsidR="00A637E8" w:rsidRPr="00A637E8" w14:paraId="16F97815" w14:textId="77777777" w:rsidTr="00A637E8">
        <w:trPr>
          <w:trHeight w:val="592"/>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8AFEF7" w14:textId="77777777" w:rsidR="00A637E8" w:rsidRPr="00A637E8" w:rsidRDefault="00A637E8" w:rsidP="00A637E8">
            <w:pPr>
              <w:spacing w:after="0" w:line="240" w:lineRule="auto"/>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Column header</w:t>
            </w:r>
          </w:p>
        </w:tc>
        <w:tc>
          <w:tcPr>
            <w:tcW w:w="4635" w:type="dxa"/>
            <w:tcBorders>
              <w:top w:val="single" w:sz="4" w:space="0" w:color="auto"/>
              <w:left w:val="nil"/>
              <w:bottom w:val="single" w:sz="4" w:space="0" w:color="auto"/>
              <w:right w:val="single" w:sz="4" w:space="0" w:color="auto"/>
            </w:tcBorders>
            <w:shd w:val="clear" w:color="auto" w:fill="auto"/>
            <w:vAlign w:val="center"/>
            <w:hideMark/>
          </w:tcPr>
          <w:p w14:paraId="35643C72"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Contents</w:t>
            </w:r>
          </w:p>
        </w:tc>
        <w:tc>
          <w:tcPr>
            <w:tcW w:w="2190" w:type="dxa"/>
            <w:tcBorders>
              <w:top w:val="single" w:sz="4" w:space="0" w:color="auto"/>
              <w:left w:val="nil"/>
              <w:bottom w:val="single" w:sz="4" w:space="0" w:color="auto"/>
              <w:right w:val="single" w:sz="4" w:space="0" w:color="auto"/>
            </w:tcBorders>
            <w:shd w:val="clear" w:color="auto" w:fill="auto"/>
            <w:vAlign w:val="center"/>
            <w:hideMark/>
          </w:tcPr>
          <w:p w14:paraId="616FBED9"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Type (units)</w:t>
            </w:r>
          </w:p>
        </w:tc>
      </w:tr>
      <w:tr w:rsidR="00A637E8" w:rsidRPr="00A637E8" w14:paraId="79AA97B0" w14:textId="77777777" w:rsidTr="005F72A1">
        <w:trPr>
          <w:trHeight w:val="1187"/>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B806AA8" w14:textId="77777777" w:rsidR="00A637E8" w:rsidRPr="00A637E8" w:rsidRDefault="00A637E8" w:rsidP="00A637E8">
            <w:pPr>
              <w:spacing w:after="0" w:line="240" w:lineRule="auto"/>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Site</w:t>
            </w:r>
          </w:p>
        </w:tc>
        <w:tc>
          <w:tcPr>
            <w:tcW w:w="4635" w:type="dxa"/>
            <w:tcBorders>
              <w:top w:val="nil"/>
              <w:left w:val="nil"/>
              <w:bottom w:val="single" w:sz="4" w:space="0" w:color="auto"/>
              <w:right w:val="single" w:sz="4" w:space="0" w:color="auto"/>
            </w:tcBorders>
            <w:shd w:val="clear" w:color="auto" w:fill="auto"/>
            <w:vAlign w:val="center"/>
            <w:hideMark/>
          </w:tcPr>
          <w:p w14:paraId="0888B59B"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The Site (or population) that each tree was sampled from as the two-letter abbreviations given in "Germination_master.csv"</w:t>
            </w:r>
          </w:p>
        </w:tc>
        <w:tc>
          <w:tcPr>
            <w:tcW w:w="2190" w:type="dxa"/>
            <w:tcBorders>
              <w:top w:val="nil"/>
              <w:left w:val="nil"/>
              <w:bottom w:val="single" w:sz="4" w:space="0" w:color="auto"/>
              <w:right w:val="single" w:sz="4" w:space="0" w:color="auto"/>
            </w:tcBorders>
            <w:shd w:val="clear" w:color="auto" w:fill="auto"/>
            <w:noWrap/>
            <w:vAlign w:val="center"/>
            <w:hideMark/>
          </w:tcPr>
          <w:p w14:paraId="7FABB779"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Text</w:t>
            </w:r>
          </w:p>
        </w:tc>
      </w:tr>
      <w:tr w:rsidR="00A637E8" w:rsidRPr="00A637E8" w14:paraId="3C7BBCAE" w14:textId="77777777" w:rsidTr="00A637E8">
        <w:trPr>
          <w:trHeight w:val="1467"/>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08A2929" w14:textId="77777777" w:rsidR="00A637E8" w:rsidRPr="00A637E8" w:rsidRDefault="00A637E8" w:rsidP="00A637E8">
            <w:pPr>
              <w:spacing w:after="0" w:line="240" w:lineRule="auto"/>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Plot</w:t>
            </w:r>
          </w:p>
        </w:tc>
        <w:tc>
          <w:tcPr>
            <w:tcW w:w="4635" w:type="dxa"/>
            <w:tcBorders>
              <w:top w:val="nil"/>
              <w:left w:val="nil"/>
              <w:bottom w:val="single" w:sz="4" w:space="0" w:color="auto"/>
              <w:right w:val="single" w:sz="4" w:space="0" w:color="auto"/>
            </w:tcBorders>
            <w:shd w:val="clear" w:color="auto" w:fill="auto"/>
            <w:noWrap/>
            <w:vAlign w:val="center"/>
            <w:hideMark/>
          </w:tcPr>
          <w:p w14:paraId="6F59C4DC"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The non-unique plot identifiers for each site. Each site had 10 plots labelled 1-10</w:t>
            </w:r>
          </w:p>
        </w:tc>
        <w:tc>
          <w:tcPr>
            <w:tcW w:w="2190" w:type="dxa"/>
            <w:tcBorders>
              <w:top w:val="nil"/>
              <w:left w:val="nil"/>
              <w:bottom w:val="single" w:sz="4" w:space="0" w:color="auto"/>
              <w:right w:val="single" w:sz="4" w:space="0" w:color="auto"/>
            </w:tcBorders>
            <w:shd w:val="clear" w:color="auto" w:fill="auto"/>
            <w:noWrap/>
            <w:vAlign w:val="center"/>
            <w:hideMark/>
          </w:tcPr>
          <w:p w14:paraId="61E22A40"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Integer</w:t>
            </w:r>
          </w:p>
        </w:tc>
      </w:tr>
      <w:tr w:rsidR="00A637E8" w:rsidRPr="00A637E8" w14:paraId="2D2E5494" w14:textId="77777777" w:rsidTr="005F72A1">
        <w:trPr>
          <w:trHeight w:val="912"/>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2023A79" w14:textId="77777777" w:rsidR="00A637E8" w:rsidRPr="00A637E8" w:rsidRDefault="00A637E8" w:rsidP="00A637E8">
            <w:pPr>
              <w:spacing w:after="0" w:line="240" w:lineRule="auto"/>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 xml:space="preserve">Genus </w:t>
            </w:r>
          </w:p>
        </w:tc>
        <w:tc>
          <w:tcPr>
            <w:tcW w:w="4635" w:type="dxa"/>
            <w:tcBorders>
              <w:top w:val="nil"/>
              <w:left w:val="nil"/>
              <w:bottom w:val="single" w:sz="4" w:space="0" w:color="auto"/>
              <w:right w:val="single" w:sz="4" w:space="0" w:color="auto"/>
            </w:tcBorders>
            <w:shd w:val="clear" w:color="auto" w:fill="auto"/>
            <w:noWrap/>
            <w:vAlign w:val="center"/>
            <w:hideMark/>
          </w:tcPr>
          <w:p w14:paraId="5A8A16F0" w14:textId="60EDBA7B"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 xml:space="preserve">The Latin genus </w:t>
            </w:r>
            <w:r w:rsidR="005F72A1" w:rsidRPr="00A637E8">
              <w:rPr>
                <w:rFonts w:ascii="Times New Roman" w:eastAsia="Times New Roman" w:hAnsi="Times New Roman" w:cs="Times New Roman"/>
                <w:color w:val="000000"/>
                <w:kern w:val="0"/>
                <w:sz w:val="24"/>
                <w:szCs w:val="24"/>
                <w:lang w:eastAsia="en-GB"/>
                <w14:ligatures w14:val="none"/>
              </w:rPr>
              <w:t>epithet</w:t>
            </w:r>
            <w:r w:rsidRPr="00A637E8">
              <w:rPr>
                <w:rFonts w:ascii="Times New Roman" w:eastAsia="Times New Roman" w:hAnsi="Times New Roman" w:cs="Times New Roman"/>
                <w:color w:val="000000"/>
                <w:kern w:val="0"/>
                <w:sz w:val="24"/>
                <w:szCs w:val="24"/>
                <w:lang w:eastAsia="en-GB"/>
                <w14:ligatures w14:val="none"/>
              </w:rPr>
              <w:t xml:space="preserve"> for the identified </w:t>
            </w:r>
            <w:r w:rsidR="005F72A1" w:rsidRPr="00A637E8">
              <w:rPr>
                <w:rFonts w:ascii="Times New Roman" w:eastAsia="Times New Roman" w:hAnsi="Times New Roman" w:cs="Times New Roman"/>
                <w:color w:val="000000"/>
                <w:kern w:val="0"/>
                <w:sz w:val="24"/>
                <w:szCs w:val="24"/>
                <w:lang w:eastAsia="en-GB"/>
                <w14:ligatures w14:val="none"/>
              </w:rPr>
              <w:t>vegetation</w:t>
            </w:r>
            <w:r w:rsidRPr="00A637E8">
              <w:rPr>
                <w:rFonts w:ascii="Times New Roman" w:eastAsia="Times New Roman" w:hAnsi="Times New Roman" w:cs="Times New Roman"/>
                <w:color w:val="000000"/>
                <w:kern w:val="0"/>
                <w:sz w:val="24"/>
                <w:szCs w:val="24"/>
                <w:lang w:eastAsia="en-GB"/>
                <w14:ligatures w14:val="none"/>
              </w:rPr>
              <w:t xml:space="preserve"> </w:t>
            </w:r>
          </w:p>
        </w:tc>
        <w:tc>
          <w:tcPr>
            <w:tcW w:w="2190" w:type="dxa"/>
            <w:tcBorders>
              <w:top w:val="nil"/>
              <w:left w:val="nil"/>
              <w:bottom w:val="single" w:sz="4" w:space="0" w:color="auto"/>
              <w:right w:val="single" w:sz="4" w:space="0" w:color="auto"/>
            </w:tcBorders>
            <w:shd w:val="clear" w:color="auto" w:fill="auto"/>
            <w:noWrap/>
            <w:vAlign w:val="center"/>
            <w:hideMark/>
          </w:tcPr>
          <w:p w14:paraId="7E9ECD13"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Text</w:t>
            </w:r>
          </w:p>
        </w:tc>
      </w:tr>
      <w:tr w:rsidR="00A637E8" w:rsidRPr="00A637E8" w14:paraId="59C9F6EB" w14:textId="77777777" w:rsidTr="005F72A1">
        <w:trPr>
          <w:trHeight w:val="982"/>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56F8336" w14:textId="77777777" w:rsidR="00A637E8" w:rsidRPr="00A637E8" w:rsidRDefault="00A637E8" w:rsidP="00A637E8">
            <w:pPr>
              <w:spacing w:after="0" w:line="240" w:lineRule="auto"/>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Species</w:t>
            </w:r>
          </w:p>
        </w:tc>
        <w:tc>
          <w:tcPr>
            <w:tcW w:w="4635" w:type="dxa"/>
            <w:tcBorders>
              <w:top w:val="nil"/>
              <w:left w:val="nil"/>
              <w:bottom w:val="single" w:sz="4" w:space="0" w:color="auto"/>
              <w:right w:val="single" w:sz="4" w:space="0" w:color="auto"/>
            </w:tcBorders>
            <w:shd w:val="clear" w:color="auto" w:fill="auto"/>
            <w:noWrap/>
            <w:vAlign w:val="center"/>
            <w:hideMark/>
          </w:tcPr>
          <w:p w14:paraId="02099978" w14:textId="4DEFAE74"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 xml:space="preserve">The Latin species </w:t>
            </w:r>
            <w:r w:rsidR="005F72A1" w:rsidRPr="00A637E8">
              <w:rPr>
                <w:rFonts w:ascii="Times New Roman" w:eastAsia="Times New Roman" w:hAnsi="Times New Roman" w:cs="Times New Roman"/>
                <w:color w:val="000000"/>
                <w:kern w:val="0"/>
                <w:sz w:val="24"/>
                <w:szCs w:val="24"/>
                <w:lang w:eastAsia="en-GB"/>
                <w14:ligatures w14:val="none"/>
              </w:rPr>
              <w:t>epithet</w:t>
            </w:r>
            <w:r w:rsidRPr="00A637E8">
              <w:rPr>
                <w:rFonts w:ascii="Times New Roman" w:eastAsia="Times New Roman" w:hAnsi="Times New Roman" w:cs="Times New Roman"/>
                <w:color w:val="000000"/>
                <w:kern w:val="0"/>
                <w:sz w:val="24"/>
                <w:szCs w:val="24"/>
                <w:lang w:eastAsia="en-GB"/>
                <w14:ligatures w14:val="none"/>
              </w:rPr>
              <w:t xml:space="preserve"> for the identified </w:t>
            </w:r>
            <w:r w:rsidR="005F72A1" w:rsidRPr="00A637E8">
              <w:rPr>
                <w:rFonts w:ascii="Times New Roman" w:eastAsia="Times New Roman" w:hAnsi="Times New Roman" w:cs="Times New Roman"/>
                <w:color w:val="000000"/>
                <w:kern w:val="0"/>
                <w:sz w:val="24"/>
                <w:szCs w:val="24"/>
                <w:lang w:eastAsia="en-GB"/>
                <w14:ligatures w14:val="none"/>
              </w:rPr>
              <w:t>vegetation</w:t>
            </w:r>
            <w:r w:rsidRPr="00A637E8">
              <w:rPr>
                <w:rFonts w:ascii="Times New Roman" w:eastAsia="Times New Roman" w:hAnsi="Times New Roman" w:cs="Times New Roman"/>
                <w:color w:val="000000"/>
                <w:kern w:val="0"/>
                <w:sz w:val="24"/>
                <w:szCs w:val="24"/>
                <w:lang w:eastAsia="en-GB"/>
                <w14:ligatures w14:val="none"/>
              </w:rPr>
              <w:t xml:space="preserve"> </w:t>
            </w:r>
          </w:p>
        </w:tc>
        <w:tc>
          <w:tcPr>
            <w:tcW w:w="2190" w:type="dxa"/>
            <w:tcBorders>
              <w:top w:val="nil"/>
              <w:left w:val="nil"/>
              <w:bottom w:val="single" w:sz="4" w:space="0" w:color="auto"/>
              <w:right w:val="single" w:sz="4" w:space="0" w:color="auto"/>
            </w:tcBorders>
            <w:shd w:val="clear" w:color="auto" w:fill="auto"/>
            <w:noWrap/>
            <w:vAlign w:val="center"/>
            <w:hideMark/>
          </w:tcPr>
          <w:p w14:paraId="455144D2"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Text</w:t>
            </w:r>
          </w:p>
        </w:tc>
      </w:tr>
      <w:tr w:rsidR="00A637E8" w:rsidRPr="00A637E8" w14:paraId="5653FCFB" w14:textId="77777777" w:rsidTr="00A637E8">
        <w:trPr>
          <w:trHeight w:val="117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41282EB" w14:textId="77777777" w:rsidR="00A637E8" w:rsidRPr="00A637E8" w:rsidRDefault="00A637E8" w:rsidP="00A637E8">
            <w:pPr>
              <w:spacing w:after="0" w:line="240" w:lineRule="auto"/>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L</w:t>
            </w:r>
          </w:p>
        </w:tc>
        <w:tc>
          <w:tcPr>
            <w:tcW w:w="4635" w:type="dxa"/>
            <w:tcBorders>
              <w:top w:val="nil"/>
              <w:left w:val="nil"/>
              <w:bottom w:val="single" w:sz="4" w:space="0" w:color="auto"/>
              <w:right w:val="single" w:sz="4" w:space="0" w:color="auto"/>
            </w:tcBorders>
            <w:shd w:val="clear" w:color="auto" w:fill="auto"/>
            <w:noWrap/>
            <w:vAlign w:val="center"/>
            <w:hideMark/>
          </w:tcPr>
          <w:p w14:paraId="45353A47"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The Ellenberg L index value assigned to that species, indicating light. Scale of 1-9.</w:t>
            </w:r>
          </w:p>
        </w:tc>
        <w:tc>
          <w:tcPr>
            <w:tcW w:w="2190" w:type="dxa"/>
            <w:tcBorders>
              <w:top w:val="nil"/>
              <w:left w:val="nil"/>
              <w:bottom w:val="single" w:sz="4" w:space="0" w:color="auto"/>
              <w:right w:val="single" w:sz="4" w:space="0" w:color="auto"/>
            </w:tcBorders>
            <w:shd w:val="clear" w:color="auto" w:fill="auto"/>
            <w:noWrap/>
            <w:vAlign w:val="center"/>
            <w:hideMark/>
          </w:tcPr>
          <w:p w14:paraId="26098585"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Integer</w:t>
            </w:r>
          </w:p>
        </w:tc>
      </w:tr>
      <w:tr w:rsidR="00A637E8" w:rsidRPr="00A637E8" w14:paraId="2DE27D7C" w14:textId="77777777" w:rsidTr="005F72A1">
        <w:trPr>
          <w:trHeight w:val="1266"/>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F1D15D4" w14:textId="77777777" w:rsidR="00A637E8" w:rsidRPr="00A637E8" w:rsidRDefault="00A637E8" w:rsidP="00A637E8">
            <w:pPr>
              <w:spacing w:after="0" w:line="240" w:lineRule="auto"/>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F</w:t>
            </w:r>
          </w:p>
        </w:tc>
        <w:tc>
          <w:tcPr>
            <w:tcW w:w="4635" w:type="dxa"/>
            <w:tcBorders>
              <w:top w:val="nil"/>
              <w:left w:val="nil"/>
              <w:bottom w:val="single" w:sz="4" w:space="0" w:color="auto"/>
              <w:right w:val="single" w:sz="4" w:space="0" w:color="auto"/>
            </w:tcBorders>
            <w:shd w:val="clear" w:color="auto" w:fill="auto"/>
            <w:noWrap/>
            <w:vAlign w:val="center"/>
            <w:hideMark/>
          </w:tcPr>
          <w:p w14:paraId="49DB4E64"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The Ellenberg F index value assigned to that species, indicating soil moisture. Scale of 1-12.</w:t>
            </w:r>
          </w:p>
        </w:tc>
        <w:tc>
          <w:tcPr>
            <w:tcW w:w="2190" w:type="dxa"/>
            <w:tcBorders>
              <w:top w:val="nil"/>
              <w:left w:val="nil"/>
              <w:bottom w:val="single" w:sz="4" w:space="0" w:color="auto"/>
              <w:right w:val="single" w:sz="4" w:space="0" w:color="auto"/>
            </w:tcBorders>
            <w:shd w:val="clear" w:color="auto" w:fill="auto"/>
            <w:noWrap/>
            <w:vAlign w:val="center"/>
            <w:hideMark/>
          </w:tcPr>
          <w:p w14:paraId="7D5B2D36"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Integer</w:t>
            </w:r>
          </w:p>
        </w:tc>
      </w:tr>
      <w:tr w:rsidR="00A637E8" w:rsidRPr="00A637E8" w14:paraId="45051581" w14:textId="77777777" w:rsidTr="00A637E8">
        <w:trPr>
          <w:trHeight w:val="1467"/>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4F4C41A" w14:textId="77777777" w:rsidR="00A637E8" w:rsidRPr="00A637E8" w:rsidRDefault="00A637E8" w:rsidP="00A637E8">
            <w:pPr>
              <w:spacing w:after="0" w:line="240" w:lineRule="auto"/>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R</w:t>
            </w:r>
          </w:p>
        </w:tc>
        <w:tc>
          <w:tcPr>
            <w:tcW w:w="4635" w:type="dxa"/>
            <w:tcBorders>
              <w:top w:val="nil"/>
              <w:left w:val="nil"/>
              <w:bottom w:val="single" w:sz="4" w:space="0" w:color="auto"/>
              <w:right w:val="single" w:sz="4" w:space="0" w:color="auto"/>
            </w:tcBorders>
            <w:shd w:val="clear" w:color="auto" w:fill="auto"/>
            <w:noWrap/>
            <w:vAlign w:val="center"/>
            <w:hideMark/>
          </w:tcPr>
          <w:p w14:paraId="1D141348"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The Ellenberg R index value assigned to that species, indicating soil reactivity (pH). Scale of 1-9.</w:t>
            </w:r>
          </w:p>
        </w:tc>
        <w:tc>
          <w:tcPr>
            <w:tcW w:w="2190" w:type="dxa"/>
            <w:tcBorders>
              <w:top w:val="nil"/>
              <w:left w:val="nil"/>
              <w:bottom w:val="single" w:sz="4" w:space="0" w:color="auto"/>
              <w:right w:val="single" w:sz="4" w:space="0" w:color="auto"/>
            </w:tcBorders>
            <w:shd w:val="clear" w:color="auto" w:fill="auto"/>
            <w:noWrap/>
            <w:vAlign w:val="center"/>
            <w:hideMark/>
          </w:tcPr>
          <w:p w14:paraId="263471F9"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Integer</w:t>
            </w:r>
          </w:p>
        </w:tc>
      </w:tr>
      <w:tr w:rsidR="00A637E8" w:rsidRPr="00A637E8" w14:paraId="15005C12" w14:textId="77777777" w:rsidTr="005F72A1">
        <w:trPr>
          <w:trHeight w:val="1142"/>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F16CA9B" w14:textId="77777777" w:rsidR="00A637E8" w:rsidRPr="00A637E8" w:rsidRDefault="00A637E8" w:rsidP="00A637E8">
            <w:pPr>
              <w:spacing w:after="0" w:line="240" w:lineRule="auto"/>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N</w:t>
            </w:r>
          </w:p>
        </w:tc>
        <w:tc>
          <w:tcPr>
            <w:tcW w:w="4635" w:type="dxa"/>
            <w:tcBorders>
              <w:top w:val="nil"/>
              <w:left w:val="nil"/>
              <w:bottom w:val="single" w:sz="4" w:space="0" w:color="auto"/>
              <w:right w:val="single" w:sz="4" w:space="0" w:color="auto"/>
            </w:tcBorders>
            <w:shd w:val="clear" w:color="auto" w:fill="auto"/>
            <w:noWrap/>
            <w:vAlign w:val="center"/>
            <w:hideMark/>
          </w:tcPr>
          <w:p w14:paraId="586786DB"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The Ellenberg N index value assigned to that species, indicating soil fertility (nitrogen content). Scale of 1-9.</w:t>
            </w:r>
          </w:p>
        </w:tc>
        <w:tc>
          <w:tcPr>
            <w:tcW w:w="2190" w:type="dxa"/>
            <w:tcBorders>
              <w:top w:val="nil"/>
              <w:left w:val="nil"/>
              <w:bottom w:val="single" w:sz="4" w:space="0" w:color="auto"/>
              <w:right w:val="single" w:sz="4" w:space="0" w:color="auto"/>
            </w:tcBorders>
            <w:shd w:val="clear" w:color="auto" w:fill="auto"/>
            <w:noWrap/>
            <w:vAlign w:val="center"/>
            <w:hideMark/>
          </w:tcPr>
          <w:p w14:paraId="16AD64CA"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Integer</w:t>
            </w:r>
          </w:p>
        </w:tc>
      </w:tr>
      <w:tr w:rsidR="00A637E8" w:rsidRPr="00A637E8" w14:paraId="4F8A5A36" w14:textId="77777777" w:rsidTr="00A637E8">
        <w:trPr>
          <w:trHeight w:val="117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9D8EB57" w14:textId="77777777" w:rsidR="00A637E8" w:rsidRPr="00A637E8" w:rsidRDefault="00A637E8" w:rsidP="00A637E8">
            <w:pPr>
              <w:spacing w:after="0" w:line="240" w:lineRule="auto"/>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S</w:t>
            </w:r>
          </w:p>
        </w:tc>
        <w:tc>
          <w:tcPr>
            <w:tcW w:w="4635" w:type="dxa"/>
            <w:tcBorders>
              <w:top w:val="nil"/>
              <w:left w:val="nil"/>
              <w:bottom w:val="single" w:sz="4" w:space="0" w:color="auto"/>
              <w:right w:val="single" w:sz="4" w:space="0" w:color="auto"/>
            </w:tcBorders>
            <w:shd w:val="clear" w:color="auto" w:fill="auto"/>
            <w:noWrap/>
            <w:vAlign w:val="center"/>
            <w:hideMark/>
          </w:tcPr>
          <w:p w14:paraId="21C9496A"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The Ellenberg S index value assigned to that species, indicating soil salinity. Scale of 1-9.</w:t>
            </w:r>
          </w:p>
        </w:tc>
        <w:tc>
          <w:tcPr>
            <w:tcW w:w="2190" w:type="dxa"/>
            <w:tcBorders>
              <w:top w:val="nil"/>
              <w:left w:val="nil"/>
              <w:bottom w:val="single" w:sz="4" w:space="0" w:color="auto"/>
              <w:right w:val="single" w:sz="4" w:space="0" w:color="auto"/>
            </w:tcBorders>
            <w:shd w:val="clear" w:color="auto" w:fill="auto"/>
            <w:noWrap/>
            <w:vAlign w:val="center"/>
            <w:hideMark/>
          </w:tcPr>
          <w:p w14:paraId="4212350F" w14:textId="77777777" w:rsidR="00A637E8" w:rsidRPr="00A637E8" w:rsidRDefault="00A637E8" w:rsidP="00A637E8">
            <w:pPr>
              <w:spacing w:after="0" w:line="240" w:lineRule="auto"/>
              <w:jc w:val="center"/>
              <w:rPr>
                <w:rFonts w:ascii="Times New Roman" w:eastAsia="Times New Roman" w:hAnsi="Times New Roman" w:cs="Times New Roman"/>
                <w:color w:val="000000"/>
                <w:kern w:val="0"/>
                <w:sz w:val="24"/>
                <w:szCs w:val="24"/>
                <w:lang w:eastAsia="en-GB"/>
                <w14:ligatures w14:val="none"/>
              </w:rPr>
            </w:pPr>
            <w:r w:rsidRPr="00A637E8">
              <w:rPr>
                <w:rFonts w:ascii="Times New Roman" w:eastAsia="Times New Roman" w:hAnsi="Times New Roman" w:cs="Times New Roman"/>
                <w:color w:val="000000"/>
                <w:kern w:val="0"/>
                <w:sz w:val="24"/>
                <w:szCs w:val="24"/>
                <w:lang w:eastAsia="en-GB"/>
                <w14:ligatures w14:val="none"/>
              </w:rPr>
              <w:t>Integer</w:t>
            </w:r>
          </w:p>
        </w:tc>
      </w:tr>
    </w:tbl>
    <w:p w14:paraId="3BF69166" w14:textId="77777777" w:rsidR="00A637E8" w:rsidRPr="00A637E8" w:rsidRDefault="00A637E8" w:rsidP="00E24BAB">
      <w:pPr>
        <w:rPr>
          <w:rFonts w:ascii="Times New Roman" w:hAnsi="Times New Roman" w:cs="Times New Roman"/>
          <w:b/>
          <w:bCs/>
          <w:sz w:val="24"/>
          <w:szCs w:val="24"/>
        </w:rPr>
      </w:pPr>
    </w:p>
    <w:p w14:paraId="46E80C4A" w14:textId="77777777" w:rsidR="005D0EE1" w:rsidRPr="00A637E8" w:rsidRDefault="005D0EE1" w:rsidP="00E24BAB">
      <w:pPr>
        <w:rPr>
          <w:rFonts w:ascii="Times New Roman" w:hAnsi="Times New Roman" w:cs="Times New Roman"/>
          <w:b/>
          <w:bCs/>
          <w:sz w:val="24"/>
          <w:szCs w:val="24"/>
        </w:rPr>
      </w:pPr>
    </w:p>
    <w:p w14:paraId="22424130" w14:textId="31B9FB3C" w:rsidR="00F11D81" w:rsidRPr="00A637E8" w:rsidRDefault="00F11D81" w:rsidP="00E24BAB">
      <w:pPr>
        <w:rPr>
          <w:rFonts w:ascii="Times New Roman" w:hAnsi="Times New Roman" w:cs="Times New Roman"/>
          <w:sz w:val="24"/>
          <w:szCs w:val="24"/>
        </w:rPr>
      </w:pPr>
      <w:r w:rsidRPr="00A637E8">
        <w:rPr>
          <w:rFonts w:ascii="Times New Roman" w:hAnsi="Times New Roman" w:cs="Times New Roman"/>
          <w:b/>
          <w:bCs/>
          <w:sz w:val="24"/>
          <w:szCs w:val="24"/>
        </w:rPr>
        <w:t>Other files:</w:t>
      </w:r>
    </w:p>
    <w:p w14:paraId="39F6C919" w14:textId="79480314" w:rsidR="00F11D81" w:rsidRPr="00A637E8" w:rsidRDefault="00F11D81" w:rsidP="00E24BAB">
      <w:pPr>
        <w:rPr>
          <w:rFonts w:ascii="Times New Roman" w:hAnsi="Times New Roman" w:cs="Times New Roman"/>
          <w:sz w:val="24"/>
          <w:szCs w:val="24"/>
        </w:rPr>
      </w:pPr>
      <w:r w:rsidRPr="00A637E8">
        <w:rPr>
          <w:rFonts w:ascii="Times New Roman" w:hAnsi="Times New Roman" w:cs="Times New Roman"/>
          <w:sz w:val="24"/>
          <w:szCs w:val="24"/>
        </w:rPr>
        <w:t xml:space="preserve">Jpgs: </w:t>
      </w:r>
    </w:p>
    <w:p w14:paraId="38AE98AA" w14:textId="2DC99CF3" w:rsidR="00F11D81" w:rsidRDefault="00F11D81" w:rsidP="00E24BAB">
      <w:pPr>
        <w:rPr>
          <w:rFonts w:ascii="Times New Roman" w:hAnsi="Times New Roman" w:cs="Times New Roman"/>
          <w:sz w:val="24"/>
          <w:szCs w:val="24"/>
        </w:rPr>
      </w:pPr>
      <w:r w:rsidRPr="00A637E8">
        <w:rPr>
          <w:rFonts w:ascii="Times New Roman" w:hAnsi="Times New Roman" w:cs="Times New Roman"/>
          <w:sz w:val="24"/>
          <w:szCs w:val="24"/>
        </w:rPr>
        <w:tab/>
        <w:t xml:space="preserve">1 of x ray, 1 of TZ, 1 of FCT, 1 of germination </w:t>
      </w:r>
      <w:r w:rsidR="009B0987" w:rsidRPr="00A637E8">
        <w:rPr>
          <w:rFonts w:ascii="Times New Roman" w:hAnsi="Times New Roman" w:cs="Times New Roman"/>
          <w:sz w:val="24"/>
          <w:szCs w:val="24"/>
        </w:rPr>
        <w:t xml:space="preserve">(shoot) &amp; 1 of germination (cracked seed case) </w:t>
      </w:r>
    </w:p>
    <w:p w14:paraId="6430240B" w14:textId="77777777" w:rsidR="002F16E2" w:rsidRPr="00A637E8" w:rsidRDefault="002F16E2" w:rsidP="00E24BAB">
      <w:pPr>
        <w:rPr>
          <w:rFonts w:ascii="Times New Roman" w:hAnsi="Times New Roman" w:cs="Times New Roman"/>
          <w:sz w:val="24"/>
          <w:szCs w:val="24"/>
        </w:rPr>
      </w:pPr>
    </w:p>
    <w:p w14:paraId="31818CA4" w14:textId="77777777" w:rsidR="002F16E2" w:rsidRDefault="0096137B" w:rsidP="00E24BAB">
      <w:pPr>
        <w:rPr>
          <w:rFonts w:ascii="Times New Roman" w:hAnsi="Times New Roman" w:cs="Times New Roman"/>
          <w:sz w:val="24"/>
          <w:szCs w:val="24"/>
        </w:rPr>
      </w:pPr>
      <w:r w:rsidRPr="00A637E8">
        <w:rPr>
          <w:rFonts w:ascii="Times New Roman" w:hAnsi="Times New Roman" w:cs="Times New Roman"/>
          <w:sz w:val="24"/>
          <w:szCs w:val="24"/>
        </w:rPr>
        <w:t xml:space="preserve">R project file and associated </w:t>
      </w:r>
      <w:r w:rsidR="00F11D81" w:rsidRPr="00A637E8">
        <w:rPr>
          <w:rFonts w:ascii="Times New Roman" w:hAnsi="Times New Roman" w:cs="Times New Roman"/>
          <w:sz w:val="24"/>
          <w:szCs w:val="24"/>
        </w:rPr>
        <w:t>R code</w:t>
      </w:r>
      <w:r w:rsidRPr="00A637E8">
        <w:rPr>
          <w:rFonts w:ascii="Times New Roman" w:hAnsi="Times New Roman" w:cs="Times New Roman"/>
          <w:sz w:val="24"/>
          <w:szCs w:val="24"/>
        </w:rPr>
        <w:t xml:space="preserve">: </w:t>
      </w:r>
    </w:p>
    <w:p w14:paraId="37635EFA" w14:textId="38DD18B3" w:rsidR="002F16E2" w:rsidRPr="002F16E2" w:rsidRDefault="0096137B" w:rsidP="00FE2581">
      <w:pPr>
        <w:pStyle w:val="ListParagraph"/>
        <w:numPr>
          <w:ilvl w:val="0"/>
          <w:numId w:val="1"/>
        </w:numPr>
        <w:rPr>
          <w:rFonts w:ascii="Times New Roman" w:hAnsi="Times New Roman" w:cs="Times New Roman"/>
          <w:sz w:val="24"/>
          <w:szCs w:val="24"/>
        </w:rPr>
      </w:pPr>
      <w:r w:rsidRPr="002F16E2">
        <w:rPr>
          <w:rFonts w:ascii="Times New Roman" w:hAnsi="Times New Roman" w:cs="Times New Roman"/>
          <w:b/>
          <w:bCs/>
          <w:sz w:val="24"/>
          <w:szCs w:val="24"/>
        </w:rPr>
        <w:t>NB:</w:t>
      </w:r>
      <w:r w:rsidRPr="002F16E2">
        <w:rPr>
          <w:rFonts w:ascii="Times New Roman" w:hAnsi="Times New Roman" w:cs="Times New Roman"/>
          <w:sz w:val="24"/>
          <w:szCs w:val="24"/>
        </w:rPr>
        <w:t xml:space="preserve"> </w:t>
      </w:r>
      <w:r w:rsidRPr="002F16E2">
        <w:rPr>
          <w:rFonts w:ascii="Times New Roman" w:hAnsi="Times New Roman" w:cs="Times New Roman"/>
          <w:b/>
          <w:bCs/>
          <w:sz w:val="24"/>
          <w:szCs w:val="24"/>
        </w:rPr>
        <w:t xml:space="preserve">This R project uses the </w:t>
      </w:r>
      <w:proofErr w:type="gramStart"/>
      <w:r w:rsidRPr="002F16E2">
        <w:rPr>
          <w:rFonts w:ascii="Times New Roman" w:hAnsi="Times New Roman" w:cs="Times New Roman"/>
          <w:b/>
          <w:bCs/>
          <w:sz w:val="24"/>
          <w:szCs w:val="24"/>
        </w:rPr>
        <w:t>here(</w:t>
      </w:r>
      <w:proofErr w:type="gramEnd"/>
      <w:r w:rsidRPr="002F16E2">
        <w:rPr>
          <w:rFonts w:ascii="Times New Roman" w:hAnsi="Times New Roman" w:cs="Times New Roman"/>
          <w:b/>
          <w:bCs/>
          <w:sz w:val="24"/>
          <w:szCs w:val="24"/>
        </w:rPr>
        <w:t>) command</w:t>
      </w:r>
      <w:r w:rsidR="002F16E2">
        <w:rPr>
          <w:rFonts w:ascii="Times New Roman" w:hAnsi="Times New Roman" w:cs="Times New Roman"/>
          <w:b/>
          <w:bCs/>
          <w:sz w:val="24"/>
          <w:szCs w:val="24"/>
        </w:rPr>
        <w:t xml:space="preserve"> which depends on a particular directory architecture: both of the folders “raw data,” containing all .csv files, and “r,” containing all the following scripts, will have to be moved to the same working directory as the R project (“</w:t>
      </w:r>
      <w:proofErr w:type="spellStart"/>
      <w:r w:rsidR="002F16E2">
        <w:rPr>
          <w:rFonts w:ascii="Times New Roman" w:hAnsi="Times New Roman" w:cs="Times New Roman"/>
          <w:b/>
          <w:bCs/>
          <w:sz w:val="24"/>
          <w:szCs w:val="24"/>
        </w:rPr>
        <w:t>germination_trial.rproj</w:t>
      </w:r>
      <w:proofErr w:type="spellEnd"/>
      <w:r w:rsidR="002F16E2">
        <w:rPr>
          <w:rFonts w:ascii="Times New Roman" w:hAnsi="Times New Roman" w:cs="Times New Roman"/>
          <w:b/>
          <w:bCs/>
          <w:sz w:val="24"/>
          <w:szCs w:val="24"/>
        </w:rPr>
        <w:t xml:space="preserve">”). Please set up directories as follows prior to running code: </w:t>
      </w:r>
    </w:p>
    <w:p w14:paraId="21233692" w14:textId="77777777" w:rsidR="002F16E2" w:rsidRPr="002F16E2" w:rsidRDefault="002F16E2" w:rsidP="002F16E2">
      <w:pPr>
        <w:pStyle w:val="ListParagraph"/>
        <w:numPr>
          <w:ilvl w:val="1"/>
          <w:numId w:val="1"/>
        </w:numPr>
        <w:rPr>
          <w:rFonts w:ascii="Times New Roman" w:hAnsi="Times New Roman" w:cs="Times New Roman"/>
          <w:sz w:val="24"/>
          <w:szCs w:val="24"/>
        </w:rPr>
      </w:pPr>
      <w:r w:rsidRPr="002F16E2">
        <w:rPr>
          <w:rFonts w:ascii="Times New Roman" w:hAnsi="Times New Roman" w:cs="Times New Roman"/>
          <w:sz w:val="24"/>
          <w:szCs w:val="24"/>
        </w:rPr>
        <w:t>.\</w:t>
      </w:r>
      <w:proofErr w:type="spellStart"/>
      <w:r w:rsidRPr="002F16E2">
        <w:rPr>
          <w:rFonts w:ascii="Times New Roman" w:hAnsi="Times New Roman" w:cs="Times New Roman"/>
          <w:sz w:val="24"/>
          <w:szCs w:val="24"/>
        </w:rPr>
        <w:t>germination_trial.rproj</w:t>
      </w:r>
      <w:proofErr w:type="spellEnd"/>
    </w:p>
    <w:p w14:paraId="7A2B9D7A" w14:textId="77777777" w:rsidR="002F16E2" w:rsidRDefault="002F16E2" w:rsidP="002F16E2">
      <w:pPr>
        <w:pStyle w:val="ListParagraph"/>
        <w:ind w:left="1080"/>
        <w:rPr>
          <w:rFonts w:ascii="Times New Roman" w:hAnsi="Times New Roman" w:cs="Times New Roman"/>
          <w:sz w:val="24"/>
          <w:szCs w:val="24"/>
        </w:rPr>
      </w:pPr>
    </w:p>
    <w:p w14:paraId="5EF15581" w14:textId="2830FB76" w:rsidR="002F16E2" w:rsidRPr="002F16E2" w:rsidRDefault="002F16E2" w:rsidP="002F16E2">
      <w:pPr>
        <w:pStyle w:val="ListParagraph"/>
        <w:numPr>
          <w:ilvl w:val="1"/>
          <w:numId w:val="1"/>
        </w:numPr>
        <w:rPr>
          <w:rFonts w:ascii="Times New Roman" w:hAnsi="Times New Roman" w:cs="Times New Roman"/>
          <w:sz w:val="24"/>
          <w:szCs w:val="24"/>
        </w:rPr>
      </w:pPr>
      <w:proofErr w:type="gramStart"/>
      <w:r w:rsidRPr="002F16E2">
        <w:rPr>
          <w:rFonts w:ascii="Times New Roman" w:hAnsi="Times New Roman" w:cs="Times New Roman"/>
          <w:sz w:val="24"/>
          <w:szCs w:val="24"/>
        </w:rPr>
        <w:t>.\r\</w:t>
      </w:r>
      <w:proofErr w:type="spellStart"/>
      <w:r w:rsidRPr="002F16E2">
        <w:rPr>
          <w:rFonts w:ascii="Times New Roman" w:hAnsi="Times New Roman" w:cs="Times New Roman"/>
          <w:sz w:val="24"/>
          <w:szCs w:val="24"/>
        </w:rPr>
        <w:t>tte_and_zibb.r</w:t>
      </w:r>
      <w:proofErr w:type="spellEnd"/>
      <w:proofErr w:type="gramEnd"/>
    </w:p>
    <w:p w14:paraId="6B6A273A" w14:textId="77777777" w:rsidR="002F16E2" w:rsidRPr="002F16E2" w:rsidRDefault="002F16E2" w:rsidP="002F16E2">
      <w:pPr>
        <w:pStyle w:val="ListParagraph"/>
        <w:numPr>
          <w:ilvl w:val="1"/>
          <w:numId w:val="1"/>
        </w:numPr>
        <w:rPr>
          <w:rFonts w:ascii="Times New Roman" w:hAnsi="Times New Roman" w:cs="Times New Roman"/>
          <w:sz w:val="24"/>
          <w:szCs w:val="24"/>
        </w:rPr>
      </w:pPr>
      <w:proofErr w:type="gramStart"/>
      <w:r w:rsidRPr="002F16E2">
        <w:rPr>
          <w:rFonts w:ascii="Times New Roman" w:hAnsi="Times New Roman" w:cs="Times New Roman"/>
          <w:sz w:val="24"/>
          <w:szCs w:val="24"/>
        </w:rPr>
        <w:t>.\r\</w:t>
      </w:r>
      <w:proofErr w:type="spellStart"/>
      <w:r w:rsidRPr="002F16E2">
        <w:rPr>
          <w:rFonts w:ascii="Times New Roman" w:hAnsi="Times New Roman" w:cs="Times New Roman"/>
          <w:sz w:val="24"/>
          <w:szCs w:val="24"/>
        </w:rPr>
        <w:t>graphing.r</w:t>
      </w:r>
      <w:proofErr w:type="spellEnd"/>
      <w:proofErr w:type="gramEnd"/>
    </w:p>
    <w:p w14:paraId="626FD574" w14:textId="77777777" w:rsidR="002F16E2" w:rsidRPr="002F16E2" w:rsidRDefault="002F16E2" w:rsidP="002F16E2">
      <w:pPr>
        <w:pStyle w:val="ListParagraph"/>
        <w:numPr>
          <w:ilvl w:val="1"/>
          <w:numId w:val="1"/>
        </w:numPr>
        <w:rPr>
          <w:rFonts w:ascii="Times New Roman" w:hAnsi="Times New Roman" w:cs="Times New Roman"/>
          <w:sz w:val="24"/>
          <w:szCs w:val="24"/>
        </w:rPr>
      </w:pPr>
      <w:proofErr w:type="gramStart"/>
      <w:r w:rsidRPr="002F16E2">
        <w:rPr>
          <w:rFonts w:ascii="Times New Roman" w:hAnsi="Times New Roman" w:cs="Times New Roman"/>
          <w:sz w:val="24"/>
          <w:szCs w:val="24"/>
        </w:rPr>
        <w:t>.\r\appendix1_nat_regen.r</w:t>
      </w:r>
      <w:proofErr w:type="gramEnd"/>
    </w:p>
    <w:p w14:paraId="775CA6DE" w14:textId="77777777" w:rsidR="002F16E2" w:rsidRDefault="002F16E2" w:rsidP="002F16E2">
      <w:pPr>
        <w:pStyle w:val="ListParagraph"/>
        <w:numPr>
          <w:ilvl w:val="1"/>
          <w:numId w:val="1"/>
        </w:numPr>
        <w:rPr>
          <w:rFonts w:ascii="Times New Roman" w:hAnsi="Times New Roman" w:cs="Times New Roman"/>
          <w:sz w:val="24"/>
          <w:szCs w:val="24"/>
        </w:rPr>
      </w:pPr>
      <w:proofErr w:type="gramStart"/>
      <w:r w:rsidRPr="002F16E2">
        <w:rPr>
          <w:rFonts w:ascii="Times New Roman" w:hAnsi="Times New Roman" w:cs="Times New Roman"/>
          <w:sz w:val="24"/>
          <w:szCs w:val="24"/>
        </w:rPr>
        <w:t>.\r\</w:t>
      </w:r>
      <w:proofErr w:type="gramEnd"/>
      <w:r w:rsidRPr="002F16E2">
        <w:rPr>
          <w:rFonts w:ascii="Times New Roman" w:hAnsi="Times New Roman" w:cs="Times New Roman"/>
          <w:sz w:val="24"/>
          <w:szCs w:val="24"/>
        </w:rPr>
        <w:t xml:space="preserve"> appendix2_viability.r</w:t>
      </w:r>
    </w:p>
    <w:p w14:paraId="43DD9F31" w14:textId="77777777" w:rsidR="002F16E2" w:rsidRPr="002F16E2" w:rsidRDefault="002F16E2" w:rsidP="002F16E2">
      <w:pPr>
        <w:pStyle w:val="ListParagraph"/>
        <w:ind w:left="1080"/>
        <w:rPr>
          <w:rFonts w:ascii="Times New Roman" w:hAnsi="Times New Roman" w:cs="Times New Roman"/>
          <w:sz w:val="24"/>
          <w:szCs w:val="24"/>
        </w:rPr>
      </w:pPr>
    </w:p>
    <w:p w14:paraId="387A89C9" w14:textId="77777777" w:rsidR="002F16E2" w:rsidRPr="002F16E2" w:rsidRDefault="002F16E2" w:rsidP="002F16E2">
      <w:pPr>
        <w:pStyle w:val="ListParagraph"/>
        <w:numPr>
          <w:ilvl w:val="1"/>
          <w:numId w:val="1"/>
        </w:numPr>
        <w:rPr>
          <w:rFonts w:ascii="Times New Roman" w:hAnsi="Times New Roman" w:cs="Times New Roman"/>
          <w:sz w:val="24"/>
          <w:szCs w:val="24"/>
        </w:rPr>
      </w:pPr>
      <w:r w:rsidRPr="002F16E2">
        <w:rPr>
          <w:rFonts w:ascii="Times New Roman" w:hAnsi="Times New Roman" w:cs="Times New Roman"/>
          <w:sz w:val="24"/>
          <w:szCs w:val="24"/>
        </w:rPr>
        <w:t>.\</w:t>
      </w:r>
      <w:proofErr w:type="spellStart"/>
      <w:r w:rsidRPr="002F16E2">
        <w:rPr>
          <w:rFonts w:ascii="Times New Roman" w:hAnsi="Times New Roman" w:cs="Times New Roman"/>
          <w:sz w:val="24"/>
          <w:szCs w:val="24"/>
        </w:rPr>
        <w:t>raw_data</w:t>
      </w:r>
      <w:proofErr w:type="spellEnd"/>
      <w:r w:rsidRPr="002F16E2">
        <w:rPr>
          <w:rFonts w:ascii="Times New Roman" w:hAnsi="Times New Roman" w:cs="Times New Roman"/>
          <w:sz w:val="24"/>
          <w:szCs w:val="24"/>
        </w:rPr>
        <w:t>\ca_exp.csv</w:t>
      </w:r>
    </w:p>
    <w:p w14:paraId="5004B6AA" w14:textId="77777777" w:rsidR="002F16E2" w:rsidRPr="002F16E2" w:rsidRDefault="002F16E2" w:rsidP="002F16E2">
      <w:pPr>
        <w:pStyle w:val="ListParagraph"/>
        <w:numPr>
          <w:ilvl w:val="1"/>
          <w:numId w:val="1"/>
        </w:numPr>
        <w:rPr>
          <w:rFonts w:ascii="Times New Roman" w:hAnsi="Times New Roman" w:cs="Times New Roman"/>
          <w:sz w:val="24"/>
          <w:szCs w:val="24"/>
        </w:rPr>
      </w:pPr>
      <w:r w:rsidRPr="002F16E2">
        <w:rPr>
          <w:rFonts w:ascii="Times New Roman" w:hAnsi="Times New Roman" w:cs="Times New Roman"/>
          <w:sz w:val="24"/>
          <w:szCs w:val="24"/>
        </w:rPr>
        <w:t>.\</w:t>
      </w:r>
      <w:proofErr w:type="spellStart"/>
      <w:r w:rsidRPr="002F16E2">
        <w:rPr>
          <w:rFonts w:ascii="Times New Roman" w:hAnsi="Times New Roman" w:cs="Times New Roman"/>
          <w:sz w:val="24"/>
          <w:szCs w:val="24"/>
        </w:rPr>
        <w:t>raw_data</w:t>
      </w:r>
      <w:proofErr w:type="spellEnd"/>
      <w:r w:rsidRPr="002F16E2">
        <w:rPr>
          <w:rFonts w:ascii="Times New Roman" w:hAnsi="Times New Roman" w:cs="Times New Roman"/>
          <w:sz w:val="24"/>
          <w:szCs w:val="24"/>
        </w:rPr>
        <w:t>\germination_master.csv</w:t>
      </w:r>
    </w:p>
    <w:p w14:paraId="5FE07F02" w14:textId="77777777" w:rsidR="002F16E2" w:rsidRPr="002F16E2" w:rsidRDefault="002F16E2" w:rsidP="002F16E2">
      <w:pPr>
        <w:pStyle w:val="ListParagraph"/>
        <w:numPr>
          <w:ilvl w:val="1"/>
          <w:numId w:val="1"/>
        </w:numPr>
        <w:rPr>
          <w:rFonts w:ascii="Times New Roman" w:hAnsi="Times New Roman" w:cs="Times New Roman"/>
          <w:sz w:val="24"/>
          <w:szCs w:val="24"/>
        </w:rPr>
      </w:pPr>
      <w:r w:rsidRPr="002F16E2">
        <w:rPr>
          <w:rFonts w:ascii="Times New Roman" w:hAnsi="Times New Roman" w:cs="Times New Roman"/>
          <w:sz w:val="24"/>
          <w:szCs w:val="24"/>
        </w:rPr>
        <w:t>.\</w:t>
      </w:r>
      <w:proofErr w:type="spellStart"/>
      <w:r w:rsidRPr="002F16E2">
        <w:rPr>
          <w:rFonts w:ascii="Times New Roman" w:hAnsi="Times New Roman" w:cs="Times New Roman"/>
          <w:sz w:val="24"/>
          <w:szCs w:val="24"/>
        </w:rPr>
        <w:t>raw_data</w:t>
      </w:r>
      <w:proofErr w:type="spellEnd"/>
      <w:r w:rsidRPr="002F16E2">
        <w:rPr>
          <w:rFonts w:ascii="Times New Roman" w:hAnsi="Times New Roman" w:cs="Times New Roman"/>
          <w:sz w:val="24"/>
          <w:szCs w:val="24"/>
        </w:rPr>
        <w:t>\nat_regen.csv</w:t>
      </w:r>
    </w:p>
    <w:p w14:paraId="4275551B" w14:textId="77777777" w:rsidR="002F16E2" w:rsidRPr="002F16E2" w:rsidRDefault="002F16E2" w:rsidP="002F16E2">
      <w:pPr>
        <w:pStyle w:val="ListParagraph"/>
        <w:numPr>
          <w:ilvl w:val="1"/>
          <w:numId w:val="1"/>
        </w:numPr>
        <w:rPr>
          <w:rFonts w:ascii="Times New Roman" w:hAnsi="Times New Roman" w:cs="Times New Roman"/>
          <w:sz w:val="24"/>
          <w:szCs w:val="24"/>
        </w:rPr>
      </w:pPr>
      <w:r w:rsidRPr="002F16E2">
        <w:rPr>
          <w:rFonts w:ascii="Times New Roman" w:hAnsi="Times New Roman" w:cs="Times New Roman"/>
          <w:sz w:val="24"/>
          <w:szCs w:val="24"/>
        </w:rPr>
        <w:t>.\</w:t>
      </w:r>
      <w:proofErr w:type="spellStart"/>
      <w:r w:rsidRPr="002F16E2">
        <w:rPr>
          <w:rFonts w:ascii="Times New Roman" w:hAnsi="Times New Roman" w:cs="Times New Roman"/>
          <w:sz w:val="24"/>
          <w:szCs w:val="24"/>
        </w:rPr>
        <w:t>raw_data</w:t>
      </w:r>
      <w:proofErr w:type="spellEnd"/>
      <w:r w:rsidRPr="002F16E2">
        <w:rPr>
          <w:rFonts w:ascii="Times New Roman" w:hAnsi="Times New Roman" w:cs="Times New Roman"/>
          <w:sz w:val="24"/>
          <w:szCs w:val="24"/>
        </w:rPr>
        <w:t>\nr_eiv.csv</w:t>
      </w:r>
    </w:p>
    <w:p w14:paraId="2A4EBD6F" w14:textId="77777777" w:rsidR="002F16E2" w:rsidRPr="002F16E2" w:rsidRDefault="002F16E2" w:rsidP="002F16E2">
      <w:pPr>
        <w:pStyle w:val="ListParagraph"/>
        <w:numPr>
          <w:ilvl w:val="1"/>
          <w:numId w:val="1"/>
        </w:numPr>
        <w:rPr>
          <w:rFonts w:ascii="Times New Roman" w:hAnsi="Times New Roman" w:cs="Times New Roman"/>
          <w:sz w:val="24"/>
          <w:szCs w:val="24"/>
        </w:rPr>
      </w:pPr>
      <w:r w:rsidRPr="002F16E2">
        <w:rPr>
          <w:rFonts w:ascii="Times New Roman" w:hAnsi="Times New Roman" w:cs="Times New Roman"/>
          <w:sz w:val="24"/>
          <w:szCs w:val="24"/>
        </w:rPr>
        <w:t>.\</w:t>
      </w:r>
      <w:proofErr w:type="spellStart"/>
      <w:r w:rsidRPr="002F16E2">
        <w:rPr>
          <w:rFonts w:ascii="Times New Roman" w:hAnsi="Times New Roman" w:cs="Times New Roman"/>
          <w:sz w:val="24"/>
          <w:szCs w:val="24"/>
        </w:rPr>
        <w:t>raw_data</w:t>
      </w:r>
      <w:proofErr w:type="spellEnd"/>
      <w:r w:rsidRPr="002F16E2">
        <w:rPr>
          <w:rFonts w:ascii="Times New Roman" w:hAnsi="Times New Roman" w:cs="Times New Roman"/>
          <w:sz w:val="24"/>
          <w:szCs w:val="24"/>
        </w:rPr>
        <w:t>\plate_checks.csv</w:t>
      </w:r>
    </w:p>
    <w:p w14:paraId="29C60FE3" w14:textId="77777777" w:rsidR="002F16E2" w:rsidRPr="002F16E2" w:rsidRDefault="002F16E2" w:rsidP="002F16E2">
      <w:pPr>
        <w:pStyle w:val="ListParagraph"/>
        <w:numPr>
          <w:ilvl w:val="1"/>
          <w:numId w:val="1"/>
        </w:numPr>
        <w:rPr>
          <w:rFonts w:ascii="Times New Roman" w:hAnsi="Times New Roman" w:cs="Times New Roman"/>
          <w:sz w:val="24"/>
          <w:szCs w:val="24"/>
        </w:rPr>
      </w:pPr>
      <w:r w:rsidRPr="002F16E2">
        <w:rPr>
          <w:rFonts w:ascii="Times New Roman" w:hAnsi="Times New Roman" w:cs="Times New Roman"/>
          <w:sz w:val="24"/>
          <w:szCs w:val="24"/>
        </w:rPr>
        <w:t>.\</w:t>
      </w:r>
      <w:proofErr w:type="spellStart"/>
      <w:r w:rsidRPr="002F16E2">
        <w:rPr>
          <w:rFonts w:ascii="Times New Roman" w:hAnsi="Times New Roman" w:cs="Times New Roman"/>
          <w:sz w:val="24"/>
          <w:szCs w:val="24"/>
        </w:rPr>
        <w:t>raw_data</w:t>
      </w:r>
      <w:proofErr w:type="spellEnd"/>
      <w:r w:rsidRPr="002F16E2">
        <w:rPr>
          <w:rFonts w:ascii="Times New Roman" w:hAnsi="Times New Roman" w:cs="Times New Roman"/>
          <w:sz w:val="24"/>
          <w:szCs w:val="24"/>
        </w:rPr>
        <w:t>\pop_coors.csv</w:t>
      </w:r>
    </w:p>
    <w:p w14:paraId="2E5C32A9" w14:textId="77777777" w:rsidR="002F16E2" w:rsidRPr="002F16E2" w:rsidRDefault="002F16E2" w:rsidP="002F16E2">
      <w:pPr>
        <w:pStyle w:val="ListParagraph"/>
        <w:numPr>
          <w:ilvl w:val="1"/>
          <w:numId w:val="1"/>
        </w:numPr>
        <w:rPr>
          <w:rFonts w:ascii="Times New Roman" w:hAnsi="Times New Roman" w:cs="Times New Roman"/>
          <w:sz w:val="24"/>
          <w:szCs w:val="24"/>
        </w:rPr>
      </w:pPr>
      <w:r w:rsidRPr="002F16E2">
        <w:rPr>
          <w:rFonts w:ascii="Times New Roman" w:hAnsi="Times New Roman" w:cs="Times New Roman"/>
          <w:sz w:val="24"/>
          <w:szCs w:val="24"/>
        </w:rPr>
        <w:t>.\</w:t>
      </w:r>
      <w:proofErr w:type="spellStart"/>
      <w:r w:rsidRPr="002F16E2">
        <w:rPr>
          <w:rFonts w:ascii="Times New Roman" w:hAnsi="Times New Roman" w:cs="Times New Roman"/>
          <w:sz w:val="24"/>
          <w:szCs w:val="24"/>
        </w:rPr>
        <w:t>raw_data</w:t>
      </w:r>
      <w:proofErr w:type="spellEnd"/>
      <w:r w:rsidRPr="002F16E2">
        <w:rPr>
          <w:rFonts w:ascii="Times New Roman" w:hAnsi="Times New Roman" w:cs="Times New Roman"/>
          <w:sz w:val="24"/>
          <w:szCs w:val="24"/>
        </w:rPr>
        <w:t>\tz_viability.csv</w:t>
      </w:r>
    </w:p>
    <w:p w14:paraId="25555FFA" w14:textId="221043E7" w:rsidR="002F16E2" w:rsidRPr="002F16E2" w:rsidRDefault="002F16E2" w:rsidP="002F16E2">
      <w:pPr>
        <w:pStyle w:val="ListParagraph"/>
        <w:numPr>
          <w:ilvl w:val="1"/>
          <w:numId w:val="1"/>
        </w:numPr>
        <w:rPr>
          <w:rFonts w:ascii="Times New Roman" w:hAnsi="Times New Roman" w:cs="Times New Roman"/>
          <w:sz w:val="24"/>
          <w:szCs w:val="24"/>
        </w:rPr>
      </w:pPr>
      <w:r w:rsidRPr="002F16E2">
        <w:rPr>
          <w:rFonts w:ascii="Times New Roman" w:hAnsi="Times New Roman" w:cs="Times New Roman"/>
          <w:sz w:val="24"/>
          <w:szCs w:val="24"/>
        </w:rPr>
        <w:t>.\</w:t>
      </w:r>
      <w:proofErr w:type="spellStart"/>
      <w:r w:rsidRPr="002F16E2">
        <w:rPr>
          <w:rFonts w:ascii="Times New Roman" w:hAnsi="Times New Roman" w:cs="Times New Roman"/>
          <w:sz w:val="24"/>
          <w:szCs w:val="24"/>
        </w:rPr>
        <w:t>raw_data</w:t>
      </w:r>
      <w:proofErr w:type="spellEnd"/>
      <w:r w:rsidRPr="002F16E2">
        <w:rPr>
          <w:rFonts w:ascii="Times New Roman" w:hAnsi="Times New Roman" w:cs="Times New Roman"/>
          <w:sz w:val="24"/>
          <w:szCs w:val="24"/>
        </w:rPr>
        <w:t>\zr_viability.csv</w:t>
      </w:r>
    </w:p>
    <w:p w14:paraId="1BE9868A" w14:textId="77777777" w:rsidR="002B573A" w:rsidRDefault="002B573A" w:rsidP="002B573A">
      <w:pPr>
        <w:pStyle w:val="ListParagraph"/>
        <w:ind w:left="360"/>
        <w:rPr>
          <w:rFonts w:ascii="Times New Roman" w:hAnsi="Times New Roman" w:cs="Times New Roman"/>
          <w:sz w:val="24"/>
          <w:szCs w:val="24"/>
        </w:rPr>
      </w:pPr>
    </w:p>
    <w:p w14:paraId="03852E34" w14:textId="335DC60F" w:rsidR="002F16E2" w:rsidRPr="002B573A" w:rsidRDefault="002B573A" w:rsidP="002B573A">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Description of R scripts: </w:t>
      </w:r>
    </w:p>
    <w:p w14:paraId="475997BC" w14:textId="77777777" w:rsidR="002B573A" w:rsidRDefault="0096137B" w:rsidP="00FE2581">
      <w:pPr>
        <w:pStyle w:val="ListParagraph"/>
        <w:numPr>
          <w:ilvl w:val="0"/>
          <w:numId w:val="1"/>
        </w:numPr>
        <w:rPr>
          <w:rFonts w:ascii="Times New Roman" w:hAnsi="Times New Roman" w:cs="Times New Roman"/>
          <w:sz w:val="24"/>
          <w:szCs w:val="24"/>
        </w:rPr>
      </w:pPr>
      <w:r w:rsidRPr="002F16E2">
        <w:rPr>
          <w:rFonts w:ascii="Times New Roman" w:hAnsi="Times New Roman" w:cs="Times New Roman"/>
          <w:sz w:val="24"/>
          <w:szCs w:val="24"/>
        </w:rPr>
        <w:t>“</w:t>
      </w:r>
      <w:proofErr w:type="spellStart"/>
      <w:r w:rsidRPr="002F16E2">
        <w:rPr>
          <w:rFonts w:ascii="Times New Roman" w:hAnsi="Times New Roman" w:cs="Times New Roman"/>
          <w:sz w:val="24"/>
          <w:szCs w:val="24"/>
        </w:rPr>
        <w:t>TTE_and_ZIBB.R</w:t>
      </w:r>
      <w:proofErr w:type="spellEnd"/>
      <w:r w:rsidRPr="002F16E2">
        <w:rPr>
          <w:rFonts w:ascii="Times New Roman" w:hAnsi="Times New Roman" w:cs="Times New Roman"/>
          <w:sz w:val="24"/>
          <w:szCs w:val="24"/>
        </w:rPr>
        <w:t>”:</w:t>
      </w:r>
    </w:p>
    <w:p w14:paraId="72A7C253" w14:textId="531ED7D8" w:rsidR="0096137B" w:rsidRPr="002F16E2" w:rsidRDefault="0096137B" w:rsidP="002B573A">
      <w:pPr>
        <w:pStyle w:val="ListParagraph"/>
        <w:numPr>
          <w:ilvl w:val="1"/>
          <w:numId w:val="1"/>
        </w:numPr>
        <w:rPr>
          <w:rFonts w:ascii="Times New Roman" w:hAnsi="Times New Roman" w:cs="Times New Roman"/>
          <w:sz w:val="24"/>
          <w:szCs w:val="24"/>
        </w:rPr>
      </w:pPr>
      <w:proofErr w:type="gramStart"/>
      <w:r w:rsidRPr="002F16E2">
        <w:rPr>
          <w:rFonts w:ascii="Times New Roman" w:hAnsi="Times New Roman" w:cs="Times New Roman"/>
          <w:sz w:val="24"/>
          <w:szCs w:val="24"/>
        </w:rPr>
        <w:t>This  is</w:t>
      </w:r>
      <w:proofErr w:type="gramEnd"/>
      <w:r w:rsidRPr="002F16E2">
        <w:rPr>
          <w:rFonts w:ascii="Times New Roman" w:hAnsi="Times New Roman" w:cs="Times New Roman"/>
          <w:sz w:val="24"/>
          <w:szCs w:val="24"/>
        </w:rPr>
        <w:t xml:space="preserve"> the “main” script. Essential data transformations and quality assurance checks are preformed, then data is analysed using Time to Event Models (TTE) and Zero-Inflated Beta-Binomial Models. NB: </w:t>
      </w:r>
    </w:p>
    <w:p w14:paraId="03DAAFD1" w14:textId="77777777" w:rsidR="002B573A" w:rsidRDefault="004D5437" w:rsidP="0096137B">
      <w:pPr>
        <w:pStyle w:val="ListParagraph"/>
        <w:numPr>
          <w:ilvl w:val="0"/>
          <w:numId w:val="1"/>
        </w:numPr>
        <w:rPr>
          <w:rFonts w:ascii="Times New Roman" w:hAnsi="Times New Roman" w:cs="Times New Roman"/>
          <w:sz w:val="24"/>
          <w:szCs w:val="24"/>
        </w:rPr>
      </w:pPr>
      <w:r w:rsidRPr="00A637E8">
        <w:rPr>
          <w:rFonts w:ascii="Times New Roman" w:hAnsi="Times New Roman" w:cs="Times New Roman"/>
          <w:sz w:val="24"/>
          <w:szCs w:val="24"/>
        </w:rPr>
        <w:t>“</w:t>
      </w:r>
      <w:proofErr w:type="spellStart"/>
      <w:r w:rsidRPr="00A637E8">
        <w:rPr>
          <w:rFonts w:ascii="Times New Roman" w:hAnsi="Times New Roman" w:cs="Times New Roman"/>
          <w:sz w:val="24"/>
          <w:szCs w:val="24"/>
        </w:rPr>
        <w:t>Graphing.R</w:t>
      </w:r>
      <w:proofErr w:type="spellEnd"/>
      <w:r w:rsidRPr="00A637E8">
        <w:rPr>
          <w:rFonts w:ascii="Times New Roman" w:hAnsi="Times New Roman" w:cs="Times New Roman"/>
          <w:sz w:val="24"/>
          <w:szCs w:val="24"/>
        </w:rPr>
        <w:t xml:space="preserve">”: </w:t>
      </w:r>
    </w:p>
    <w:p w14:paraId="039452AA" w14:textId="1DE56183" w:rsidR="004D5437" w:rsidRPr="00A637E8" w:rsidRDefault="004D5437" w:rsidP="002B573A">
      <w:pPr>
        <w:pStyle w:val="ListParagraph"/>
        <w:numPr>
          <w:ilvl w:val="1"/>
          <w:numId w:val="1"/>
        </w:numPr>
        <w:rPr>
          <w:rFonts w:ascii="Times New Roman" w:hAnsi="Times New Roman" w:cs="Times New Roman"/>
          <w:sz w:val="24"/>
          <w:szCs w:val="24"/>
        </w:rPr>
      </w:pPr>
      <w:r w:rsidRPr="00A637E8">
        <w:rPr>
          <w:rFonts w:ascii="Times New Roman" w:hAnsi="Times New Roman" w:cs="Times New Roman"/>
          <w:sz w:val="24"/>
          <w:szCs w:val="24"/>
        </w:rPr>
        <w:t xml:space="preserve">Code for generating (almost) all plots reported in the associated study. Additional script for other plots helpful to visualize the data are retained. </w:t>
      </w:r>
    </w:p>
    <w:p w14:paraId="0D28FFD1" w14:textId="77777777" w:rsidR="002B573A" w:rsidRDefault="004D5437" w:rsidP="004D5437">
      <w:pPr>
        <w:pStyle w:val="ListParagraph"/>
        <w:numPr>
          <w:ilvl w:val="0"/>
          <w:numId w:val="1"/>
        </w:numPr>
        <w:rPr>
          <w:rFonts w:ascii="Times New Roman" w:hAnsi="Times New Roman" w:cs="Times New Roman"/>
          <w:sz w:val="24"/>
          <w:szCs w:val="24"/>
        </w:rPr>
      </w:pPr>
      <w:r w:rsidRPr="00A637E8">
        <w:rPr>
          <w:rFonts w:ascii="Times New Roman" w:hAnsi="Times New Roman" w:cs="Times New Roman"/>
          <w:sz w:val="24"/>
          <w:szCs w:val="24"/>
        </w:rPr>
        <w:t>“Appendix1_nat_</w:t>
      </w:r>
      <w:proofErr w:type="gramStart"/>
      <w:r w:rsidRPr="00A637E8">
        <w:rPr>
          <w:rFonts w:ascii="Times New Roman" w:hAnsi="Times New Roman" w:cs="Times New Roman"/>
          <w:sz w:val="24"/>
          <w:szCs w:val="24"/>
        </w:rPr>
        <w:t>regen.R</w:t>
      </w:r>
      <w:proofErr w:type="gramEnd"/>
      <w:r w:rsidRPr="00A637E8">
        <w:rPr>
          <w:rFonts w:ascii="Times New Roman" w:hAnsi="Times New Roman" w:cs="Times New Roman"/>
          <w:sz w:val="24"/>
          <w:szCs w:val="24"/>
        </w:rPr>
        <w:t xml:space="preserve">”: </w:t>
      </w:r>
    </w:p>
    <w:p w14:paraId="7AD8D1DE" w14:textId="77979481" w:rsidR="004D5437" w:rsidRPr="00A637E8" w:rsidRDefault="004D5437" w:rsidP="002B573A">
      <w:pPr>
        <w:pStyle w:val="ListParagraph"/>
        <w:numPr>
          <w:ilvl w:val="1"/>
          <w:numId w:val="1"/>
        </w:numPr>
        <w:rPr>
          <w:rFonts w:ascii="Times New Roman" w:hAnsi="Times New Roman" w:cs="Times New Roman"/>
          <w:sz w:val="24"/>
          <w:szCs w:val="24"/>
        </w:rPr>
      </w:pPr>
      <w:r w:rsidRPr="00A637E8">
        <w:rPr>
          <w:rFonts w:ascii="Times New Roman" w:hAnsi="Times New Roman" w:cs="Times New Roman"/>
          <w:sz w:val="24"/>
          <w:szCs w:val="24"/>
        </w:rPr>
        <w:t xml:space="preserve">Simple code for processing and analysing the natural regeneration trial, described in the associated study’s appendix 1. This code analyses the regeneration of 5,000 juniper seeds in a semi-natural field setting. Ellenberg values are used to differentiate plots, and to test for an effect of soil condition on germination. </w:t>
      </w:r>
    </w:p>
    <w:p w14:paraId="609E22CF" w14:textId="77777777" w:rsidR="002B573A" w:rsidRDefault="004D5437" w:rsidP="004D5437">
      <w:pPr>
        <w:pStyle w:val="ListParagraph"/>
        <w:numPr>
          <w:ilvl w:val="0"/>
          <w:numId w:val="1"/>
        </w:numPr>
        <w:rPr>
          <w:rFonts w:ascii="Times New Roman" w:hAnsi="Times New Roman" w:cs="Times New Roman"/>
          <w:sz w:val="24"/>
          <w:szCs w:val="24"/>
        </w:rPr>
      </w:pPr>
      <w:r w:rsidRPr="00A637E8">
        <w:rPr>
          <w:rFonts w:ascii="Times New Roman" w:hAnsi="Times New Roman" w:cs="Times New Roman"/>
          <w:sz w:val="24"/>
          <w:szCs w:val="24"/>
        </w:rPr>
        <w:lastRenderedPageBreak/>
        <w:t xml:space="preserve">“Appendix2_Viability.R”: </w:t>
      </w:r>
    </w:p>
    <w:p w14:paraId="13297B4C" w14:textId="78EABE94" w:rsidR="004D5437" w:rsidRPr="00AF748C" w:rsidRDefault="004D5437" w:rsidP="002B573A">
      <w:pPr>
        <w:pStyle w:val="ListParagraph"/>
        <w:numPr>
          <w:ilvl w:val="1"/>
          <w:numId w:val="1"/>
        </w:numPr>
        <w:rPr>
          <w:rFonts w:ascii="Times New Roman" w:hAnsi="Times New Roman" w:cs="Times New Roman"/>
          <w:sz w:val="24"/>
          <w:szCs w:val="24"/>
        </w:rPr>
      </w:pPr>
      <w:r w:rsidRPr="00A637E8">
        <w:rPr>
          <w:rFonts w:ascii="Times New Roman" w:hAnsi="Times New Roman" w:cs="Times New Roman"/>
          <w:sz w:val="24"/>
          <w:szCs w:val="24"/>
        </w:rPr>
        <w:t xml:space="preserve">The code for all </w:t>
      </w:r>
      <w:proofErr w:type="spellStart"/>
      <w:r w:rsidRPr="00A637E8">
        <w:rPr>
          <w:rFonts w:ascii="Times New Roman" w:hAnsi="Times New Roman" w:cs="Times New Roman"/>
          <w:sz w:val="24"/>
          <w:szCs w:val="24"/>
        </w:rPr>
        <w:t>seedlot</w:t>
      </w:r>
      <w:proofErr w:type="spellEnd"/>
      <w:r w:rsidRPr="00A637E8">
        <w:rPr>
          <w:rFonts w:ascii="Times New Roman" w:hAnsi="Times New Roman" w:cs="Times New Roman"/>
          <w:sz w:val="24"/>
          <w:szCs w:val="24"/>
        </w:rPr>
        <w:t xml:space="preserve"> viability and quality testing. Includes data transformation, collation, basic visualizations and correlations among the different </w:t>
      </w:r>
      <w:r w:rsidRPr="00AF748C">
        <w:rPr>
          <w:rFonts w:ascii="Times New Roman" w:hAnsi="Times New Roman" w:cs="Times New Roman"/>
          <w:sz w:val="24"/>
          <w:szCs w:val="24"/>
        </w:rPr>
        <w:t xml:space="preserve">methods to assess their relative accuracy and precision. </w:t>
      </w:r>
    </w:p>
    <w:p w14:paraId="356BF695" w14:textId="77777777" w:rsidR="00E95835" w:rsidRPr="00AF748C" w:rsidRDefault="00E95835" w:rsidP="00E95835">
      <w:pPr>
        <w:spacing w:line="480" w:lineRule="auto"/>
        <w:rPr>
          <w:rFonts w:ascii="Times New Roman" w:hAnsi="Times New Roman" w:cs="Times New Roman"/>
          <w:b/>
          <w:bCs/>
          <w:sz w:val="24"/>
          <w:szCs w:val="24"/>
        </w:rPr>
      </w:pPr>
    </w:p>
    <w:p w14:paraId="2F35B666" w14:textId="43ABE04B" w:rsidR="00E95835" w:rsidRPr="00AF748C" w:rsidRDefault="00E95835" w:rsidP="00E95835">
      <w:pPr>
        <w:spacing w:line="480" w:lineRule="auto"/>
        <w:rPr>
          <w:rFonts w:ascii="Times New Roman" w:hAnsi="Times New Roman" w:cs="Times New Roman"/>
          <w:b/>
          <w:bCs/>
          <w:sz w:val="24"/>
          <w:szCs w:val="24"/>
        </w:rPr>
      </w:pPr>
      <w:r w:rsidRPr="00AF748C">
        <w:rPr>
          <w:rFonts w:ascii="Times New Roman" w:hAnsi="Times New Roman" w:cs="Times New Roman"/>
          <w:b/>
          <w:bCs/>
          <w:sz w:val="24"/>
          <w:szCs w:val="24"/>
        </w:rPr>
        <w:t xml:space="preserve">Methods: </w:t>
      </w:r>
      <w:r w:rsidR="00523D5E" w:rsidRPr="00AF748C">
        <w:rPr>
          <w:rFonts w:ascii="Times New Roman" w:hAnsi="Times New Roman" w:cs="Times New Roman"/>
          <w:b/>
          <w:bCs/>
          <w:sz w:val="24"/>
          <w:szCs w:val="24"/>
        </w:rPr>
        <w:t xml:space="preserve">Main </w:t>
      </w:r>
      <w:r w:rsidR="00FD4BD3">
        <w:rPr>
          <w:rFonts w:ascii="Times New Roman" w:hAnsi="Times New Roman" w:cs="Times New Roman"/>
          <w:b/>
          <w:bCs/>
          <w:sz w:val="24"/>
          <w:szCs w:val="24"/>
        </w:rPr>
        <w:t>g</w:t>
      </w:r>
      <w:r w:rsidR="00523D5E" w:rsidRPr="00AF748C">
        <w:rPr>
          <w:rFonts w:ascii="Times New Roman" w:hAnsi="Times New Roman" w:cs="Times New Roman"/>
          <w:b/>
          <w:bCs/>
          <w:sz w:val="24"/>
          <w:szCs w:val="24"/>
        </w:rPr>
        <w:t xml:space="preserve">ermination trial: </w:t>
      </w:r>
    </w:p>
    <w:p w14:paraId="3AA33DE6" w14:textId="77777777" w:rsidR="00E95835" w:rsidRPr="00AF748C" w:rsidRDefault="00E95835" w:rsidP="00E95835">
      <w:pPr>
        <w:spacing w:line="480" w:lineRule="auto"/>
        <w:rPr>
          <w:rFonts w:ascii="Times New Roman" w:hAnsi="Times New Roman" w:cs="Times New Roman"/>
          <w:i/>
          <w:iCs/>
          <w:sz w:val="24"/>
          <w:szCs w:val="24"/>
        </w:rPr>
      </w:pPr>
      <w:r w:rsidRPr="00AF748C">
        <w:rPr>
          <w:rFonts w:ascii="Times New Roman" w:hAnsi="Times New Roman" w:cs="Times New Roman"/>
          <w:i/>
          <w:iCs/>
          <w:sz w:val="24"/>
          <w:szCs w:val="24"/>
        </w:rPr>
        <w:t>Sample collection, seed extraction and seed trait data collection:</w:t>
      </w:r>
    </w:p>
    <w:p w14:paraId="238A680A" w14:textId="1830FA03" w:rsidR="00E95835" w:rsidRPr="00AF748C" w:rsidRDefault="00E95835" w:rsidP="00E95835">
      <w:pPr>
        <w:spacing w:line="480" w:lineRule="auto"/>
        <w:ind w:firstLine="720"/>
        <w:rPr>
          <w:rFonts w:ascii="Times New Roman" w:hAnsi="Times New Roman" w:cs="Times New Roman"/>
          <w:b/>
          <w:bCs/>
          <w:sz w:val="24"/>
          <w:szCs w:val="24"/>
        </w:rPr>
      </w:pPr>
      <w:r w:rsidRPr="00AF748C">
        <w:rPr>
          <w:rFonts w:ascii="Times New Roman" w:hAnsi="Times New Roman" w:cs="Times New Roman"/>
          <w:sz w:val="24"/>
          <w:szCs w:val="24"/>
        </w:rPr>
        <w:t>Ripe, purple juniper berries were collected from trees in 12 natural populations from four regions across Scotland and England between September and November 2023 from an average of 14.5 maternal trees per population</w:t>
      </w:r>
      <w:r w:rsidR="00C205EE" w:rsidRPr="00AF748C">
        <w:rPr>
          <w:rFonts w:ascii="Times New Roman" w:hAnsi="Times New Roman" w:cs="Times New Roman"/>
          <w:sz w:val="24"/>
          <w:szCs w:val="24"/>
        </w:rPr>
        <w:t xml:space="preserve"> (</w:t>
      </w:r>
      <w:r w:rsidR="00902953" w:rsidRPr="00AF748C">
        <w:rPr>
          <w:rFonts w:ascii="Times New Roman" w:hAnsi="Times New Roman" w:cs="Times New Roman"/>
          <w:sz w:val="24"/>
          <w:szCs w:val="24"/>
        </w:rPr>
        <w:t>see “</w:t>
      </w:r>
      <w:r w:rsidR="00C205EE" w:rsidRPr="00AF748C">
        <w:rPr>
          <w:rFonts w:ascii="Times New Roman" w:hAnsi="Times New Roman" w:cs="Times New Roman"/>
          <w:sz w:val="24"/>
          <w:szCs w:val="24"/>
        </w:rPr>
        <w:t>Germination_master.csv</w:t>
      </w:r>
      <w:r w:rsidR="00902953" w:rsidRPr="00AF748C">
        <w:rPr>
          <w:rFonts w:ascii="Times New Roman" w:hAnsi="Times New Roman" w:cs="Times New Roman"/>
          <w:sz w:val="24"/>
          <w:szCs w:val="24"/>
        </w:rPr>
        <w:t>”</w:t>
      </w:r>
      <w:r w:rsidR="00C205EE" w:rsidRPr="00AF748C">
        <w:rPr>
          <w:rFonts w:ascii="Times New Roman" w:hAnsi="Times New Roman" w:cs="Times New Roman"/>
          <w:sz w:val="24"/>
          <w:szCs w:val="24"/>
        </w:rPr>
        <w:t xml:space="preserve"> for site names and coordinates). </w:t>
      </w:r>
      <w:r w:rsidRPr="00AF748C">
        <w:rPr>
          <w:rFonts w:ascii="Times New Roman" w:hAnsi="Times New Roman" w:cs="Times New Roman"/>
          <w:sz w:val="24"/>
          <w:szCs w:val="24"/>
        </w:rPr>
        <w:t xml:space="preserve">Choice of </w:t>
      </w:r>
      <w:proofErr w:type="spellStart"/>
      <w:r w:rsidRPr="00AF748C">
        <w:rPr>
          <w:rFonts w:ascii="Times New Roman" w:hAnsi="Times New Roman" w:cs="Times New Roman"/>
          <w:sz w:val="24"/>
          <w:szCs w:val="24"/>
        </w:rPr>
        <w:t>seedlots</w:t>
      </w:r>
      <w:proofErr w:type="spellEnd"/>
      <w:r w:rsidRPr="00AF748C">
        <w:rPr>
          <w:rFonts w:ascii="Times New Roman" w:hAnsi="Times New Roman" w:cs="Times New Roman"/>
          <w:sz w:val="24"/>
          <w:szCs w:val="24"/>
        </w:rPr>
        <w:t xml:space="preserve"> was based on fecundity and with the goal of sampling the full area occupied by the population. Latitude, longitude and the percentage of filled seeds estimated by the “field cut test” (FCT; see “Seed viability testing” below) were recorded for each sampled tree in the field. An average of approximately 20 grams of berries were collected from each </w:t>
      </w:r>
      <w:proofErr w:type="spellStart"/>
      <w:r w:rsidRPr="00AF748C">
        <w:rPr>
          <w:rFonts w:ascii="Times New Roman" w:hAnsi="Times New Roman" w:cs="Times New Roman"/>
          <w:sz w:val="24"/>
          <w:szCs w:val="24"/>
        </w:rPr>
        <w:t>seedlot</w:t>
      </w:r>
      <w:proofErr w:type="spellEnd"/>
      <w:r w:rsidRPr="00AF748C">
        <w:rPr>
          <w:rFonts w:ascii="Times New Roman" w:hAnsi="Times New Roman" w:cs="Times New Roman"/>
          <w:sz w:val="24"/>
          <w:szCs w:val="24"/>
        </w:rPr>
        <w:t xml:space="preserve">, but this varied depending on berry availability. </w:t>
      </w:r>
    </w:p>
    <w:p w14:paraId="0FC6060D" w14:textId="77777777" w:rsidR="00E95835" w:rsidRPr="00AF748C" w:rsidRDefault="00E95835" w:rsidP="00E95835">
      <w:pPr>
        <w:spacing w:line="48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hAnsi="Times New Roman" w:cs="Times New Roman"/>
          <w:sz w:val="24"/>
          <w:szCs w:val="24"/>
        </w:rPr>
        <w:tab/>
        <w:t xml:space="preserve"> Berries were stored at 4</w:t>
      </w:r>
      <w:r w:rsidRPr="00AF748C">
        <w:rPr>
          <w:rFonts w:ascii="Times New Roman" w:eastAsia="Times New Roman" w:hAnsi="Times New Roman" w:cs="Times New Roman"/>
          <w:color w:val="000000"/>
          <w:kern w:val="0"/>
          <w:sz w:val="24"/>
          <w:szCs w:val="24"/>
          <w:lang w:eastAsia="en-GB"/>
          <w14:ligatures w14:val="none"/>
        </w:rPr>
        <w:t xml:space="preserve">°C until they were processed. Seeds were then extracted by pouring all the berries from a single </w:t>
      </w:r>
      <w:proofErr w:type="spellStart"/>
      <w:r w:rsidRPr="00AF748C">
        <w:rPr>
          <w:rFonts w:ascii="Times New Roman" w:eastAsia="Times New Roman" w:hAnsi="Times New Roman" w:cs="Times New Roman"/>
          <w:color w:val="000000"/>
          <w:kern w:val="0"/>
          <w:sz w:val="24"/>
          <w:szCs w:val="24"/>
          <w:lang w:eastAsia="en-GB"/>
          <w14:ligatures w14:val="none"/>
        </w:rPr>
        <w:t>seedlot</w:t>
      </w:r>
      <w:proofErr w:type="spellEnd"/>
      <w:r w:rsidRPr="00AF748C">
        <w:rPr>
          <w:rFonts w:ascii="Times New Roman" w:eastAsia="Times New Roman" w:hAnsi="Times New Roman" w:cs="Times New Roman"/>
          <w:color w:val="000000"/>
          <w:kern w:val="0"/>
          <w:sz w:val="24"/>
          <w:szCs w:val="24"/>
          <w:lang w:eastAsia="en-GB"/>
          <w14:ligatures w14:val="none"/>
        </w:rPr>
        <w:t xml:space="preserve"> into a domestic food processor and adding enough water to submerge them before blending for approximately 5-10 seconds. This pulp was poured through three sieves with decreasing mesh sizes (0.25 in [6.30 mm], 0.13 in [3.35mm], and 0.09 in [2.24 mm]) and sifted under running water to filter seeds out of the mash. </w:t>
      </w:r>
    </w:p>
    <w:p w14:paraId="3AE2DFF6" w14:textId="1BAE9DAA" w:rsidR="00E95835" w:rsidRPr="00AF748C" w:rsidRDefault="00E95835" w:rsidP="00E95835">
      <w:pPr>
        <w:spacing w:line="480" w:lineRule="auto"/>
        <w:ind w:firstLine="720"/>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 xml:space="preserve">The full </w:t>
      </w:r>
      <w:proofErr w:type="spellStart"/>
      <w:r w:rsidRPr="00AF748C">
        <w:rPr>
          <w:rFonts w:ascii="Times New Roman" w:eastAsia="Times New Roman" w:hAnsi="Times New Roman" w:cs="Times New Roman"/>
          <w:color w:val="000000"/>
          <w:kern w:val="0"/>
          <w:sz w:val="24"/>
          <w:szCs w:val="24"/>
          <w:lang w:eastAsia="en-GB"/>
          <w14:ligatures w14:val="none"/>
        </w:rPr>
        <w:t>seedlot</w:t>
      </w:r>
      <w:proofErr w:type="spellEnd"/>
      <w:r w:rsidRPr="00AF748C">
        <w:rPr>
          <w:rFonts w:ascii="Times New Roman" w:eastAsia="Times New Roman" w:hAnsi="Times New Roman" w:cs="Times New Roman"/>
          <w:color w:val="000000"/>
          <w:kern w:val="0"/>
          <w:sz w:val="24"/>
          <w:szCs w:val="24"/>
          <w:lang w:eastAsia="en-GB"/>
          <w14:ligatures w14:val="none"/>
        </w:rPr>
        <w:t xml:space="preserve"> from each maternal tree was then subjected to the float test, a commonly used method to separate putatively filled and empty seeds. Seeds were added to a beaker of water which was then stirred and allowed to settle. The seeds that floated were assumed to be empty, whereas those that sank were assumed to be filled. Both sinking and </w:t>
      </w:r>
      <w:r w:rsidRPr="00AF748C">
        <w:rPr>
          <w:rFonts w:ascii="Times New Roman" w:eastAsia="Times New Roman" w:hAnsi="Times New Roman" w:cs="Times New Roman"/>
          <w:color w:val="000000"/>
          <w:kern w:val="0"/>
          <w:sz w:val="24"/>
          <w:szCs w:val="24"/>
          <w:lang w:eastAsia="en-GB"/>
          <w14:ligatures w14:val="none"/>
        </w:rPr>
        <w:lastRenderedPageBreak/>
        <w:t xml:space="preserve">floating </w:t>
      </w:r>
      <w:proofErr w:type="spellStart"/>
      <w:r w:rsidRPr="00AF748C">
        <w:rPr>
          <w:rFonts w:ascii="Times New Roman" w:eastAsia="Times New Roman" w:hAnsi="Times New Roman" w:cs="Times New Roman"/>
          <w:color w:val="000000"/>
          <w:kern w:val="0"/>
          <w:sz w:val="24"/>
          <w:szCs w:val="24"/>
          <w:lang w:eastAsia="en-GB"/>
          <w14:ligatures w14:val="none"/>
        </w:rPr>
        <w:t>seedlots</w:t>
      </w:r>
      <w:proofErr w:type="spellEnd"/>
      <w:r w:rsidRPr="00AF748C">
        <w:rPr>
          <w:rFonts w:ascii="Times New Roman" w:eastAsia="Times New Roman" w:hAnsi="Times New Roman" w:cs="Times New Roman"/>
          <w:color w:val="000000"/>
          <w:kern w:val="0"/>
          <w:sz w:val="24"/>
          <w:szCs w:val="24"/>
          <w:lang w:eastAsia="en-GB"/>
          <w14:ligatures w14:val="none"/>
        </w:rPr>
        <w:t xml:space="preserve"> from individual </w:t>
      </w:r>
      <w:proofErr w:type="spellStart"/>
      <w:r w:rsidRPr="00AF748C">
        <w:rPr>
          <w:rFonts w:ascii="Times New Roman" w:eastAsia="Times New Roman" w:hAnsi="Times New Roman" w:cs="Times New Roman"/>
          <w:color w:val="000000"/>
          <w:kern w:val="0"/>
          <w:sz w:val="24"/>
          <w:szCs w:val="24"/>
          <w:lang w:eastAsia="en-GB"/>
          <w14:ligatures w14:val="none"/>
        </w:rPr>
        <w:t>seedlots</w:t>
      </w:r>
      <w:proofErr w:type="spellEnd"/>
      <w:r w:rsidRPr="00AF748C">
        <w:rPr>
          <w:rFonts w:ascii="Times New Roman" w:eastAsia="Times New Roman" w:hAnsi="Times New Roman" w:cs="Times New Roman"/>
          <w:color w:val="000000"/>
          <w:kern w:val="0"/>
          <w:sz w:val="24"/>
          <w:szCs w:val="24"/>
          <w:lang w:eastAsia="en-GB"/>
          <w14:ligatures w14:val="none"/>
        </w:rPr>
        <w:t xml:space="preserve"> were kept separately and surface sterilised by soaking them in a 0.5% </w:t>
      </w:r>
      <w:proofErr w:type="spellStart"/>
      <w:r w:rsidRPr="00AF748C">
        <w:rPr>
          <w:rFonts w:ascii="Times New Roman" w:eastAsia="Times New Roman" w:hAnsi="Times New Roman" w:cs="Times New Roman"/>
          <w:color w:val="000000"/>
          <w:kern w:val="0"/>
          <w:sz w:val="24"/>
          <w:szCs w:val="24"/>
          <w:lang w:eastAsia="en-GB"/>
          <w14:ligatures w14:val="none"/>
        </w:rPr>
        <w:t>NaOCl</w:t>
      </w:r>
      <w:proofErr w:type="spellEnd"/>
      <w:r w:rsidRPr="00AF748C">
        <w:rPr>
          <w:rFonts w:ascii="Times New Roman" w:eastAsia="Times New Roman" w:hAnsi="Times New Roman" w:cs="Times New Roman"/>
          <w:color w:val="000000"/>
          <w:kern w:val="0"/>
          <w:sz w:val="24"/>
          <w:szCs w:val="24"/>
          <w:lang w:eastAsia="en-GB"/>
          <w14:ligatures w14:val="none"/>
        </w:rPr>
        <w:t xml:space="preserve"> (bleach) and 1% surfactant (Tween 20) solution for 10 minutes, then rinsing them under tap water for one minute </w:t>
      </w:r>
      <w:r w:rsidRPr="00AF748C">
        <w:rPr>
          <w:rFonts w:ascii="Times New Roman" w:eastAsia="Times New Roman" w:hAnsi="Times New Roman" w:cs="Times New Roman"/>
          <w:color w:val="000000"/>
          <w:kern w:val="0"/>
          <w:sz w:val="24"/>
          <w:szCs w:val="24"/>
          <w:lang w:eastAsia="en-GB"/>
          <w14:ligatures w14:val="none"/>
        </w:rPr>
        <w:fldChar w:fldCharType="begin"/>
      </w:r>
      <w:r w:rsidRPr="00AF748C">
        <w:rPr>
          <w:rFonts w:ascii="Times New Roman" w:eastAsia="Times New Roman" w:hAnsi="Times New Roman" w:cs="Times New Roman"/>
          <w:color w:val="000000"/>
          <w:kern w:val="0"/>
          <w:sz w:val="24"/>
          <w:szCs w:val="24"/>
          <w:lang w:eastAsia="en-GB"/>
          <w14:ligatures w14:val="none"/>
        </w:rPr>
        <w:instrText xml:space="preserve"> ADDIN EN.CITE &lt;EndNote&gt;&lt;Cite&gt;&lt;Author&gt;LAR&lt;/Author&gt;&lt;Year&gt;2015&lt;/Year&gt;&lt;RecNum&gt;306&lt;/RecNum&gt;&lt;DisplayText&gt;(França-Neto &amp;amp; Krzyzanowski, 2019; LAR, 2015)&lt;/DisplayText&gt;&lt;record&gt;&lt;rec-number&gt;306&lt;/rec-number&gt;&lt;foreign-keys&gt;&lt;key app="EN" db-id="pfzs2ar9rdw9daedvs5pzfpc5tttrr9d0rps" timestamp="1754298134"&gt;306&lt;/key&gt;&lt;/foreign-keys&gt;&lt;ref-type name="Unpublished Work"&gt;34&lt;/ref-type&gt;&lt;contributors&gt;&lt;authors&gt;&lt;author&gt;LAR&lt;/author&gt;&lt;/authors&gt;&lt;/contributors&gt;&lt;titles&gt;&lt;title&gt;MSB Standard Operating Procedures for Seed viability testing using the Tetrazolium Chloride Stain&lt;/title&gt;&lt;secondary-title&gt;Technical Information Sheets&lt;/secondary-title&gt;&lt;tertiary-title&gt;Conservation and Technology&lt;/tertiary-title&gt;&lt;/titles&gt;&lt;dates&gt;&lt;year&gt;2015&lt;/year&gt;&lt;pub-dates&gt;&lt;date&gt;December 2015&lt;/date&gt;&lt;/pub-dates&gt;&lt;/dates&gt;&lt;publisher&gt;Millenium Seed Bank&lt;/publisher&gt;&lt;urls&gt;&lt;/urls&gt;&lt;/record&gt;&lt;/Cite&gt;&lt;Cite&gt;&lt;Author&gt;França-Neto&lt;/Author&gt;&lt;Year&gt;2019&lt;/Year&gt;&lt;RecNum&gt;308&lt;/RecNum&gt;&lt;record&gt;&lt;rec-number&gt;308&lt;/rec-number&gt;&lt;foreign-keys&gt;&lt;key app="EN" db-id="pfzs2ar9rdw9daedvs5pzfpc5tttrr9d0rps" timestamp="1754298207"&gt;308&lt;/key&gt;&lt;/foreign-keys&gt;&lt;ref-type name="Journal Article"&gt;17&lt;/ref-type&gt;&lt;contributors&gt;&lt;authors&gt;&lt;author&gt;França-Neto, José De Barros&lt;/author&gt;&lt;author&gt;Krzyzanowski, Francisco Carlos&lt;/author&gt;&lt;/authors&gt;&lt;/contributors&gt;&lt;titles&gt;&lt;title&gt;Tetrazolium: an important test for physiological seed quality evaluation&lt;/title&gt;&lt;secondary-title&gt;Journal of Seed Science&lt;/secondary-title&gt;&lt;/titles&gt;&lt;periodical&gt;&lt;full-title&gt;Journal of Seed Science&lt;/full-title&gt;&lt;/periodical&gt;&lt;pages&gt;359-366&lt;/pages&gt;&lt;volume&gt;41&lt;/volume&gt;&lt;number&gt;3&lt;/number&gt;&lt;dates&gt;&lt;year&gt;2019&lt;/year&gt;&lt;/dates&gt;&lt;publisher&gt;FapUNIFESP (SciELO)&lt;/publisher&gt;&lt;isbn&gt;2317-1545&lt;/isbn&gt;&lt;urls&gt;&lt;related-urls&gt;&lt;url&gt;https://dx.doi.org/10.1590/2317-1545v41n3223104&lt;/url&gt;&lt;/related-urls&gt;&lt;/urls&gt;&lt;electronic-resource-num&gt;10.1590/2317-1545v41n3223104&lt;/electronic-resource-num&gt;&lt;/record&gt;&lt;/Cite&gt;&lt;/EndNote&gt;</w:instrText>
      </w:r>
      <w:r w:rsidRPr="00AF748C">
        <w:rPr>
          <w:rFonts w:ascii="Times New Roman" w:eastAsia="Times New Roman" w:hAnsi="Times New Roman" w:cs="Times New Roman"/>
          <w:color w:val="000000"/>
          <w:kern w:val="0"/>
          <w:sz w:val="24"/>
          <w:szCs w:val="24"/>
          <w:lang w:eastAsia="en-GB"/>
          <w14:ligatures w14:val="none"/>
        </w:rPr>
        <w:fldChar w:fldCharType="separate"/>
      </w:r>
      <w:r w:rsidRPr="00AF748C">
        <w:rPr>
          <w:rFonts w:ascii="Times New Roman" w:eastAsia="Times New Roman" w:hAnsi="Times New Roman" w:cs="Times New Roman"/>
          <w:noProof/>
          <w:color w:val="000000"/>
          <w:kern w:val="0"/>
          <w:sz w:val="24"/>
          <w:szCs w:val="24"/>
          <w:lang w:eastAsia="en-GB"/>
          <w14:ligatures w14:val="none"/>
        </w:rPr>
        <w:t>(França-Neto &amp; Krzyzanowski, 2019; LAR, 2015)</w:t>
      </w:r>
      <w:r w:rsidRPr="00AF748C">
        <w:rPr>
          <w:rFonts w:ascii="Times New Roman" w:eastAsia="Times New Roman" w:hAnsi="Times New Roman" w:cs="Times New Roman"/>
          <w:color w:val="000000"/>
          <w:kern w:val="0"/>
          <w:sz w:val="24"/>
          <w:szCs w:val="24"/>
          <w:lang w:eastAsia="en-GB"/>
          <w14:ligatures w14:val="none"/>
        </w:rPr>
        <w:fldChar w:fldCharType="end"/>
      </w:r>
      <w:r w:rsidRPr="00AF748C">
        <w:rPr>
          <w:rFonts w:ascii="Times New Roman" w:eastAsia="Times New Roman" w:hAnsi="Times New Roman" w:cs="Times New Roman"/>
          <w:color w:val="000000"/>
          <w:kern w:val="0"/>
          <w:sz w:val="24"/>
          <w:szCs w:val="24"/>
          <w:lang w:eastAsia="en-GB"/>
          <w14:ligatures w14:val="none"/>
        </w:rPr>
        <w:t xml:space="preserve">. Seeds were left at room temperature on dry paper towels for at least 48 hours or until completely dry. For each </w:t>
      </w:r>
      <w:proofErr w:type="spellStart"/>
      <w:r w:rsidRPr="00AF748C">
        <w:rPr>
          <w:rFonts w:ascii="Times New Roman" w:eastAsia="Times New Roman" w:hAnsi="Times New Roman" w:cs="Times New Roman"/>
          <w:color w:val="000000"/>
          <w:kern w:val="0"/>
          <w:sz w:val="24"/>
          <w:szCs w:val="24"/>
          <w:lang w:eastAsia="en-GB"/>
          <w14:ligatures w14:val="none"/>
        </w:rPr>
        <w:t>seedlot</w:t>
      </w:r>
      <w:proofErr w:type="spellEnd"/>
      <w:r w:rsidRPr="00AF748C">
        <w:rPr>
          <w:rFonts w:ascii="Times New Roman" w:eastAsia="Times New Roman" w:hAnsi="Times New Roman" w:cs="Times New Roman"/>
          <w:color w:val="000000"/>
          <w:kern w:val="0"/>
          <w:sz w:val="24"/>
          <w:szCs w:val="24"/>
          <w:lang w:eastAsia="en-GB"/>
          <w14:ligatures w14:val="none"/>
        </w:rPr>
        <w:t xml:space="preserve">, filled and empty seeds were weighed and then stored separately in plastic sample bags at 4°C, and only filled seeds were used in all subsequent viability analyses and the germination trial.  </w:t>
      </w:r>
    </w:p>
    <w:p w14:paraId="2CB6C5E6" w14:textId="77777777" w:rsidR="00E95835" w:rsidRPr="00AF748C" w:rsidRDefault="00E95835" w:rsidP="00E95835">
      <w:pPr>
        <w:spacing w:line="480" w:lineRule="auto"/>
        <w:rPr>
          <w:rFonts w:ascii="Times New Roman" w:eastAsia="Times New Roman" w:hAnsi="Times New Roman" w:cs="Times New Roman"/>
          <w:i/>
          <w:iCs/>
          <w:color w:val="000000"/>
          <w:kern w:val="0"/>
          <w:sz w:val="24"/>
          <w:szCs w:val="24"/>
          <w:lang w:eastAsia="en-GB"/>
          <w14:ligatures w14:val="none"/>
        </w:rPr>
      </w:pPr>
      <w:proofErr w:type="spellStart"/>
      <w:r w:rsidRPr="00AF748C">
        <w:rPr>
          <w:rFonts w:ascii="Times New Roman" w:eastAsia="Times New Roman" w:hAnsi="Times New Roman" w:cs="Times New Roman"/>
          <w:i/>
          <w:iCs/>
          <w:color w:val="000000"/>
          <w:kern w:val="0"/>
          <w:sz w:val="24"/>
          <w:szCs w:val="24"/>
          <w:lang w:eastAsia="en-GB"/>
          <w14:ligatures w14:val="none"/>
        </w:rPr>
        <w:t>Seedlot</w:t>
      </w:r>
      <w:proofErr w:type="spellEnd"/>
      <w:r w:rsidRPr="00AF748C">
        <w:rPr>
          <w:rFonts w:ascii="Times New Roman" w:eastAsia="Times New Roman" w:hAnsi="Times New Roman" w:cs="Times New Roman"/>
          <w:i/>
          <w:iCs/>
          <w:color w:val="000000"/>
          <w:kern w:val="0"/>
          <w:sz w:val="24"/>
          <w:szCs w:val="24"/>
          <w:lang w:eastAsia="en-GB"/>
          <w14:ligatures w14:val="none"/>
        </w:rPr>
        <w:t xml:space="preserve"> quality and seed viability testing: </w:t>
      </w:r>
    </w:p>
    <w:p w14:paraId="0239686F" w14:textId="70FD2D42" w:rsidR="00E95835" w:rsidRPr="00AF748C" w:rsidRDefault="00E95835" w:rsidP="00E95835">
      <w:pPr>
        <w:spacing w:line="480" w:lineRule="auto"/>
        <w:ind w:firstLine="720"/>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 xml:space="preserve">For each maternal tree that was included in the germination trial, the quality of the entire </w:t>
      </w:r>
      <w:proofErr w:type="spellStart"/>
      <w:r w:rsidRPr="00AF748C">
        <w:rPr>
          <w:rFonts w:ascii="Times New Roman" w:eastAsia="Times New Roman" w:hAnsi="Times New Roman" w:cs="Times New Roman"/>
          <w:color w:val="000000"/>
          <w:kern w:val="0"/>
          <w:sz w:val="24"/>
          <w:szCs w:val="24"/>
          <w:lang w:eastAsia="en-GB"/>
          <w14:ligatures w14:val="none"/>
        </w:rPr>
        <w:t>seedlot</w:t>
      </w:r>
      <w:proofErr w:type="spellEnd"/>
      <w:r w:rsidRPr="00AF748C">
        <w:rPr>
          <w:rFonts w:ascii="Times New Roman" w:eastAsia="Times New Roman" w:hAnsi="Times New Roman" w:cs="Times New Roman"/>
          <w:color w:val="000000"/>
          <w:kern w:val="0"/>
          <w:sz w:val="24"/>
          <w:szCs w:val="24"/>
          <w:lang w:eastAsia="en-GB"/>
          <w14:ligatures w14:val="none"/>
        </w:rPr>
        <w:t xml:space="preserve"> was assessed by comparing the estimated proportions of filled seeds made using the FCT and the float test. </w:t>
      </w:r>
      <w:r w:rsidR="00902953" w:rsidRPr="00AF748C">
        <w:rPr>
          <w:rFonts w:ascii="Times New Roman" w:eastAsia="Times New Roman" w:hAnsi="Times New Roman" w:cs="Times New Roman"/>
          <w:color w:val="000000"/>
          <w:kern w:val="0"/>
          <w:sz w:val="24"/>
          <w:szCs w:val="24"/>
          <w:lang w:eastAsia="en-GB"/>
          <w14:ligatures w14:val="none"/>
        </w:rPr>
        <w:t xml:space="preserve">Furthermore, </w:t>
      </w:r>
      <w:proofErr w:type="spellStart"/>
      <w:r w:rsidR="00902953" w:rsidRPr="00AF748C">
        <w:rPr>
          <w:rFonts w:ascii="Times New Roman" w:eastAsia="Times New Roman" w:hAnsi="Times New Roman" w:cs="Times New Roman"/>
          <w:color w:val="000000"/>
          <w:kern w:val="0"/>
          <w:sz w:val="24"/>
          <w:szCs w:val="24"/>
          <w:lang w:eastAsia="en-GB"/>
          <w14:ligatures w14:val="none"/>
        </w:rPr>
        <w:t>seedlot</w:t>
      </w:r>
      <w:proofErr w:type="spellEnd"/>
      <w:r w:rsidR="00902953" w:rsidRPr="00AF748C">
        <w:rPr>
          <w:rFonts w:ascii="Times New Roman" w:eastAsia="Times New Roman" w:hAnsi="Times New Roman" w:cs="Times New Roman"/>
          <w:color w:val="000000"/>
          <w:kern w:val="0"/>
          <w:sz w:val="24"/>
          <w:szCs w:val="24"/>
          <w:lang w:eastAsia="en-GB"/>
          <w14:ligatures w14:val="none"/>
        </w:rPr>
        <w:t xml:space="preserve"> viability was tested with both </w:t>
      </w:r>
      <w:r w:rsidRPr="00AF748C">
        <w:rPr>
          <w:rFonts w:ascii="Times New Roman" w:eastAsia="Times New Roman" w:hAnsi="Times New Roman" w:cs="Times New Roman"/>
          <w:color w:val="000000"/>
          <w:kern w:val="0"/>
          <w:sz w:val="24"/>
          <w:szCs w:val="24"/>
          <w:lang w:eastAsia="en-GB"/>
          <w14:ligatures w14:val="none"/>
        </w:rPr>
        <w:t xml:space="preserve">Tetrazolium chloride (TZ) staining and X-ray imaging. For each method, subsets of 60 (TZ) and 100 (X-ray) filled seeds (e.g. those that sank in the float test) from each </w:t>
      </w:r>
      <w:proofErr w:type="spellStart"/>
      <w:r w:rsidRPr="00AF748C">
        <w:rPr>
          <w:rFonts w:ascii="Times New Roman" w:eastAsia="Times New Roman" w:hAnsi="Times New Roman" w:cs="Times New Roman"/>
          <w:color w:val="000000"/>
          <w:kern w:val="0"/>
          <w:sz w:val="24"/>
          <w:szCs w:val="24"/>
          <w:lang w:eastAsia="en-GB"/>
          <w14:ligatures w14:val="none"/>
        </w:rPr>
        <w:t>seedlot</w:t>
      </w:r>
      <w:proofErr w:type="spellEnd"/>
      <w:r w:rsidRPr="00AF748C">
        <w:rPr>
          <w:rFonts w:ascii="Times New Roman" w:eastAsia="Times New Roman" w:hAnsi="Times New Roman" w:cs="Times New Roman"/>
          <w:color w:val="000000"/>
          <w:kern w:val="0"/>
          <w:sz w:val="24"/>
          <w:szCs w:val="24"/>
          <w:lang w:eastAsia="en-GB"/>
          <w14:ligatures w14:val="none"/>
        </w:rPr>
        <w:t xml:space="preserve"> were tested and seed viability rate was calculated. Each of these four metrics were compared to each other and to </w:t>
      </w:r>
      <w:proofErr w:type="spellStart"/>
      <w:r w:rsidRPr="00AF748C">
        <w:rPr>
          <w:rFonts w:ascii="Times New Roman" w:eastAsia="Times New Roman" w:hAnsi="Times New Roman" w:cs="Times New Roman"/>
          <w:color w:val="000000"/>
          <w:kern w:val="0"/>
          <w:sz w:val="24"/>
          <w:szCs w:val="24"/>
          <w:lang w:eastAsia="en-GB"/>
          <w14:ligatures w14:val="none"/>
        </w:rPr>
        <w:t>seedlot</w:t>
      </w:r>
      <w:proofErr w:type="spellEnd"/>
      <w:r w:rsidRPr="00AF748C">
        <w:rPr>
          <w:rFonts w:ascii="Times New Roman" w:eastAsia="Times New Roman" w:hAnsi="Times New Roman" w:cs="Times New Roman"/>
          <w:color w:val="000000"/>
          <w:kern w:val="0"/>
          <w:sz w:val="24"/>
          <w:szCs w:val="24"/>
          <w:lang w:eastAsia="en-GB"/>
          <w14:ligatures w14:val="none"/>
        </w:rPr>
        <w:t xml:space="preserve"> germination rate in </w:t>
      </w:r>
      <w:r w:rsidR="00902953" w:rsidRPr="00AF748C">
        <w:rPr>
          <w:rFonts w:ascii="Times New Roman" w:eastAsia="Times New Roman" w:hAnsi="Times New Roman" w:cs="Times New Roman"/>
          <w:color w:val="000000"/>
          <w:kern w:val="0"/>
          <w:sz w:val="24"/>
          <w:szCs w:val="24"/>
          <w:lang w:eastAsia="en-GB"/>
          <w14:ligatures w14:val="none"/>
        </w:rPr>
        <w:t>“Appendix2_viability.R</w:t>
      </w:r>
      <w:r w:rsidR="00E25F0A" w:rsidRPr="00AF748C">
        <w:rPr>
          <w:rFonts w:ascii="Times New Roman" w:eastAsia="Times New Roman" w:hAnsi="Times New Roman" w:cs="Times New Roman"/>
          <w:color w:val="000000"/>
          <w:kern w:val="0"/>
          <w:sz w:val="24"/>
          <w:szCs w:val="24"/>
          <w:lang w:eastAsia="en-GB"/>
          <w14:ligatures w14:val="none"/>
        </w:rPr>
        <w:t>.</w:t>
      </w:r>
      <w:r w:rsidR="00902953" w:rsidRPr="00AF748C">
        <w:rPr>
          <w:rFonts w:ascii="Times New Roman" w:eastAsia="Times New Roman" w:hAnsi="Times New Roman" w:cs="Times New Roman"/>
          <w:color w:val="000000"/>
          <w:kern w:val="0"/>
          <w:sz w:val="24"/>
          <w:szCs w:val="24"/>
          <w:lang w:eastAsia="en-GB"/>
          <w14:ligatures w14:val="none"/>
        </w:rPr>
        <w:t>”</w:t>
      </w:r>
      <w:r w:rsidRPr="00AF748C">
        <w:rPr>
          <w:rFonts w:ascii="Times New Roman" w:eastAsia="Times New Roman" w:hAnsi="Times New Roman" w:cs="Times New Roman"/>
          <w:color w:val="000000"/>
          <w:kern w:val="0"/>
          <w:sz w:val="24"/>
          <w:szCs w:val="24"/>
          <w:lang w:eastAsia="en-GB"/>
          <w14:ligatures w14:val="none"/>
        </w:rPr>
        <w:t xml:space="preserve"> </w:t>
      </w:r>
    </w:p>
    <w:p w14:paraId="6F682657" w14:textId="3DF6B7D9" w:rsidR="00E95835" w:rsidRPr="00AF748C" w:rsidRDefault="00E95835" w:rsidP="00E95835">
      <w:pPr>
        <w:spacing w:line="480" w:lineRule="auto"/>
        <w:ind w:firstLine="720"/>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 xml:space="preserve">Differences among Regions and Populations in </w:t>
      </w:r>
      <w:proofErr w:type="spellStart"/>
      <w:r w:rsidRPr="00AF748C">
        <w:rPr>
          <w:rFonts w:ascii="Times New Roman" w:eastAsia="Times New Roman" w:hAnsi="Times New Roman" w:cs="Times New Roman"/>
          <w:color w:val="000000"/>
          <w:kern w:val="0"/>
          <w:sz w:val="24"/>
          <w:szCs w:val="24"/>
          <w:lang w:eastAsia="en-GB"/>
          <w14:ligatures w14:val="none"/>
        </w:rPr>
        <w:t>seedlot</w:t>
      </w:r>
      <w:proofErr w:type="spellEnd"/>
      <w:r w:rsidRPr="00AF748C">
        <w:rPr>
          <w:rFonts w:ascii="Times New Roman" w:eastAsia="Times New Roman" w:hAnsi="Times New Roman" w:cs="Times New Roman"/>
          <w:color w:val="000000"/>
          <w:kern w:val="0"/>
          <w:sz w:val="24"/>
          <w:szCs w:val="24"/>
          <w:lang w:eastAsia="en-GB"/>
          <w14:ligatures w14:val="none"/>
        </w:rPr>
        <w:t xml:space="preserve"> viability rates from X-ray imaging were tested using binomial models</w:t>
      </w:r>
      <w:r w:rsidR="00E25F0A" w:rsidRPr="00AF748C">
        <w:rPr>
          <w:rFonts w:ascii="Times New Roman" w:eastAsia="Times New Roman" w:hAnsi="Times New Roman" w:cs="Times New Roman"/>
          <w:color w:val="000000"/>
          <w:kern w:val="0"/>
          <w:sz w:val="24"/>
          <w:szCs w:val="24"/>
          <w:lang w:eastAsia="en-GB"/>
          <w14:ligatures w14:val="none"/>
        </w:rPr>
        <w:t>, also coded in “Appendix2_viability.R.”</w:t>
      </w:r>
      <w:r w:rsidRPr="00AF748C">
        <w:rPr>
          <w:rFonts w:ascii="Times New Roman" w:eastAsia="Times New Roman" w:hAnsi="Times New Roman" w:cs="Times New Roman"/>
          <w:color w:val="000000"/>
          <w:kern w:val="0"/>
          <w:sz w:val="24"/>
          <w:szCs w:val="24"/>
          <w:lang w:eastAsia="en-GB"/>
          <w14:ligatures w14:val="none"/>
        </w:rPr>
        <w:t xml:space="preserve"> These viability rate estimates were also used to control for the differences in </w:t>
      </w:r>
      <w:proofErr w:type="spellStart"/>
      <w:r w:rsidRPr="00AF748C">
        <w:rPr>
          <w:rFonts w:ascii="Times New Roman" w:eastAsia="Times New Roman" w:hAnsi="Times New Roman" w:cs="Times New Roman"/>
          <w:color w:val="000000"/>
          <w:kern w:val="0"/>
          <w:sz w:val="24"/>
          <w:szCs w:val="24"/>
          <w:lang w:eastAsia="en-GB"/>
          <w14:ligatures w14:val="none"/>
        </w:rPr>
        <w:t>seedlot</w:t>
      </w:r>
      <w:proofErr w:type="spellEnd"/>
      <w:r w:rsidRPr="00AF748C">
        <w:rPr>
          <w:rFonts w:ascii="Times New Roman" w:eastAsia="Times New Roman" w:hAnsi="Times New Roman" w:cs="Times New Roman"/>
          <w:color w:val="000000"/>
          <w:kern w:val="0"/>
          <w:sz w:val="24"/>
          <w:szCs w:val="24"/>
          <w:lang w:eastAsia="en-GB"/>
          <w14:ligatures w14:val="none"/>
        </w:rPr>
        <w:t xml:space="preserve"> viability rates across maternal trees in</w:t>
      </w:r>
      <w:r w:rsidR="00E25F0A" w:rsidRPr="00AF748C">
        <w:rPr>
          <w:rFonts w:ascii="Times New Roman" w:eastAsia="Times New Roman" w:hAnsi="Times New Roman" w:cs="Times New Roman"/>
          <w:color w:val="000000"/>
          <w:kern w:val="0"/>
          <w:sz w:val="24"/>
          <w:szCs w:val="24"/>
          <w:lang w:eastAsia="en-GB"/>
          <w14:ligatures w14:val="none"/>
        </w:rPr>
        <w:t xml:space="preserve"> the “</w:t>
      </w:r>
      <w:proofErr w:type="spellStart"/>
      <w:r w:rsidR="00E25F0A" w:rsidRPr="00AF748C">
        <w:rPr>
          <w:rFonts w:ascii="Times New Roman" w:eastAsia="Times New Roman" w:hAnsi="Times New Roman" w:cs="Times New Roman"/>
          <w:color w:val="000000"/>
          <w:kern w:val="0"/>
          <w:sz w:val="24"/>
          <w:szCs w:val="24"/>
          <w:lang w:eastAsia="en-GB"/>
          <w14:ligatures w14:val="none"/>
        </w:rPr>
        <w:t>TTE_and_ZIMM.R</w:t>
      </w:r>
      <w:proofErr w:type="spellEnd"/>
      <w:r w:rsidR="00E25F0A" w:rsidRPr="00AF748C">
        <w:rPr>
          <w:rFonts w:ascii="Times New Roman" w:eastAsia="Times New Roman" w:hAnsi="Times New Roman" w:cs="Times New Roman"/>
          <w:color w:val="000000"/>
          <w:kern w:val="0"/>
          <w:sz w:val="24"/>
          <w:szCs w:val="24"/>
          <w:lang w:eastAsia="en-GB"/>
          <w14:ligatures w14:val="none"/>
        </w:rPr>
        <w:t>” script</w:t>
      </w:r>
      <w:r w:rsidRPr="00AF748C">
        <w:rPr>
          <w:rFonts w:ascii="Times New Roman" w:eastAsia="Times New Roman" w:hAnsi="Times New Roman" w:cs="Times New Roman"/>
          <w:color w:val="000000"/>
          <w:kern w:val="0"/>
          <w:sz w:val="24"/>
          <w:szCs w:val="24"/>
          <w:lang w:eastAsia="en-GB"/>
          <w14:ligatures w14:val="none"/>
        </w:rPr>
        <w:t xml:space="preserve">. </w:t>
      </w:r>
    </w:p>
    <w:p w14:paraId="0993C468" w14:textId="77777777" w:rsidR="00E95835" w:rsidRPr="00AF748C" w:rsidRDefault="00E95835" w:rsidP="00E95835">
      <w:pPr>
        <w:spacing w:line="480" w:lineRule="auto"/>
        <w:rPr>
          <w:rFonts w:ascii="Times New Roman" w:eastAsia="Times New Roman" w:hAnsi="Times New Roman" w:cs="Times New Roman"/>
          <w:i/>
          <w:iCs/>
          <w:color w:val="000000"/>
          <w:kern w:val="0"/>
          <w:sz w:val="24"/>
          <w:szCs w:val="24"/>
          <w:lang w:eastAsia="en-GB"/>
          <w14:ligatures w14:val="none"/>
        </w:rPr>
      </w:pPr>
      <w:r w:rsidRPr="00AF748C">
        <w:rPr>
          <w:rFonts w:ascii="Times New Roman" w:eastAsia="Times New Roman" w:hAnsi="Times New Roman" w:cs="Times New Roman"/>
          <w:i/>
          <w:iCs/>
          <w:color w:val="000000"/>
          <w:kern w:val="0"/>
          <w:sz w:val="24"/>
          <w:szCs w:val="24"/>
          <w:lang w:eastAsia="en-GB"/>
          <w14:ligatures w14:val="none"/>
        </w:rPr>
        <w:t xml:space="preserve">Germination trial design: </w:t>
      </w:r>
    </w:p>
    <w:p w14:paraId="1B70DB96" w14:textId="77777777" w:rsidR="00BC0FFB" w:rsidRPr="00AF748C" w:rsidRDefault="00E95835" w:rsidP="00E95835">
      <w:pPr>
        <w:spacing w:line="48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ab/>
        <w:t xml:space="preserve">A range of Pretreatment and Stratification treatments were drawn from previous studies </w:t>
      </w:r>
      <w:r w:rsidRPr="00AF748C">
        <w:rPr>
          <w:rFonts w:ascii="Times New Roman" w:eastAsia="Times New Roman" w:hAnsi="Times New Roman" w:cs="Times New Roman"/>
          <w:color w:val="000000"/>
          <w:kern w:val="0"/>
          <w:sz w:val="24"/>
          <w:szCs w:val="24"/>
          <w:lang w:eastAsia="en-GB"/>
          <w14:ligatures w14:val="none"/>
        </w:rPr>
        <w:fldChar w:fldCharType="begin">
          <w:fldData xml:space="preserve">PEVuZE5vdGU+PENpdGU+PEF1dGhvcj5Ccm9vbWU8L0F1dGhvcj48WWVhcj4yMDAzPC9ZZWFyPjxS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</w:fldData>
        </w:fldChar>
      </w:r>
      <w:r w:rsidRPr="00AF748C">
        <w:rPr>
          <w:rFonts w:ascii="Times New Roman" w:eastAsia="Times New Roman" w:hAnsi="Times New Roman" w:cs="Times New Roman"/>
          <w:color w:val="000000"/>
          <w:kern w:val="0"/>
          <w:sz w:val="24"/>
          <w:szCs w:val="24"/>
          <w:lang w:eastAsia="en-GB"/>
          <w14:ligatures w14:val="none"/>
        </w:rPr>
        <w:instrText xml:space="preserve"> ADDIN EN.CITE </w:instrText>
      </w:r>
      <w:r w:rsidRPr="00AF748C">
        <w:rPr>
          <w:rFonts w:ascii="Times New Roman" w:eastAsia="Times New Roman" w:hAnsi="Times New Roman" w:cs="Times New Roman"/>
          <w:color w:val="000000"/>
          <w:kern w:val="0"/>
          <w:sz w:val="24"/>
          <w:szCs w:val="24"/>
          <w:lang w:eastAsia="en-GB"/>
          <w14:ligatures w14:val="none"/>
        </w:rPr>
        <w:fldChar w:fldCharType="begin">
          <w:fldData xml:space="preserve">PEVuZE5vdGU+PENpdGU+PEF1dGhvcj5Ccm9vbWU8L0F1dGhvcj48WWVhcj4yMDAzPC9ZZWFyPjxS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</w:fldData>
        </w:fldChar>
      </w:r>
      <w:r w:rsidRPr="00AF748C">
        <w:rPr>
          <w:rFonts w:ascii="Times New Roman" w:eastAsia="Times New Roman" w:hAnsi="Times New Roman" w:cs="Times New Roman"/>
          <w:color w:val="000000"/>
          <w:kern w:val="0"/>
          <w:sz w:val="24"/>
          <w:szCs w:val="24"/>
          <w:lang w:eastAsia="en-GB"/>
          <w14:ligatures w14:val="none"/>
        </w:rPr>
        <w:instrText xml:space="preserve"> ADDIN EN.CITE.DATA </w:instrText>
      </w:r>
      <w:r w:rsidRPr="00AF748C">
        <w:rPr>
          <w:rFonts w:ascii="Times New Roman" w:eastAsia="Times New Roman" w:hAnsi="Times New Roman" w:cs="Times New Roman"/>
          <w:color w:val="000000"/>
          <w:kern w:val="0"/>
          <w:sz w:val="24"/>
          <w:szCs w:val="24"/>
          <w:lang w:eastAsia="en-GB"/>
          <w14:ligatures w14:val="none"/>
        </w:rPr>
      </w:r>
      <w:r w:rsidRPr="00AF748C">
        <w:rPr>
          <w:rFonts w:ascii="Times New Roman" w:eastAsia="Times New Roman" w:hAnsi="Times New Roman" w:cs="Times New Roman"/>
          <w:color w:val="000000"/>
          <w:kern w:val="0"/>
          <w:sz w:val="24"/>
          <w:szCs w:val="24"/>
          <w:lang w:eastAsia="en-GB"/>
          <w14:ligatures w14:val="none"/>
        </w:rPr>
        <w:fldChar w:fldCharType="end"/>
      </w:r>
      <w:r w:rsidRPr="00AF748C">
        <w:rPr>
          <w:rFonts w:ascii="Times New Roman" w:eastAsia="Times New Roman" w:hAnsi="Times New Roman" w:cs="Times New Roman"/>
          <w:color w:val="000000"/>
          <w:kern w:val="0"/>
          <w:sz w:val="24"/>
          <w:szCs w:val="24"/>
          <w:lang w:eastAsia="en-GB"/>
          <w14:ligatures w14:val="none"/>
        </w:rPr>
      </w:r>
      <w:r w:rsidRPr="00AF748C">
        <w:rPr>
          <w:rFonts w:ascii="Times New Roman" w:eastAsia="Times New Roman" w:hAnsi="Times New Roman" w:cs="Times New Roman"/>
          <w:color w:val="000000"/>
          <w:kern w:val="0"/>
          <w:sz w:val="24"/>
          <w:szCs w:val="24"/>
          <w:lang w:eastAsia="en-GB"/>
          <w14:ligatures w14:val="none"/>
        </w:rPr>
        <w:fldChar w:fldCharType="separate"/>
      </w:r>
      <w:r w:rsidRPr="00AF748C">
        <w:rPr>
          <w:rFonts w:ascii="Times New Roman" w:eastAsia="Times New Roman" w:hAnsi="Times New Roman" w:cs="Times New Roman"/>
          <w:noProof/>
          <w:color w:val="000000"/>
          <w:kern w:val="0"/>
          <w:sz w:val="24"/>
          <w:szCs w:val="24"/>
          <w:lang w:eastAsia="en-GB"/>
          <w14:ligatures w14:val="none"/>
        </w:rPr>
        <w:t>(Broome, 2003; MacCartan &amp; Gosling, 2013; Tylkowski, 2009)</w:t>
      </w:r>
      <w:r w:rsidRPr="00AF748C">
        <w:rPr>
          <w:rFonts w:ascii="Times New Roman" w:eastAsia="Times New Roman" w:hAnsi="Times New Roman" w:cs="Times New Roman"/>
          <w:color w:val="000000"/>
          <w:kern w:val="0"/>
          <w:sz w:val="24"/>
          <w:szCs w:val="24"/>
          <w:lang w:eastAsia="en-GB"/>
          <w14:ligatures w14:val="none"/>
        </w:rPr>
        <w:fldChar w:fldCharType="end"/>
      </w:r>
      <w:r w:rsidRPr="00AF748C">
        <w:rPr>
          <w:rFonts w:ascii="Times New Roman" w:eastAsia="Times New Roman" w:hAnsi="Times New Roman" w:cs="Times New Roman"/>
          <w:color w:val="000000"/>
          <w:kern w:val="0"/>
          <w:sz w:val="24"/>
          <w:szCs w:val="24"/>
          <w:lang w:eastAsia="en-GB"/>
          <w14:ligatures w14:val="none"/>
        </w:rPr>
        <w:t xml:space="preserve"> and used to develop nine test Pretreatment / Stratification combinations</w:t>
      </w:r>
      <w:r w:rsidR="00523D5E" w:rsidRPr="00AF748C">
        <w:rPr>
          <w:rFonts w:ascii="Times New Roman" w:eastAsia="Times New Roman" w:hAnsi="Times New Roman" w:cs="Times New Roman"/>
          <w:color w:val="000000"/>
          <w:kern w:val="0"/>
          <w:sz w:val="24"/>
          <w:szCs w:val="24"/>
          <w:lang w:eastAsia="en-GB"/>
          <w14:ligatures w14:val="none"/>
        </w:rPr>
        <w:t>.</w:t>
      </w:r>
    </w:p>
    <w:p w14:paraId="01E607E4" w14:textId="18EB7193" w:rsidR="00E95835" w:rsidRPr="00AF748C" w:rsidRDefault="00E95835" w:rsidP="00E95835">
      <w:pPr>
        <w:spacing w:line="48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lastRenderedPageBreak/>
        <w:tab/>
        <w:t xml:space="preserve">Pretreatments: Seeds were subjected to one of three Pretreatments before Stratification: a water soak; a 1% citric acid (CA) soak; and a control with no Pretreatment. The former two Pretreatments consisted of soaking seeds in the respective solution for 48 hours, then rinsing them for one minute under tap water before starting the Stratification treatments. The Pretreatment Control seeds were also rinsed under water for one minute but were only included in the Control Stratification treatment. CA solution was made by dissolving one gram of &gt;/=99.5% citric acid monohydrate powder (Sigma Aldrich CAS Number: 5949-29-1) in 100mL of water. Tap water was used for the water soak and rinsing of seeds. </w:t>
      </w:r>
    </w:p>
    <w:p w14:paraId="70C96C73" w14:textId="77777777" w:rsidR="00E95835" w:rsidRPr="00AF748C" w:rsidRDefault="00E95835" w:rsidP="00E95835">
      <w:pPr>
        <w:spacing w:line="48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ab/>
        <w:t>Stratifications: Three thermal treatments, or Stratification treatments, were tested for both CA and water pretreated seeds: a warm Stratification (W); a cold Stratification (C); and a warm Stratification followed by a cold Stratification (W-&gt;C). Warm and cold Stratification treatments consisted of storing Petri dishes containing the seeds at room temperature for eight weeks, and at 1°C for 15 weeks, respectively.</w:t>
      </w:r>
    </w:p>
    <w:p w14:paraId="7A526193" w14:textId="77777777" w:rsidR="00E95835" w:rsidRPr="00AF748C" w:rsidRDefault="00E95835" w:rsidP="00E95835">
      <w:pPr>
        <w:spacing w:line="48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ab/>
        <w:t xml:space="preserve">After stratification, seeds were stored at 4°C for a year; Control Stratification seeds were put directly into 4°C storage. The seeds in the Control Pretreatment, without a </w:t>
      </w:r>
      <w:proofErr w:type="gramStart"/>
      <w:r w:rsidRPr="00AF748C">
        <w:rPr>
          <w:rFonts w:ascii="Times New Roman" w:eastAsia="Times New Roman" w:hAnsi="Times New Roman" w:cs="Times New Roman"/>
          <w:color w:val="000000"/>
          <w:kern w:val="0"/>
          <w:sz w:val="24"/>
          <w:szCs w:val="24"/>
          <w:lang w:eastAsia="en-GB"/>
          <w14:ligatures w14:val="none"/>
        </w:rPr>
        <w:t>48 hr</w:t>
      </w:r>
      <w:proofErr w:type="gramEnd"/>
      <w:r w:rsidRPr="00AF748C">
        <w:rPr>
          <w:rFonts w:ascii="Times New Roman" w:eastAsia="Times New Roman" w:hAnsi="Times New Roman" w:cs="Times New Roman"/>
          <w:color w:val="000000"/>
          <w:kern w:val="0"/>
          <w:sz w:val="24"/>
          <w:szCs w:val="24"/>
          <w:lang w:eastAsia="en-GB"/>
          <w14:ligatures w14:val="none"/>
        </w:rPr>
        <w:t xml:space="preserve"> soak, were also put directly into 4°C storage. Therefore, the four different Stratification treatments lasted 52 weeks (Control), 60 weeks (W), 67 weeks (C) and 75 weeks (W-&gt;C). </w:t>
      </w:r>
    </w:p>
    <w:p w14:paraId="4576479A" w14:textId="77777777" w:rsidR="00E95835" w:rsidRPr="00AF748C" w:rsidRDefault="00E95835" w:rsidP="00E95835">
      <w:pPr>
        <w:spacing w:line="48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ab/>
        <w:t xml:space="preserve">Filled </w:t>
      </w:r>
      <w:proofErr w:type="spellStart"/>
      <w:r w:rsidRPr="00AF748C">
        <w:rPr>
          <w:rFonts w:ascii="Times New Roman" w:eastAsia="Times New Roman" w:hAnsi="Times New Roman" w:cs="Times New Roman"/>
          <w:color w:val="000000"/>
          <w:kern w:val="0"/>
          <w:sz w:val="24"/>
          <w:szCs w:val="24"/>
          <w:lang w:eastAsia="en-GB"/>
          <w14:ligatures w14:val="none"/>
        </w:rPr>
        <w:t>seedlots</w:t>
      </w:r>
      <w:proofErr w:type="spellEnd"/>
      <w:r w:rsidRPr="00AF748C">
        <w:rPr>
          <w:rFonts w:ascii="Times New Roman" w:eastAsia="Times New Roman" w:hAnsi="Times New Roman" w:cs="Times New Roman"/>
          <w:color w:val="000000"/>
          <w:kern w:val="0"/>
          <w:sz w:val="24"/>
          <w:szCs w:val="24"/>
          <w:lang w:eastAsia="en-GB"/>
          <w14:ligatures w14:val="none"/>
        </w:rPr>
        <w:t xml:space="preserve"> from five maternal trees per population were selected for the germination trial based on the availability of filled seeds and a minimum FCT-estimated viability of 10%. Each </w:t>
      </w:r>
      <w:proofErr w:type="spellStart"/>
      <w:r w:rsidRPr="00AF748C">
        <w:rPr>
          <w:rFonts w:ascii="Times New Roman" w:eastAsia="Times New Roman" w:hAnsi="Times New Roman" w:cs="Times New Roman"/>
          <w:color w:val="000000"/>
          <w:kern w:val="0"/>
          <w:sz w:val="24"/>
          <w:szCs w:val="24"/>
          <w:lang w:eastAsia="en-GB"/>
          <w14:ligatures w14:val="none"/>
        </w:rPr>
        <w:t>seedlot</w:t>
      </w:r>
      <w:proofErr w:type="spellEnd"/>
      <w:r w:rsidRPr="00AF748C">
        <w:rPr>
          <w:rFonts w:ascii="Times New Roman" w:eastAsia="Times New Roman" w:hAnsi="Times New Roman" w:cs="Times New Roman"/>
          <w:color w:val="000000"/>
          <w:kern w:val="0"/>
          <w:sz w:val="24"/>
          <w:szCs w:val="24"/>
          <w:lang w:eastAsia="en-GB"/>
          <w14:ligatures w14:val="none"/>
        </w:rPr>
        <w:t xml:space="preserve"> was represented in each of the nine Pretreatment / Stratification combinations by three Petri dish replicates containing a maximum of 10 filled seeds. In total, 15,600 seeds from 60 maternal trees were included in the germination trial. For the four </w:t>
      </w:r>
      <w:proofErr w:type="spellStart"/>
      <w:r w:rsidRPr="00AF748C">
        <w:rPr>
          <w:rFonts w:ascii="Times New Roman" w:eastAsia="Times New Roman" w:hAnsi="Times New Roman" w:cs="Times New Roman"/>
          <w:color w:val="000000"/>
          <w:kern w:val="0"/>
          <w:sz w:val="24"/>
          <w:szCs w:val="24"/>
          <w:lang w:eastAsia="en-GB"/>
          <w14:ligatures w14:val="none"/>
        </w:rPr>
        <w:t>seedlots</w:t>
      </w:r>
      <w:proofErr w:type="spellEnd"/>
      <w:r w:rsidRPr="00AF748C">
        <w:rPr>
          <w:rFonts w:ascii="Times New Roman" w:eastAsia="Times New Roman" w:hAnsi="Times New Roman" w:cs="Times New Roman"/>
          <w:color w:val="000000"/>
          <w:kern w:val="0"/>
          <w:sz w:val="24"/>
          <w:szCs w:val="24"/>
          <w:lang w:eastAsia="en-GB"/>
          <w14:ligatures w14:val="none"/>
        </w:rPr>
        <w:t xml:space="preserve"> that had fewer than 270 filled seeds, all available seeds were divided </w:t>
      </w:r>
      <w:r w:rsidRPr="00AF748C">
        <w:rPr>
          <w:rFonts w:ascii="Times New Roman" w:eastAsia="Times New Roman" w:hAnsi="Times New Roman" w:cs="Times New Roman"/>
          <w:color w:val="000000"/>
          <w:kern w:val="0"/>
          <w:sz w:val="24"/>
          <w:szCs w:val="24"/>
          <w:lang w:eastAsia="en-GB"/>
          <w14:ligatures w14:val="none"/>
        </w:rPr>
        <w:lastRenderedPageBreak/>
        <w:t xml:space="preserve">evenly across the 27 replicates, and the starting numbers of seeds in these dishes were recorded. Due to the time required to set up the trial, the trial was started in five “series” between November and December of 2023: these series consisted of one </w:t>
      </w:r>
      <w:proofErr w:type="spellStart"/>
      <w:r w:rsidRPr="00AF748C">
        <w:rPr>
          <w:rFonts w:ascii="Times New Roman" w:eastAsia="Times New Roman" w:hAnsi="Times New Roman" w:cs="Times New Roman"/>
          <w:color w:val="000000"/>
          <w:kern w:val="0"/>
          <w:sz w:val="24"/>
          <w:szCs w:val="24"/>
          <w:lang w:eastAsia="en-GB"/>
          <w14:ligatures w14:val="none"/>
        </w:rPr>
        <w:t>seedlot</w:t>
      </w:r>
      <w:proofErr w:type="spellEnd"/>
      <w:r w:rsidRPr="00AF748C">
        <w:rPr>
          <w:rFonts w:ascii="Times New Roman" w:eastAsia="Times New Roman" w:hAnsi="Times New Roman" w:cs="Times New Roman"/>
          <w:color w:val="000000"/>
          <w:kern w:val="0"/>
          <w:sz w:val="24"/>
          <w:szCs w:val="24"/>
          <w:lang w:eastAsia="en-GB"/>
          <w14:ligatures w14:val="none"/>
        </w:rPr>
        <w:t xml:space="preserve"> per population in each Pretreatment / Stratification combination. </w:t>
      </w:r>
    </w:p>
    <w:p w14:paraId="65A5BAE1" w14:textId="2A3A6BA0" w:rsidR="00E95835" w:rsidRPr="00AF748C" w:rsidRDefault="00E95835" w:rsidP="00E95835">
      <w:pPr>
        <w:spacing w:line="480" w:lineRule="auto"/>
        <w:ind w:firstLine="720"/>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All seeds were checked regularly to monitor for the occurrence of germination, to moisten filter papers as needed and to remove moulding seeds</w:t>
      </w:r>
      <w:r w:rsidR="00006E70">
        <w:rPr>
          <w:rFonts w:ascii="Times New Roman" w:eastAsia="Times New Roman" w:hAnsi="Times New Roman" w:cs="Times New Roman"/>
          <w:color w:val="000000"/>
          <w:kern w:val="0"/>
          <w:sz w:val="24"/>
          <w:szCs w:val="24"/>
          <w:lang w:eastAsia="en-GB"/>
          <w14:ligatures w14:val="none"/>
        </w:rPr>
        <w:t xml:space="preserve"> (see “Plate_checks.csv”)</w:t>
      </w:r>
      <w:r w:rsidRPr="00AF748C">
        <w:rPr>
          <w:rFonts w:ascii="Times New Roman" w:eastAsia="Times New Roman" w:hAnsi="Times New Roman" w:cs="Times New Roman"/>
          <w:color w:val="000000"/>
          <w:kern w:val="0"/>
          <w:sz w:val="24"/>
          <w:szCs w:val="24"/>
          <w:lang w:eastAsia="en-GB"/>
          <w14:ligatures w14:val="none"/>
        </w:rPr>
        <w:t xml:space="preserve">. The frequency with which the seeds were checked depended on the current thermal treatment because mould was observed more frequently in the warm treatments than in the cold or cool treatments. Therefore, replicates held in warm conditions were checked every two weeks, those in cool conditions were checked every three weeks, and those in cold conditions were checked every four weeks. </w:t>
      </w:r>
      <w:r w:rsidR="00B57910">
        <w:rPr>
          <w:rFonts w:ascii="Times New Roman" w:eastAsia="Times New Roman" w:hAnsi="Times New Roman" w:cs="Times New Roman"/>
          <w:color w:val="000000"/>
          <w:kern w:val="0"/>
          <w:sz w:val="24"/>
          <w:szCs w:val="24"/>
          <w:lang w:eastAsia="en-GB"/>
          <w14:ligatures w14:val="none"/>
        </w:rPr>
        <w:t>This difference in the frequency with which plates were checked is why missing data had to be handled differently in this csv compared to all other data in this submission (See “</w:t>
      </w:r>
      <w:proofErr w:type="spellStart"/>
      <w:r w:rsidR="00B57910">
        <w:rPr>
          <w:rFonts w:ascii="Times New Roman" w:eastAsia="Times New Roman" w:hAnsi="Times New Roman" w:cs="Times New Roman"/>
          <w:color w:val="000000"/>
          <w:kern w:val="0"/>
          <w:sz w:val="24"/>
          <w:szCs w:val="24"/>
          <w:lang w:eastAsia="en-GB"/>
          <w14:ligatures w14:val="none"/>
        </w:rPr>
        <w:t>TTE_and_ZIBB.R</w:t>
      </w:r>
      <w:proofErr w:type="spellEnd"/>
      <w:r w:rsidR="00B57910">
        <w:rPr>
          <w:rFonts w:ascii="Times New Roman" w:eastAsia="Times New Roman" w:hAnsi="Times New Roman" w:cs="Times New Roman"/>
          <w:color w:val="000000"/>
          <w:kern w:val="0"/>
          <w:sz w:val="24"/>
          <w:szCs w:val="24"/>
          <w:lang w:eastAsia="en-GB"/>
          <w14:ligatures w14:val="none"/>
        </w:rPr>
        <w:t xml:space="preserve"> for how these dates were standardized and “binned” into standard intervals for modelling). </w:t>
      </w:r>
      <w:r w:rsidRPr="00AF748C">
        <w:rPr>
          <w:rFonts w:ascii="Times New Roman" w:eastAsia="Times New Roman" w:hAnsi="Times New Roman" w:cs="Times New Roman"/>
          <w:color w:val="000000"/>
          <w:kern w:val="0"/>
          <w:sz w:val="24"/>
          <w:szCs w:val="24"/>
          <w:lang w:eastAsia="en-GB"/>
          <w14:ligatures w14:val="none"/>
        </w:rPr>
        <w:t>Filter papers were replaced if moulding seeds were observed. Germinated seeds were defined as those with either a) visible, live growth of roots, shoots or radicles and/or b) cracked seed cases and visibly healthy tissue (</w:t>
      </w:r>
      <w:r w:rsidR="00006E70">
        <w:rPr>
          <w:rFonts w:ascii="Times New Roman" w:eastAsia="Times New Roman" w:hAnsi="Times New Roman" w:cs="Times New Roman"/>
          <w:color w:val="000000"/>
          <w:kern w:val="0"/>
          <w:sz w:val="24"/>
          <w:szCs w:val="24"/>
          <w:lang w:eastAsia="en-GB"/>
          <w14:ligatures w14:val="none"/>
        </w:rPr>
        <w:t>See example jpgs</w:t>
      </w:r>
      <w:r w:rsidRPr="00AF748C">
        <w:rPr>
          <w:rFonts w:ascii="Times New Roman" w:eastAsia="Times New Roman" w:hAnsi="Times New Roman" w:cs="Times New Roman"/>
          <w:color w:val="000000"/>
          <w:kern w:val="0"/>
          <w:sz w:val="24"/>
          <w:szCs w:val="24"/>
          <w:lang w:eastAsia="en-GB"/>
          <w14:ligatures w14:val="none"/>
        </w:rPr>
        <w:t xml:space="preserve">). Seeds were removed as they germinated. </w:t>
      </w:r>
    </w:p>
    <w:p w14:paraId="21FF4513" w14:textId="77777777" w:rsidR="00E95835" w:rsidRPr="00AF748C" w:rsidRDefault="00E95835" w:rsidP="00E95835">
      <w:pPr>
        <w:spacing w:line="480" w:lineRule="auto"/>
        <w:rPr>
          <w:rFonts w:ascii="Times New Roman" w:eastAsia="Times New Roman" w:hAnsi="Times New Roman" w:cs="Times New Roman"/>
          <w:i/>
          <w:iCs/>
          <w:color w:val="000000"/>
          <w:kern w:val="0"/>
          <w:sz w:val="24"/>
          <w:szCs w:val="24"/>
          <w:lang w:eastAsia="en-GB"/>
          <w14:ligatures w14:val="none"/>
        </w:rPr>
      </w:pPr>
      <w:r w:rsidRPr="00AF748C">
        <w:rPr>
          <w:rFonts w:ascii="Times New Roman" w:eastAsia="Times New Roman" w:hAnsi="Times New Roman" w:cs="Times New Roman"/>
          <w:i/>
          <w:iCs/>
          <w:color w:val="000000"/>
          <w:kern w:val="0"/>
          <w:sz w:val="24"/>
          <w:szCs w:val="24"/>
          <w:lang w:eastAsia="en-GB"/>
          <w14:ligatures w14:val="none"/>
        </w:rPr>
        <w:t>Data analyses:</w:t>
      </w:r>
    </w:p>
    <w:p w14:paraId="59099CA1" w14:textId="77777777" w:rsidR="00E95835" w:rsidRPr="00AF748C" w:rsidRDefault="00E95835" w:rsidP="00E95835">
      <w:pPr>
        <w:spacing w:line="480" w:lineRule="auto"/>
        <w:rPr>
          <w:rFonts w:ascii="Times New Roman" w:eastAsia="Times New Roman" w:hAnsi="Times New Roman" w:cs="Times New Roman"/>
          <w:color w:val="000000"/>
          <w:kern w:val="0"/>
          <w:sz w:val="24"/>
          <w:szCs w:val="24"/>
          <w:lang w:eastAsia="en-GB"/>
          <w14:ligatures w14:val="none"/>
        </w:rPr>
      </w:pPr>
      <w:r w:rsidRPr="00AF748C">
        <w:rPr>
          <w:rFonts w:ascii="Times New Roman" w:eastAsia="Times New Roman" w:hAnsi="Times New Roman" w:cs="Times New Roman"/>
          <w:color w:val="000000"/>
          <w:kern w:val="0"/>
          <w:sz w:val="24"/>
          <w:szCs w:val="24"/>
          <w:lang w:eastAsia="en-GB"/>
          <w14:ligatures w14:val="none"/>
        </w:rPr>
        <w:tab/>
        <w:t xml:space="preserve">The following descriptive statistics were calculated by Population and Stratification treatment: the mean, median and standard deviation and error, as appropriate (SD and SE, respectively) of germination rates overall; the coefficient of variance (CV) of non-zero replicates; and the proportion of replicates with zero germination. Furthermore, </w:t>
      </w:r>
      <w:proofErr w:type="spellStart"/>
      <w:r w:rsidRPr="00AF748C">
        <w:rPr>
          <w:rFonts w:ascii="Times New Roman" w:eastAsia="Times New Roman" w:hAnsi="Times New Roman" w:cs="Times New Roman"/>
          <w:color w:val="000000"/>
          <w:kern w:val="0"/>
          <w:sz w:val="24"/>
          <w:szCs w:val="24"/>
          <w:lang w:eastAsia="en-GB"/>
          <w14:ligatures w14:val="none"/>
        </w:rPr>
        <w:t>seedlot</w:t>
      </w:r>
      <w:proofErr w:type="spellEnd"/>
      <w:r w:rsidRPr="00AF748C">
        <w:rPr>
          <w:rFonts w:ascii="Times New Roman" w:eastAsia="Times New Roman" w:hAnsi="Times New Roman" w:cs="Times New Roman"/>
          <w:color w:val="000000"/>
          <w:kern w:val="0"/>
          <w:sz w:val="24"/>
          <w:szCs w:val="24"/>
          <w:lang w:eastAsia="en-GB"/>
          <w14:ligatures w14:val="none"/>
        </w:rPr>
        <w:t xml:space="preserve"> viability from X-ray testing was averaged by Population, and cumulative germination over </w:t>
      </w:r>
      <w:r w:rsidRPr="00AF748C">
        <w:rPr>
          <w:rFonts w:ascii="Times New Roman" w:eastAsia="Times New Roman" w:hAnsi="Times New Roman" w:cs="Times New Roman"/>
          <w:color w:val="000000"/>
          <w:kern w:val="0"/>
          <w:sz w:val="24"/>
          <w:szCs w:val="24"/>
          <w:lang w:eastAsia="en-GB"/>
          <w14:ligatures w14:val="none"/>
        </w:rPr>
        <w:lastRenderedPageBreak/>
        <w:t>time was plotted for each Region and Stratification treatment</w:t>
      </w:r>
      <w:r w:rsidRPr="00AF748C">
        <w:rPr>
          <w:rFonts w:ascii="Times New Roman" w:eastAsia="Times New Roman" w:hAnsi="Times New Roman" w:cs="Times New Roman"/>
          <w:i/>
          <w:iCs/>
          <w:color w:val="000000"/>
          <w:kern w:val="0"/>
          <w:sz w:val="24"/>
          <w:szCs w:val="24"/>
          <w:lang w:eastAsia="en-GB"/>
          <w14:ligatures w14:val="none"/>
        </w:rPr>
        <w:t xml:space="preserve"> </w:t>
      </w:r>
      <w:r w:rsidRPr="00AF748C">
        <w:rPr>
          <w:rFonts w:ascii="Times New Roman" w:eastAsia="Times New Roman" w:hAnsi="Times New Roman" w:cs="Times New Roman"/>
          <w:color w:val="000000"/>
          <w:kern w:val="0"/>
          <w:sz w:val="24"/>
          <w:szCs w:val="24"/>
          <w:lang w:eastAsia="en-GB"/>
          <w14:ligatures w14:val="none"/>
        </w:rPr>
        <w:fldChar w:fldCharType="begin">
          <w:fldData xml:space="preserve">PEVuZE5vdGU+PENpdGU+PEF1dGhvcj5SIENvcmUgVGVhbTwvQXV0aG9yPjxZZWFyPjIwMjE8L1ll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</w:fldData>
        </w:fldChar>
      </w:r>
      <w:r w:rsidRPr="00AF748C">
        <w:rPr>
          <w:rFonts w:ascii="Times New Roman" w:eastAsia="Times New Roman" w:hAnsi="Times New Roman" w:cs="Times New Roman"/>
          <w:color w:val="000000"/>
          <w:kern w:val="0"/>
          <w:sz w:val="24"/>
          <w:szCs w:val="24"/>
          <w:lang w:eastAsia="en-GB"/>
          <w14:ligatures w14:val="none"/>
        </w:rPr>
        <w:instrText xml:space="preserve"> ADDIN EN.CITE </w:instrText>
      </w:r>
      <w:r w:rsidRPr="00AF748C">
        <w:rPr>
          <w:rFonts w:ascii="Times New Roman" w:eastAsia="Times New Roman" w:hAnsi="Times New Roman" w:cs="Times New Roman"/>
          <w:color w:val="000000"/>
          <w:kern w:val="0"/>
          <w:sz w:val="24"/>
          <w:szCs w:val="24"/>
          <w:lang w:eastAsia="en-GB"/>
          <w14:ligatures w14:val="none"/>
        </w:rPr>
        <w:fldChar w:fldCharType="begin">
          <w:fldData xml:space="preserve">PEVuZE5vdGU+PENpdGU+PEF1dGhvcj5SIENvcmUgVGVhbTwvQXV0aG9yPjxZZWFyPjIwMjE8L1ll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</w:fldData>
        </w:fldChar>
      </w:r>
      <w:r w:rsidRPr="00AF748C">
        <w:rPr>
          <w:rFonts w:ascii="Times New Roman" w:eastAsia="Times New Roman" w:hAnsi="Times New Roman" w:cs="Times New Roman"/>
          <w:color w:val="000000"/>
          <w:kern w:val="0"/>
          <w:sz w:val="24"/>
          <w:szCs w:val="24"/>
          <w:lang w:eastAsia="en-GB"/>
          <w14:ligatures w14:val="none"/>
        </w:rPr>
        <w:instrText xml:space="preserve"> ADDIN EN.CITE.DATA </w:instrText>
      </w:r>
      <w:r w:rsidRPr="00AF748C">
        <w:rPr>
          <w:rFonts w:ascii="Times New Roman" w:eastAsia="Times New Roman" w:hAnsi="Times New Roman" w:cs="Times New Roman"/>
          <w:color w:val="000000"/>
          <w:kern w:val="0"/>
          <w:sz w:val="24"/>
          <w:szCs w:val="24"/>
          <w:lang w:eastAsia="en-GB"/>
          <w14:ligatures w14:val="none"/>
        </w:rPr>
      </w:r>
      <w:r w:rsidRPr="00AF748C">
        <w:rPr>
          <w:rFonts w:ascii="Times New Roman" w:eastAsia="Times New Roman" w:hAnsi="Times New Roman" w:cs="Times New Roman"/>
          <w:color w:val="000000"/>
          <w:kern w:val="0"/>
          <w:sz w:val="24"/>
          <w:szCs w:val="24"/>
          <w:lang w:eastAsia="en-GB"/>
          <w14:ligatures w14:val="none"/>
        </w:rPr>
        <w:fldChar w:fldCharType="end"/>
      </w:r>
      <w:r w:rsidRPr="00AF748C">
        <w:rPr>
          <w:rFonts w:ascii="Times New Roman" w:eastAsia="Times New Roman" w:hAnsi="Times New Roman" w:cs="Times New Roman"/>
          <w:color w:val="000000"/>
          <w:kern w:val="0"/>
          <w:sz w:val="24"/>
          <w:szCs w:val="24"/>
          <w:lang w:eastAsia="en-GB"/>
          <w14:ligatures w14:val="none"/>
        </w:rPr>
      </w:r>
      <w:r w:rsidRPr="00AF748C">
        <w:rPr>
          <w:rFonts w:ascii="Times New Roman" w:eastAsia="Times New Roman" w:hAnsi="Times New Roman" w:cs="Times New Roman"/>
          <w:color w:val="000000"/>
          <w:kern w:val="0"/>
          <w:sz w:val="24"/>
          <w:szCs w:val="24"/>
          <w:lang w:eastAsia="en-GB"/>
          <w14:ligatures w14:val="none"/>
        </w:rPr>
        <w:fldChar w:fldCharType="separate"/>
      </w:r>
      <w:r w:rsidRPr="00AF748C">
        <w:rPr>
          <w:rFonts w:ascii="Times New Roman" w:eastAsia="Times New Roman" w:hAnsi="Times New Roman" w:cs="Times New Roman"/>
          <w:noProof/>
          <w:color w:val="000000"/>
          <w:kern w:val="0"/>
          <w:sz w:val="24"/>
          <w:szCs w:val="24"/>
          <w:lang w:eastAsia="en-GB"/>
          <w14:ligatures w14:val="none"/>
        </w:rPr>
        <w:t>(R Core Team, 2021; Wickham H, 2016; Wickham et al., 2023)</w:t>
      </w:r>
      <w:r w:rsidRPr="00AF748C">
        <w:rPr>
          <w:rFonts w:ascii="Times New Roman" w:eastAsia="Times New Roman" w:hAnsi="Times New Roman" w:cs="Times New Roman"/>
          <w:color w:val="000000"/>
          <w:kern w:val="0"/>
          <w:sz w:val="24"/>
          <w:szCs w:val="24"/>
          <w:lang w:eastAsia="en-GB"/>
          <w14:ligatures w14:val="none"/>
        </w:rPr>
        <w:fldChar w:fldCharType="end"/>
      </w:r>
      <w:r w:rsidRPr="00AF748C">
        <w:rPr>
          <w:rFonts w:ascii="Times New Roman" w:eastAsia="Times New Roman" w:hAnsi="Times New Roman" w:cs="Times New Roman"/>
          <w:color w:val="000000"/>
          <w:kern w:val="0"/>
          <w:sz w:val="24"/>
          <w:szCs w:val="24"/>
          <w:lang w:eastAsia="en-GB"/>
          <w14:ligatures w14:val="none"/>
        </w:rPr>
        <w:t xml:space="preserve">. </w:t>
      </w:r>
    </w:p>
    <w:p w14:paraId="3848F478" w14:textId="77777777" w:rsidR="00E95835" w:rsidRPr="00AF748C" w:rsidRDefault="00E95835" w:rsidP="00E95835">
      <w:pPr>
        <w:spacing w:line="480" w:lineRule="auto"/>
        <w:rPr>
          <w:rFonts w:ascii="Times New Roman" w:eastAsia="Times New Roman" w:hAnsi="Times New Roman" w:cs="Times New Roman"/>
          <w:i/>
          <w:iCs/>
          <w:color w:val="000000"/>
          <w:kern w:val="0"/>
          <w:sz w:val="24"/>
          <w:szCs w:val="24"/>
          <w:lang w:eastAsia="en-GB"/>
          <w14:ligatures w14:val="none"/>
        </w:rPr>
      </w:pPr>
      <w:r w:rsidRPr="00AF748C">
        <w:rPr>
          <w:rFonts w:ascii="Times New Roman" w:eastAsia="Times New Roman" w:hAnsi="Times New Roman" w:cs="Times New Roman"/>
          <w:i/>
          <w:iCs/>
          <w:color w:val="000000"/>
          <w:kern w:val="0"/>
          <w:sz w:val="24"/>
          <w:szCs w:val="24"/>
          <w:lang w:eastAsia="en-GB"/>
          <w14:ligatures w14:val="none"/>
        </w:rPr>
        <w:t xml:space="preserve">Zero-inflated beta-binomial modelling: </w:t>
      </w:r>
    </w:p>
    <w:p w14:paraId="0BF89C9A" w14:textId="7459F117" w:rsidR="00E95835" w:rsidRPr="00AF748C" w:rsidRDefault="00E95835" w:rsidP="001A0B3A">
      <w:pPr>
        <w:spacing w:line="480" w:lineRule="auto"/>
        <w:ind w:firstLine="720"/>
        <w:rPr>
          <w:rFonts w:ascii="Times New Roman" w:hAnsi="Times New Roman" w:cs="Times New Roman"/>
          <w:sz w:val="24"/>
          <w:szCs w:val="24"/>
        </w:rPr>
      </w:pPr>
      <w:r w:rsidRPr="00AF748C">
        <w:rPr>
          <w:rFonts w:ascii="Times New Roman" w:eastAsia="Times New Roman" w:hAnsi="Times New Roman" w:cs="Times New Roman"/>
          <w:color w:val="000000"/>
          <w:kern w:val="0"/>
          <w:sz w:val="24"/>
          <w:szCs w:val="24"/>
          <w:lang w:eastAsia="en-GB"/>
          <w14:ligatures w14:val="none"/>
        </w:rPr>
        <w:t xml:space="preserve">To assess the differences in germination across Pretreatments, Stratifications, Regions, Populations and </w:t>
      </w:r>
      <w:proofErr w:type="spellStart"/>
      <w:r w:rsidRPr="00AF748C">
        <w:rPr>
          <w:rFonts w:ascii="Times New Roman" w:eastAsia="Times New Roman" w:hAnsi="Times New Roman" w:cs="Times New Roman"/>
          <w:color w:val="000000"/>
          <w:kern w:val="0"/>
          <w:sz w:val="24"/>
          <w:szCs w:val="24"/>
          <w:lang w:eastAsia="en-GB"/>
          <w14:ligatures w14:val="none"/>
        </w:rPr>
        <w:t>seedlots</w:t>
      </w:r>
      <w:proofErr w:type="spellEnd"/>
      <w:r w:rsidRPr="00AF748C">
        <w:rPr>
          <w:rFonts w:ascii="Times New Roman" w:eastAsia="Times New Roman" w:hAnsi="Times New Roman" w:cs="Times New Roman"/>
          <w:color w:val="000000"/>
          <w:kern w:val="0"/>
          <w:sz w:val="24"/>
          <w:szCs w:val="24"/>
          <w:lang w:eastAsia="en-GB"/>
          <w14:ligatures w14:val="none"/>
        </w:rPr>
        <w:t>, we used zero-inflated beta-binomial models (ZIBB).</w:t>
      </w:r>
      <w:r w:rsidRPr="00AF748C">
        <w:rPr>
          <w:rFonts w:ascii="Times New Roman" w:hAnsi="Times New Roman" w:cs="Times New Roman"/>
          <w:sz w:val="24"/>
          <w:szCs w:val="24"/>
        </w:rPr>
        <w:t xml:space="preserve"> By default, the reference level is the first factor alphabetically, however, FK was assigned as the population reference because the population BT</w:t>
      </w:r>
      <w:r w:rsidR="00E50B2C">
        <w:rPr>
          <w:rFonts w:ascii="Times New Roman" w:hAnsi="Times New Roman" w:cs="Times New Roman"/>
          <w:sz w:val="24"/>
          <w:szCs w:val="24"/>
        </w:rPr>
        <w:t xml:space="preserve"> (the reference by default)</w:t>
      </w:r>
      <w:r w:rsidRPr="00AF748C">
        <w:rPr>
          <w:rFonts w:ascii="Times New Roman" w:hAnsi="Times New Roman" w:cs="Times New Roman"/>
          <w:sz w:val="24"/>
          <w:szCs w:val="24"/>
        </w:rPr>
        <w:t xml:space="preserve"> had notably lower germination than other populations. These log-odds were also transformed to odds ratios for interpretation</w:t>
      </w:r>
      <w:r w:rsidR="00E50B2C">
        <w:rPr>
          <w:rFonts w:ascii="Times New Roman" w:hAnsi="Times New Roman" w:cs="Times New Roman"/>
          <w:sz w:val="24"/>
          <w:szCs w:val="24"/>
        </w:rPr>
        <w:t>.</w:t>
      </w:r>
      <w:r w:rsidRPr="00AF748C">
        <w:rPr>
          <w:rFonts w:ascii="Times New Roman" w:hAnsi="Times New Roman" w:cs="Times New Roman"/>
          <w:sz w:val="24"/>
          <w:szCs w:val="24"/>
        </w:rPr>
        <w:t xml:space="preserve"> To evaluate model fit, seven alternative models with different fixed and interaction effects in both conditional and zero-inflated portions of the ZIBB. </w:t>
      </w:r>
    </w:p>
    <w:p w14:paraId="5B9C8806" w14:textId="77777777" w:rsidR="00E95835" w:rsidRPr="00AF748C" w:rsidRDefault="00E95835" w:rsidP="00E95835">
      <w:pPr>
        <w:spacing w:line="480" w:lineRule="auto"/>
        <w:rPr>
          <w:rFonts w:ascii="Times New Roman" w:hAnsi="Times New Roman" w:cs="Times New Roman"/>
          <w:i/>
          <w:iCs/>
          <w:sz w:val="24"/>
          <w:szCs w:val="24"/>
        </w:rPr>
      </w:pPr>
      <w:r w:rsidRPr="00AF748C">
        <w:rPr>
          <w:rFonts w:ascii="Times New Roman" w:hAnsi="Times New Roman" w:cs="Times New Roman"/>
          <w:i/>
          <w:iCs/>
          <w:sz w:val="24"/>
          <w:szCs w:val="24"/>
        </w:rPr>
        <w:t>Time-to-event log-logistic modelling:</w:t>
      </w:r>
    </w:p>
    <w:p w14:paraId="7419A89A" w14:textId="7022F2CB" w:rsidR="00E95835" w:rsidRPr="00AF748C" w:rsidRDefault="00E95835" w:rsidP="00E95835">
      <w:pPr>
        <w:spacing w:line="480" w:lineRule="auto"/>
        <w:ind w:firstLine="720"/>
        <w:rPr>
          <w:rFonts w:ascii="Times New Roman" w:eastAsia="Times New Roman" w:hAnsi="Times New Roman" w:cs="Times New Roman"/>
          <w:color w:val="000000"/>
          <w:kern w:val="0"/>
          <w:sz w:val="24"/>
          <w:szCs w:val="24"/>
          <w:lang w:eastAsia="en-GB"/>
          <w14:ligatures w14:val="none"/>
        </w:rPr>
      </w:pPr>
      <w:r w:rsidRPr="00AF748C">
        <w:rPr>
          <w:rFonts w:ascii="Times New Roman" w:hAnsi="Times New Roman" w:cs="Times New Roman"/>
          <w:sz w:val="24"/>
          <w:szCs w:val="24"/>
        </w:rPr>
        <w:t xml:space="preserve">Next, </w:t>
      </w:r>
      <w:r w:rsidRPr="00AF748C">
        <w:rPr>
          <w:rFonts w:ascii="Times New Roman" w:eastAsia="Times New Roman" w:hAnsi="Times New Roman" w:cs="Times New Roman"/>
          <w:color w:val="000000"/>
          <w:kern w:val="0"/>
          <w:sz w:val="24"/>
          <w:szCs w:val="24"/>
          <w:lang w:eastAsia="en-GB"/>
          <w14:ligatures w14:val="none"/>
        </w:rPr>
        <w:t>time-to-event (TTE) models were used to evaluate variation in germination over the course of the trial. These analyses were conducted using the “</w:t>
      </w:r>
      <w:proofErr w:type="spellStart"/>
      <w:r w:rsidRPr="00AF748C">
        <w:rPr>
          <w:rFonts w:ascii="Times New Roman" w:eastAsia="Times New Roman" w:hAnsi="Times New Roman" w:cs="Times New Roman"/>
          <w:color w:val="000000"/>
          <w:kern w:val="0"/>
          <w:sz w:val="24"/>
          <w:szCs w:val="24"/>
          <w:lang w:eastAsia="en-GB"/>
          <w14:ligatures w14:val="none"/>
        </w:rPr>
        <w:t>drcte</w:t>
      </w:r>
      <w:proofErr w:type="spellEnd"/>
      <w:r w:rsidRPr="00AF748C">
        <w:rPr>
          <w:rFonts w:ascii="Times New Roman" w:eastAsia="Times New Roman" w:hAnsi="Times New Roman" w:cs="Times New Roman"/>
          <w:color w:val="000000"/>
          <w:kern w:val="0"/>
          <w:sz w:val="24"/>
          <w:szCs w:val="24"/>
          <w:lang w:eastAsia="en-GB"/>
          <w14:ligatures w14:val="none"/>
        </w:rPr>
        <w:t>” and “</w:t>
      </w:r>
      <w:proofErr w:type="spellStart"/>
      <w:r w:rsidRPr="00AF748C">
        <w:rPr>
          <w:rFonts w:ascii="Times New Roman" w:eastAsia="Times New Roman" w:hAnsi="Times New Roman" w:cs="Times New Roman"/>
          <w:color w:val="000000"/>
          <w:kern w:val="0"/>
          <w:sz w:val="24"/>
          <w:szCs w:val="24"/>
          <w:lang w:eastAsia="en-GB"/>
          <w14:ligatures w14:val="none"/>
        </w:rPr>
        <w:t>drcteSeedGerm</w:t>
      </w:r>
      <w:proofErr w:type="spellEnd"/>
      <w:r w:rsidRPr="00AF748C">
        <w:rPr>
          <w:rFonts w:ascii="Times New Roman" w:eastAsia="Times New Roman" w:hAnsi="Times New Roman" w:cs="Times New Roman"/>
          <w:color w:val="000000"/>
          <w:kern w:val="0"/>
          <w:sz w:val="24"/>
          <w:szCs w:val="24"/>
          <w:lang w:eastAsia="en-GB"/>
          <w14:ligatures w14:val="none"/>
        </w:rPr>
        <w:t xml:space="preserve">” packages following </w:t>
      </w:r>
      <w:r w:rsidRPr="00AF748C">
        <w:rPr>
          <w:rFonts w:ascii="Times New Roman" w:eastAsia="Times New Roman" w:hAnsi="Times New Roman" w:cs="Times New Roman"/>
          <w:color w:val="000000"/>
          <w:kern w:val="0"/>
          <w:sz w:val="24"/>
          <w:szCs w:val="24"/>
          <w:lang w:eastAsia="en-GB"/>
          <w14:ligatures w14:val="none"/>
        </w:rPr>
        <w:fldChar w:fldCharType="begin"/>
      </w:r>
      <w:r w:rsidRPr="00AF748C">
        <w:rPr>
          <w:rFonts w:ascii="Times New Roman" w:eastAsia="Times New Roman" w:hAnsi="Times New Roman" w:cs="Times New Roman"/>
          <w:color w:val="000000"/>
          <w:kern w:val="0"/>
          <w:sz w:val="24"/>
          <w:szCs w:val="24"/>
          <w:lang w:eastAsia="en-GB"/>
          <w14:ligatures w14:val="none"/>
        </w:rPr>
        <w:instrText xml:space="preserve"> ADDIN EN.CITE &lt;EndNote&gt;&lt;Cite AuthorYear="1"&gt;&lt;Author&gt;Onofri&lt;/Author&gt;&lt;Year&gt;2022&lt;/Year&gt;&lt;RecNum&gt;254&lt;/RecNum&gt;&lt;DisplayText&gt;Onofri et al. (2022)&lt;/DisplayText&gt;&lt;record&gt;&lt;rec-number&gt;254&lt;/rec-number&gt;&lt;foreign-keys&gt;&lt;key app="EN" db-id="pfzs2ar9rdw9daedvs5pzfpc5tttrr9d0rps" timestamp="1738758959"&gt;254&lt;/key&gt;&lt;/foreign-keys&gt;&lt;ref-type name="Journal Article"&gt;17&lt;/ref-type&gt;&lt;contributors&gt;&lt;authors&gt;&lt;author&gt;Onofri, Andrea&lt;/author&gt;&lt;author&gt;Mesgaran, Mohsen B.&lt;/author&gt;&lt;author&gt;Ritz, Christian&lt;/author&gt;&lt;/authors&gt;&lt;/contributors&gt;&lt;titles&gt;&lt;title&gt;A unified framework for the analysis of germination, emergence, and other time-to-event data in weed science&lt;/title&gt;&lt;secondary-title&gt;Weed Science&lt;/secondary-title&gt;&lt;/titles&gt;&lt;periodical&gt;&lt;full-title&gt;Weed Science&lt;/full-title&gt;&lt;/periodical&gt;&lt;pages&gt;259-271&lt;/pages&gt;&lt;volume&gt;70&lt;/volume&gt;&lt;number&gt;3&lt;/number&gt;&lt;dates&gt;&lt;year&gt;2022&lt;/year&gt;&lt;/dates&gt;&lt;publisher&gt;Cambridge University Press (CUP)&lt;/publisher&gt;&lt;isbn&gt;0043-1745&lt;/isbn&gt;&lt;urls&gt;&lt;related-urls&gt;&lt;url&gt;https://dx.doi.org/10.1017/wsc.2022.8&lt;/url&gt;&lt;/related-urls&gt;&lt;/urls&gt;&lt;electronic-resource-num&gt;10.1017/wsc.2022.8&lt;/electronic-resource-num&gt;&lt;/record&gt;&lt;/Cite&gt;&lt;/EndNote&gt;</w:instrText>
      </w:r>
      <w:r w:rsidRPr="00AF748C">
        <w:rPr>
          <w:rFonts w:ascii="Times New Roman" w:eastAsia="Times New Roman" w:hAnsi="Times New Roman" w:cs="Times New Roman"/>
          <w:color w:val="000000"/>
          <w:kern w:val="0"/>
          <w:sz w:val="24"/>
          <w:szCs w:val="24"/>
          <w:lang w:eastAsia="en-GB"/>
          <w14:ligatures w14:val="none"/>
        </w:rPr>
        <w:fldChar w:fldCharType="separate"/>
      </w:r>
      <w:r w:rsidRPr="00AF748C">
        <w:rPr>
          <w:rFonts w:ascii="Times New Roman" w:eastAsia="Times New Roman" w:hAnsi="Times New Roman" w:cs="Times New Roman"/>
          <w:noProof/>
          <w:color w:val="000000"/>
          <w:kern w:val="0"/>
          <w:sz w:val="24"/>
          <w:szCs w:val="24"/>
          <w:lang w:eastAsia="en-GB"/>
          <w14:ligatures w14:val="none"/>
        </w:rPr>
        <w:t>Onofri et al. (2022)</w:t>
      </w:r>
      <w:r w:rsidRPr="00AF748C">
        <w:rPr>
          <w:rFonts w:ascii="Times New Roman" w:eastAsia="Times New Roman" w:hAnsi="Times New Roman" w:cs="Times New Roman"/>
          <w:color w:val="000000"/>
          <w:kern w:val="0"/>
          <w:sz w:val="24"/>
          <w:szCs w:val="24"/>
          <w:lang w:eastAsia="en-GB"/>
          <w14:ligatures w14:val="none"/>
        </w:rPr>
        <w:fldChar w:fldCharType="end"/>
      </w:r>
      <w:r w:rsidRPr="00AF748C">
        <w:rPr>
          <w:rFonts w:ascii="Times New Roman" w:eastAsia="Times New Roman" w:hAnsi="Times New Roman" w:cs="Times New Roman"/>
          <w:color w:val="000000"/>
          <w:kern w:val="0"/>
          <w:sz w:val="24"/>
          <w:szCs w:val="24"/>
          <w:lang w:eastAsia="en-GB"/>
          <w14:ligatures w14:val="none"/>
        </w:rPr>
        <w:t>. Due to the five series having different start dates and to the variable frequency at which germination was assessed dates were standardized as the number of weeks since the start of Stratification treatments for each series. Standardized dates were binned into two-week intervals using the “</w:t>
      </w:r>
      <w:proofErr w:type="spellStart"/>
      <w:r w:rsidRPr="00AF748C">
        <w:rPr>
          <w:rFonts w:ascii="Times New Roman" w:eastAsia="Times New Roman" w:hAnsi="Times New Roman" w:cs="Times New Roman"/>
          <w:color w:val="000000"/>
          <w:kern w:val="0"/>
          <w:sz w:val="24"/>
          <w:szCs w:val="24"/>
          <w:lang w:eastAsia="en-GB"/>
          <w14:ligatures w14:val="none"/>
        </w:rPr>
        <w:t>dplyr</w:t>
      </w:r>
      <w:proofErr w:type="spellEnd"/>
      <w:r w:rsidRPr="00AF748C">
        <w:rPr>
          <w:rFonts w:ascii="Times New Roman" w:eastAsia="Times New Roman" w:hAnsi="Times New Roman" w:cs="Times New Roman"/>
          <w:color w:val="000000"/>
          <w:kern w:val="0"/>
          <w:sz w:val="24"/>
          <w:szCs w:val="24"/>
          <w:lang w:eastAsia="en-GB"/>
          <w14:ligatures w14:val="none"/>
        </w:rPr>
        <w:t xml:space="preserve">” package </w:t>
      </w:r>
      <w:r w:rsidRPr="00AF748C">
        <w:rPr>
          <w:rFonts w:ascii="Times New Roman" w:eastAsia="Times New Roman" w:hAnsi="Times New Roman" w:cs="Times New Roman"/>
          <w:color w:val="000000"/>
          <w:kern w:val="0"/>
          <w:sz w:val="24"/>
          <w:szCs w:val="24"/>
          <w:lang w:eastAsia="en-GB"/>
          <w14:ligatures w14:val="none"/>
        </w:rPr>
        <w:fldChar w:fldCharType="begin"/>
      </w:r>
      <w:r w:rsidRPr="00AF748C">
        <w:rPr>
          <w:rFonts w:ascii="Times New Roman" w:eastAsia="Times New Roman" w:hAnsi="Times New Roman" w:cs="Times New Roman"/>
          <w:color w:val="000000"/>
          <w:kern w:val="0"/>
          <w:sz w:val="24"/>
          <w:szCs w:val="24"/>
          <w:lang w:eastAsia="en-GB"/>
          <w14:ligatures w14:val="none"/>
        </w:rPr>
        <w:instrText xml:space="preserve"> ADDIN EN.CITE &lt;EndNote&gt;&lt;Cite&gt;&lt;Author&gt;Wickham&lt;/Author&gt;&lt;Year&gt;2023&lt;/Year&gt;&lt;RecNum&gt;196&lt;/RecNum&gt;&lt;DisplayText&gt;(Wickham et al., 2023)&lt;/DisplayText&gt;&lt;record&gt;&lt;rec-number&gt;196&lt;/rec-number&gt;&lt;foreign-keys&gt;&lt;key app="EN" db-id="pfzs2ar9rdw9daedvs5pzfpc5tttrr9d0rps" timestamp="1722257711"&gt;196&lt;/key&gt;&lt;/foreign-keys&gt;&lt;ref-type name="Computer Program"&gt;9&lt;/ref-type&gt;&lt;contributors&gt;&lt;authors&gt;&lt;author&gt;Wickham, H&lt;/author&gt;&lt;author&gt;François, R &lt;/author&gt;&lt;author&gt;Henry, L &lt;/author&gt;&lt;author&gt;Müller, K&lt;/author&gt;&lt;author&gt;Vaughan, D&lt;/author&gt;&lt;/authors&gt;&lt;/contributors&gt;&lt;titles&gt;&lt;title&gt;dplyr: A Grammar of Data Manipulation&lt;/title&gt;&lt;/titles&gt;&lt;edition&gt;1.1.4&lt;/edition&gt;&lt;dates&gt;&lt;year&gt;2023&lt;/year&gt;&lt;/dates&gt;&lt;publisher&gt;CRAN&lt;/publisher&gt;&lt;work-type&gt;R Package&lt;/work-type&gt;&lt;urls&gt;&lt;related-urls&gt;&lt;url&gt;https://CRAN.R-project.org/package=dplyr&lt;/url&gt;&lt;/related-urls&gt;&lt;/urls&gt;&lt;/record&gt;&lt;/Cite&gt;&lt;/EndNote&gt;</w:instrText>
      </w:r>
      <w:r w:rsidRPr="00AF748C">
        <w:rPr>
          <w:rFonts w:ascii="Times New Roman" w:eastAsia="Times New Roman" w:hAnsi="Times New Roman" w:cs="Times New Roman"/>
          <w:color w:val="000000"/>
          <w:kern w:val="0"/>
          <w:sz w:val="24"/>
          <w:szCs w:val="24"/>
          <w:lang w:eastAsia="en-GB"/>
          <w14:ligatures w14:val="none"/>
        </w:rPr>
        <w:fldChar w:fldCharType="separate"/>
      </w:r>
      <w:r w:rsidRPr="00AF748C">
        <w:rPr>
          <w:rFonts w:ascii="Times New Roman" w:eastAsia="Times New Roman" w:hAnsi="Times New Roman" w:cs="Times New Roman"/>
          <w:noProof/>
          <w:color w:val="000000"/>
          <w:kern w:val="0"/>
          <w:sz w:val="24"/>
          <w:szCs w:val="24"/>
          <w:lang w:eastAsia="en-GB"/>
          <w14:ligatures w14:val="none"/>
        </w:rPr>
        <w:t>(Wickham et al., 2023)</w:t>
      </w:r>
      <w:r w:rsidRPr="00AF748C">
        <w:rPr>
          <w:rFonts w:ascii="Times New Roman" w:eastAsia="Times New Roman" w:hAnsi="Times New Roman" w:cs="Times New Roman"/>
          <w:color w:val="000000"/>
          <w:kern w:val="0"/>
          <w:sz w:val="24"/>
          <w:szCs w:val="24"/>
          <w:lang w:eastAsia="en-GB"/>
          <w14:ligatures w14:val="none"/>
        </w:rPr>
        <w:fldChar w:fldCharType="end"/>
      </w:r>
      <w:r w:rsidRPr="00AF748C">
        <w:rPr>
          <w:rFonts w:ascii="Times New Roman" w:eastAsia="Times New Roman" w:hAnsi="Times New Roman" w:cs="Times New Roman"/>
          <w:color w:val="000000"/>
          <w:kern w:val="0"/>
          <w:sz w:val="24"/>
          <w:szCs w:val="24"/>
          <w:lang w:eastAsia="en-GB"/>
          <w14:ligatures w14:val="none"/>
        </w:rPr>
        <w:t>.</w:t>
      </w:r>
      <w:r w:rsidR="00E11D1B">
        <w:rPr>
          <w:rFonts w:ascii="Times New Roman" w:eastAsia="Times New Roman" w:hAnsi="Times New Roman" w:cs="Times New Roman"/>
          <w:color w:val="000000"/>
          <w:kern w:val="0"/>
          <w:sz w:val="24"/>
          <w:szCs w:val="24"/>
          <w:lang w:eastAsia="en-GB"/>
          <w14:ligatures w14:val="none"/>
        </w:rPr>
        <w:t xml:space="preserve"> </w:t>
      </w:r>
      <w:r w:rsidRPr="00AF748C">
        <w:rPr>
          <w:rFonts w:ascii="Times New Roman" w:eastAsia="Times New Roman" w:hAnsi="Times New Roman" w:cs="Times New Roman"/>
          <w:color w:val="000000"/>
          <w:kern w:val="0"/>
          <w:sz w:val="24"/>
          <w:szCs w:val="24"/>
          <w:lang w:eastAsia="en-GB"/>
          <w14:ligatures w14:val="none"/>
        </w:rPr>
        <w:t xml:space="preserve">Following </w:t>
      </w:r>
      <w:r w:rsidRPr="00AF748C">
        <w:rPr>
          <w:rFonts w:ascii="Times New Roman" w:eastAsia="Times New Roman" w:hAnsi="Times New Roman" w:cs="Times New Roman"/>
          <w:color w:val="000000"/>
          <w:kern w:val="0"/>
          <w:sz w:val="24"/>
          <w:szCs w:val="24"/>
          <w:lang w:eastAsia="en-GB"/>
          <w14:ligatures w14:val="none"/>
        </w:rPr>
        <w:fldChar w:fldCharType="begin"/>
      </w:r>
      <w:r w:rsidRPr="00AF748C">
        <w:rPr>
          <w:rFonts w:ascii="Times New Roman" w:eastAsia="Times New Roman" w:hAnsi="Times New Roman" w:cs="Times New Roman"/>
          <w:color w:val="000000"/>
          <w:kern w:val="0"/>
          <w:sz w:val="24"/>
          <w:szCs w:val="24"/>
          <w:lang w:eastAsia="en-GB"/>
          <w14:ligatures w14:val="none"/>
        </w:rPr>
        <w:instrText xml:space="preserve"> ADDIN EN.CITE &lt;EndNote&gt;&lt;Cite AuthorYear="1"&gt;&lt;Author&gt;Onofri&lt;/Author&gt;&lt;Year&gt;2022&lt;/Year&gt;&lt;RecNum&gt;254&lt;/RecNum&gt;&lt;DisplayText&gt;Onofri et al. (2022)&lt;/DisplayText&gt;&lt;record&gt;&lt;rec-number&gt;254&lt;/rec-number&gt;&lt;foreign-keys&gt;&lt;key app="EN" db-id="pfzs2ar9rdw9daedvs5pzfpc5tttrr9d0rps" timestamp="1738758959"&gt;254&lt;/key&gt;&lt;/foreign-keys&gt;&lt;ref-type name="Journal Article"&gt;17&lt;/ref-type&gt;&lt;contributors&gt;&lt;authors&gt;&lt;author&gt;Onofri, Andrea&lt;/author&gt;&lt;author&gt;Mesgaran, Mohsen B.&lt;/author&gt;&lt;author&gt;Ritz, Christian&lt;/author&gt;&lt;/authors&gt;&lt;/contributors&gt;&lt;titles&gt;&lt;title&gt;A unified framework for the analysis of germination, emergence, and other time-to-event data in weed science&lt;/title&gt;&lt;secondary-title&gt;Weed Science&lt;/secondary-title&gt;&lt;/titles&gt;&lt;periodical&gt;&lt;full-title&gt;Weed Science&lt;/full-title&gt;&lt;/periodical&gt;&lt;pages&gt;259-271&lt;/pages&gt;&lt;volume&gt;70&lt;/volume&gt;&lt;number&gt;3&lt;/number&gt;&lt;dates&gt;&lt;year&gt;2022&lt;/year&gt;&lt;/dates&gt;&lt;publisher&gt;Cambridge University Press (CUP)&lt;/publisher&gt;&lt;isbn&gt;0043-1745&lt;/isbn&gt;&lt;urls&gt;&lt;related-urls&gt;&lt;url&gt;https://dx.doi.org/10.1017/wsc.2022.8&lt;/url&gt;&lt;/related-urls&gt;&lt;/urls&gt;&lt;electronic-resource-num&gt;10.1017/wsc.2022.8&lt;/electronic-resource-num&gt;&lt;/record&gt;&lt;/Cite&gt;&lt;/EndNote&gt;</w:instrText>
      </w:r>
      <w:r w:rsidRPr="00AF748C">
        <w:rPr>
          <w:rFonts w:ascii="Times New Roman" w:eastAsia="Times New Roman" w:hAnsi="Times New Roman" w:cs="Times New Roman"/>
          <w:color w:val="000000"/>
          <w:kern w:val="0"/>
          <w:sz w:val="24"/>
          <w:szCs w:val="24"/>
          <w:lang w:eastAsia="en-GB"/>
          <w14:ligatures w14:val="none"/>
        </w:rPr>
        <w:fldChar w:fldCharType="separate"/>
      </w:r>
      <w:r w:rsidRPr="00AF748C">
        <w:rPr>
          <w:rFonts w:ascii="Times New Roman" w:eastAsia="Times New Roman" w:hAnsi="Times New Roman" w:cs="Times New Roman"/>
          <w:noProof/>
          <w:color w:val="000000"/>
          <w:kern w:val="0"/>
          <w:sz w:val="24"/>
          <w:szCs w:val="24"/>
          <w:lang w:eastAsia="en-GB"/>
          <w14:ligatures w14:val="none"/>
        </w:rPr>
        <w:t>Onofri et al. (2022)</w:t>
      </w:r>
      <w:r w:rsidRPr="00AF748C">
        <w:rPr>
          <w:rFonts w:ascii="Times New Roman" w:eastAsia="Times New Roman" w:hAnsi="Times New Roman" w:cs="Times New Roman"/>
          <w:color w:val="000000"/>
          <w:kern w:val="0"/>
          <w:sz w:val="24"/>
          <w:szCs w:val="24"/>
          <w:lang w:eastAsia="en-GB"/>
          <w14:ligatures w14:val="none"/>
        </w:rPr>
        <w:fldChar w:fldCharType="end"/>
      </w:r>
      <w:r w:rsidRPr="00AF748C">
        <w:rPr>
          <w:rFonts w:ascii="Times New Roman" w:eastAsia="Times New Roman" w:hAnsi="Times New Roman" w:cs="Times New Roman"/>
          <w:color w:val="000000"/>
          <w:kern w:val="0"/>
          <w:sz w:val="24"/>
          <w:szCs w:val="24"/>
          <w:lang w:eastAsia="en-GB"/>
          <w14:ligatures w14:val="none"/>
        </w:rPr>
        <w:t xml:space="preserve">, four models were specified and tested: first we fitted a model to all data points to describe the course of germination across the entire trial. Then, we fitted three additional models to compare the course of germination over time for: 1) Regions over all Stratification treatments, 2) for Stratification treatments overall Regions, and 3) for the interactions of Regions and Stratification treatments. </w:t>
      </w:r>
    </w:p>
    <w:p w14:paraId="34413A86" w14:textId="17660479" w:rsidR="00EC7687" w:rsidRPr="00AF748C" w:rsidRDefault="00EC7687">
      <w:pPr>
        <w:rPr>
          <w:rFonts w:ascii="Times New Roman" w:hAnsi="Times New Roman" w:cs="Times New Roman"/>
          <w:sz w:val="24"/>
          <w:szCs w:val="24"/>
        </w:rPr>
      </w:pPr>
    </w:p>
    <w:p w14:paraId="498B33A6" w14:textId="2D98ACA3" w:rsidR="00523D5E" w:rsidRDefault="00E350D4">
      <w:pPr>
        <w:rPr>
          <w:rFonts w:ascii="Times New Roman" w:hAnsi="Times New Roman" w:cs="Times New Roman"/>
          <w:b/>
          <w:bCs/>
          <w:sz w:val="24"/>
          <w:szCs w:val="24"/>
        </w:rPr>
      </w:pPr>
      <w:r>
        <w:rPr>
          <w:rFonts w:ascii="Times New Roman" w:hAnsi="Times New Roman" w:cs="Times New Roman"/>
          <w:b/>
          <w:bCs/>
          <w:sz w:val="24"/>
          <w:szCs w:val="24"/>
        </w:rPr>
        <w:t>Methods: Viability testing</w:t>
      </w:r>
      <w:r w:rsidR="00FD4BD3">
        <w:rPr>
          <w:rFonts w:ascii="Times New Roman" w:hAnsi="Times New Roman" w:cs="Times New Roman"/>
          <w:b/>
          <w:bCs/>
          <w:sz w:val="24"/>
          <w:szCs w:val="24"/>
        </w:rPr>
        <w:t xml:space="preserve">: </w:t>
      </w:r>
    </w:p>
    <w:p w14:paraId="14941096" w14:textId="73656D9B" w:rsidR="00FD4BD3" w:rsidRPr="004D0BDF" w:rsidRDefault="00FD4BD3" w:rsidP="00FD4BD3">
      <w:pPr>
        <w:spacing w:line="480" w:lineRule="auto"/>
        <w:ind w:firstLine="720"/>
        <w:jc w:val="both"/>
        <w:rPr>
          <w:rFonts w:ascii="Times New Roman" w:eastAsia="Times New Roman" w:hAnsi="Times New Roman" w:cs="Times New Roman"/>
          <w:color w:val="000000"/>
          <w:kern w:val="0"/>
          <w:sz w:val="24"/>
          <w:szCs w:val="24"/>
          <w:lang w:eastAsia="en-GB"/>
          <w14:ligatures w14:val="none"/>
        </w:rPr>
      </w:pPr>
      <w:r w:rsidRPr="004D0BDF">
        <w:rPr>
          <w:rFonts w:ascii="Times New Roman" w:hAnsi="Times New Roman" w:cs="Times New Roman"/>
          <w:sz w:val="24"/>
          <w:szCs w:val="24"/>
        </w:rPr>
        <w:lastRenderedPageBreak/>
        <w:t xml:space="preserve">The FCT was performed in the field on 15-20 berries, each of which typically contains 2-3 seeds </w:t>
      </w:r>
      <w:r w:rsidRPr="004D0BDF">
        <w:rPr>
          <w:rFonts w:ascii="Times New Roman" w:hAnsi="Times New Roman" w:cs="Times New Roman"/>
          <w:sz w:val="24"/>
          <w:szCs w:val="24"/>
        </w:rPr>
        <w:fldChar w:fldCharType="begin"/>
      </w:r>
      <w:r w:rsidRPr="004D0BDF">
        <w:rPr>
          <w:rFonts w:ascii="Times New Roman" w:hAnsi="Times New Roman" w:cs="Times New Roman"/>
          <w:sz w:val="24"/>
          <w:szCs w:val="24"/>
        </w:rPr>
        <w:instrText xml:space="preserve"> ADDIN EN.CITE &lt;EndNote&gt;&lt;Cite&gt;&lt;Author&gt;Thomas&lt;/Author&gt;&lt;Year&gt;2007&lt;/Year&gt;&lt;RecNum&gt;48&lt;/RecNum&gt;&lt;DisplayText&gt;(Thomas et al., 2007)&lt;/DisplayText&gt;&lt;record&gt;&lt;rec-number&gt;48&lt;/rec-number&gt;&lt;foreign-keys&gt;&lt;key app="EN" db-id="pfzs2ar9rdw9daedvs5pzfpc5tttrr9d0rps" timestamp="1701354438"&gt;48&lt;/key&gt;&lt;/foreign-keys&gt;&lt;ref-type name="Journal Article"&gt;17&lt;/ref-type&gt;&lt;contributors&gt;&lt;authors&gt;&lt;author&gt;Thomas, P. A.&lt;/author&gt;&lt;author&gt;El-Barghathi, M.&lt;/author&gt;&lt;author&gt;Polwart, A.&lt;/author&gt;&lt;/authors&gt;&lt;/contributors&gt;&lt;titles&gt;&lt;title&gt;Biological Flora of the British Isles: Juniperus communis L&lt;/title&gt;&lt;secondary-title&gt;Journal of Ecology&lt;/secondary-title&gt;&lt;/titles&gt;&lt;periodical&gt;&lt;full-title&gt;Journal of Ecology&lt;/full-title&gt;&lt;/periodical&gt;&lt;pages&gt;1404-1440&lt;/pages&gt;&lt;volume&gt;95&lt;/volume&gt;&lt;number&gt;6&lt;/number&gt;&lt;dates&gt;&lt;year&gt;2007&lt;/year&gt;&lt;/dates&gt;&lt;urls&gt;&lt;related-urls&gt;&lt;url&gt;http://doi.wiley.com/10.1111/j.1365-2745.2007.01308.x&lt;/url&gt;&lt;/related-urls&gt;&lt;/urls&gt;&lt;electronic-resource-num&gt;10.1111/j.1365-2745.2007.01308.x&lt;/electronic-resource-num&gt;&lt;/record&gt;&lt;/Cite&gt;&lt;/EndNote&gt;</w:instrText>
      </w:r>
      <w:r w:rsidRPr="004D0BDF">
        <w:rPr>
          <w:rFonts w:ascii="Times New Roman" w:hAnsi="Times New Roman" w:cs="Times New Roman"/>
          <w:sz w:val="24"/>
          <w:szCs w:val="24"/>
        </w:rPr>
        <w:fldChar w:fldCharType="separate"/>
      </w:r>
      <w:r w:rsidRPr="004D0BDF">
        <w:rPr>
          <w:rFonts w:ascii="Times New Roman" w:hAnsi="Times New Roman" w:cs="Times New Roman"/>
          <w:sz w:val="24"/>
          <w:szCs w:val="24"/>
        </w:rPr>
        <w:t>(Thomas et al., 2007)</w:t>
      </w:r>
      <w:r w:rsidRPr="004D0BDF">
        <w:rPr>
          <w:rFonts w:ascii="Times New Roman" w:hAnsi="Times New Roman" w:cs="Times New Roman"/>
          <w:sz w:val="24"/>
          <w:szCs w:val="24"/>
        </w:rPr>
        <w:fldChar w:fldCharType="end"/>
      </w:r>
      <w:r w:rsidRPr="004D0BDF">
        <w:rPr>
          <w:rFonts w:ascii="Times New Roman" w:hAnsi="Times New Roman" w:cs="Times New Roman"/>
          <w:sz w:val="24"/>
          <w:szCs w:val="24"/>
        </w:rPr>
        <w:t>, from each maternal tree that was sample</w:t>
      </w:r>
      <w:r>
        <w:rPr>
          <w:rFonts w:ascii="Times New Roman" w:hAnsi="Times New Roman" w:cs="Times New Roman"/>
          <w:sz w:val="24"/>
          <w:szCs w:val="24"/>
        </w:rPr>
        <w:t>d</w:t>
      </w:r>
      <w:r w:rsidRPr="004D0BDF">
        <w:rPr>
          <w:rFonts w:ascii="Times New Roman" w:hAnsi="Times New Roman" w:cs="Times New Roman"/>
          <w:sz w:val="24"/>
          <w:szCs w:val="24"/>
        </w:rPr>
        <w:t>. The berries were bisected laterally with a razor blade and the percentage of visibly filled seeds were counted</w:t>
      </w:r>
      <w:r>
        <w:rPr>
          <w:rFonts w:ascii="Times New Roman" w:hAnsi="Times New Roman" w:cs="Times New Roman"/>
          <w:sz w:val="24"/>
          <w:szCs w:val="24"/>
        </w:rPr>
        <w:t>.</w:t>
      </w:r>
      <w:r w:rsidRPr="004D0BDF">
        <w:rPr>
          <w:rFonts w:ascii="Times New Roman" w:hAnsi="Times New Roman" w:cs="Times New Roman"/>
          <w:sz w:val="24"/>
          <w:szCs w:val="24"/>
        </w:rPr>
        <w:t xml:space="preserve"> The FCT was also done on 15-20 green berries (</w:t>
      </w:r>
      <w:proofErr w:type="spellStart"/>
      <w:r w:rsidRPr="004D0BDF">
        <w:rPr>
          <w:rFonts w:ascii="Times New Roman" w:hAnsi="Times New Roman" w:cs="Times New Roman"/>
          <w:sz w:val="24"/>
          <w:szCs w:val="24"/>
        </w:rPr>
        <w:t>FCT_green</w:t>
      </w:r>
      <w:proofErr w:type="spellEnd"/>
      <w:r w:rsidRPr="004D0BDF">
        <w:rPr>
          <w:rFonts w:ascii="Times New Roman" w:hAnsi="Times New Roman" w:cs="Times New Roman"/>
          <w:sz w:val="24"/>
          <w:szCs w:val="24"/>
        </w:rPr>
        <w:t xml:space="preserve">) on a subset of families, based on the availability of green berries. </w:t>
      </w:r>
    </w:p>
    <w:p w14:paraId="0F4D0FA8" w14:textId="003F4B4F" w:rsidR="00FD4BD3" w:rsidRPr="004D0BDF" w:rsidRDefault="00FD4BD3" w:rsidP="00FD4BD3">
      <w:pPr>
        <w:spacing w:line="480" w:lineRule="auto"/>
        <w:ind w:firstLine="720"/>
        <w:jc w:val="both"/>
        <w:rPr>
          <w:rFonts w:ascii="Times New Roman" w:hAnsi="Times New Roman" w:cs="Times New Roman"/>
          <w:sz w:val="24"/>
          <w:szCs w:val="24"/>
        </w:rPr>
      </w:pPr>
      <w:r w:rsidRPr="004D0BDF">
        <w:rPr>
          <w:rFonts w:ascii="Times New Roman" w:hAnsi="Times New Roman" w:cs="Times New Roman"/>
          <w:sz w:val="24"/>
          <w:szCs w:val="24"/>
        </w:rPr>
        <w:t xml:space="preserve">The proportion of filled seeds was calculated for each maternal tree as part of the float test assessment. The number of filled and empty seeds was estimated by weighing a sub-sample of ten randomly selected seeds from both putatively filled (sinking) and empty (floating) </w:t>
      </w:r>
      <w:proofErr w:type="spellStart"/>
      <w:r w:rsidRPr="004D0BDF">
        <w:rPr>
          <w:rFonts w:ascii="Times New Roman" w:hAnsi="Times New Roman" w:cs="Times New Roman"/>
          <w:sz w:val="24"/>
          <w:szCs w:val="24"/>
        </w:rPr>
        <w:t>seedlots</w:t>
      </w:r>
      <w:proofErr w:type="spellEnd"/>
      <w:r w:rsidRPr="004D0BDF">
        <w:rPr>
          <w:rFonts w:ascii="Times New Roman" w:hAnsi="Times New Roman" w:cs="Times New Roman"/>
          <w:sz w:val="24"/>
          <w:szCs w:val="24"/>
        </w:rPr>
        <w:t>. We then divided the weight of the total collection of filled and empty seeds by the average weight of a single filled and empty seed, respectively. Finally, the proportion of filled seeds per seed lot was calculated by dividing the estimated number of filled seeds by the estimated number of empty seeds plus filled seeds. These data are available for the entire collection of sampled families</w:t>
      </w:r>
      <w:r>
        <w:rPr>
          <w:rFonts w:ascii="Times New Roman" w:hAnsi="Times New Roman" w:cs="Times New Roman"/>
          <w:sz w:val="24"/>
          <w:szCs w:val="24"/>
        </w:rPr>
        <w:t>, however the analyses in the associated R script focuses on only those included in the germination trial</w:t>
      </w:r>
      <w:r w:rsidRPr="004D0BDF">
        <w:rPr>
          <w:rFonts w:ascii="Times New Roman" w:hAnsi="Times New Roman" w:cs="Times New Roman"/>
          <w:sz w:val="24"/>
          <w:szCs w:val="24"/>
        </w:rPr>
        <w:t xml:space="preserve">. </w:t>
      </w:r>
    </w:p>
    <w:p w14:paraId="2DB9AACA" w14:textId="6F53B8A6" w:rsidR="00FD4BD3" w:rsidRPr="004D0BDF" w:rsidRDefault="00FD4BD3" w:rsidP="00FD4BD3">
      <w:pPr>
        <w:spacing w:line="480" w:lineRule="auto"/>
        <w:ind w:firstLine="720"/>
        <w:jc w:val="both"/>
        <w:rPr>
          <w:rFonts w:ascii="Times New Roman" w:hAnsi="Times New Roman" w:cs="Times New Roman"/>
          <w:sz w:val="24"/>
          <w:szCs w:val="24"/>
        </w:rPr>
      </w:pPr>
      <w:r w:rsidRPr="004D0BDF">
        <w:rPr>
          <w:rFonts w:ascii="Times New Roman" w:hAnsi="Times New Roman" w:cs="Times New Roman"/>
          <w:sz w:val="24"/>
          <w:szCs w:val="24"/>
        </w:rPr>
        <w:t xml:space="preserve">Tetrazolium (TZ) and X-ray viability tests were performed on the 56 families that had spare seeds remaining after the trial had been set up. TZ tests were performed on a maximum of 60 seeds and an average 44 seeds per family based on seed availability. TZ solution was made following Kew’s methods </w:t>
      </w:r>
      <w:r w:rsidRPr="004D0BDF">
        <w:rPr>
          <w:rFonts w:ascii="Times New Roman" w:hAnsi="Times New Roman" w:cs="Times New Roman"/>
          <w:sz w:val="24"/>
          <w:szCs w:val="24"/>
        </w:rPr>
        <w:fldChar w:fldCharType="begin"/>
      </w:r>
      <w:r w:rsidRPr="004D0BDF">
        <w:rPr>
          <w:rFonts w:ascii="Times New Roman" w:hAnsi="Times New Roman" w:cs="Times New Roman"/>
          <w:sz w:val="24"/>
          <w:szCs w:val="24"/>
        </w:rPr>
        <w:instrText xml:space="preserve"> ADDIN EN.CITE &lt;EndNote&gt;&lt;Cite&gt;&lt;Author&gt;LAR&lt;/Author&gt;&lt;Year&gt;2015&lt;/Year&gt;&lt;RecNum&gt;306&lt;/RecNum&gt;&lt;DisplayText&gt;(LAR, 2015)&lt;/DisplayText&gt;&lt;record&gt;&lt;rec-number&gt;306&lt;/rec-number&gt;&lt;foreign-keys&gt;&lt;key app="EN" db-id="pfzs2ar9rdw9daedvs5pzfpc5tttrr9d0rps" timestamp="1754298134"&gt;306&lt;/key&gt;&lt;/foreign-keys&gt;&lt;ref-type name="Unpublished Work"&gt;34&lt;/ref-type&gt;&lt;contributors&gt;&lt;authors&gt;&lt;author&gt;LAR&lt;/author&gt;&lt;/authors&gt;&lt;/contributors&gt;&lt;titles&gt;&lt;title&gt;MSB Standard Operating Procedures for Seed viability testing using the Tetrazolium Chloride Stain&lt;/title&gt;&lt;secondary-title&gt;Technical Information Sheets&lt;/secondary-title&gt;&lt;tertiary-title&gt;Conservation and Technology&lt;/tertiary-title&gt;&lt;/titles&gt;&lt;dates&gt;&lt;year&gt;2015&lt;/year&gt;&lt;pub-dates&gt;&lt;date&gt;December 2015&lt;/date&gt;&lt;/pub-dates&gt;&lt;/dates&gt;&lt;publisher&gt;Millenium Seed Bank&lt;/publisher&gt;&lt;urls&gt;&lt;/urls&gt;&lt;/record&gt;&lt;/Cite&gt;&lt;/EndNote&gt;</w:instrText>
      </w:r>
      <w:r w:rsidRPr="004D0BDF">
        <w:rPr>
          <w:rFonts w:ascii="Times New Roman" w:hAnsi="Times New Roman" w:cs="Times New Roman"/>
          <w:sz w:val="24"/>
          <w:szCs w:val="24"/>
        </w:rPr>
        <w:fldChar w:fldCharType="separate"/>
      </w:r>
      <w:r w:rsidRPr="004D0BDF">
        <w:rPr>
          <w:rFonts w:ascii="Times New Roman" w:hAnsi="Times New Roman" w:cs="Times New Roman"/>
          <w:noProof/>
          <w:sz w:val="24"/>
          <w:szCs w:val="24"/>
        </w:rPr>
        <w:t>(LAR, 2015)</w:t>
      </w:r>
      <w:r w:rsidRPr="004D0BDF">
        <w:rPr>
          <w:rFonts w:ascii="Times New Roman" w:hAnsi="Times New Roman" w:cs="Times New Roman"/>
          <w:sz w:val="24"/>
          <w:szCs w:val="24"/>
        </w:rPr>
        <w:fldChar w:fldCharType="end"/>
      </w:r>
      <w:r w:rsidRPr="004D0BDF">
        <w:rPr>
          <w:rFonts w:ascii="Times New Roman" w:hAnsi="Times New Roman" w:cs="Times New Roman"/>
          <w:sz w:val="24"/>
          <w:szCs w:val="24"/>
        </w:rPr>
        <w:t>. Seeds were stratified on moist filter paper at 4°C for two weeks, bisected laterally to expose the embryonic tissue, then soaked in TZ solution for 48 hours at room temperature. The embryotic tissue was then assessed visually based on staining intensity and completeness, and seeds were scored as viable, nonviable or partially stained</w:t>
      </w:r>
      <w:r w:rsidR="00E54E0D">
        <w:rPr>
          <w:rFonts w:ascii="Times New Roman" w:hAnsi="Times New Roman" w:cs="Times New Roman"/>
          <w:sz w:val="24"/>
          <w:szCs w:val="24"/>
        </w:rPr>
        <w:t>.</w:t>
      </w:r>
      <w:r w:rsidRPr="004D0BDF">
        <w:rPr>
          <w:rFonts w:ascii="Times New Roman" w:hAnsi="Times New Roman" w:cs="Times New Roman"/>
          <w:sz w:val="24"/>
          <w:szCs w:val="24"/>
        </w:rPr>
        <w:t xml:space="preserve"> For those instances where seeds were empty (</w:t>
      </w:r>
      <w:proofErr w:type="gramStart"/>
      <w:r w:rsidRPr="004D0BDF">
        <w:rPr>
          <w:rFonts w:ascii="Times New Roman" w:hAnsi="Times New Roman" w:cs="Times New Roman"/>
          <w:sz w:val="24"/>
          <w:szCs w:val="24"/>
        </w:rPr>
        <w:t>as a result of</w:t>
      </w:r>
      <w:proofErr w:type="gramEnd"/>
      <w:r w:rsidRPr="004D0BDF">
        <w:rPr>
          <w:rFonts w:ascii="Times New Roman" w:hAnsi="Times New Roman" w:cs="Times New Roman"/>
          <w:sz w:val="24"/>
          <w:szCs w:val="24"/>
        </w:rPr>
        <w:t xml:space="preserve"> an empty seed sinking in the float test), TZ viability was calculated after subtracting the empty seeds from the sample size. TZ viability was therefore calculated for each family as the number of fully stained seeds divided by the sample size of filled seeds. </w:t>
      </w:r>
    </w:p>
    <w:p w14:paraId="46D9E14C" w14:textId="1C26429B" w:rsidR="00FD4BD3" w:rsidRPr="004D0BDF" w:rsidRDefault="00FD4BD3" w:rsidP="00FD4BD3">
      <w:pPr>
        <w:spacing w:line="480" w:lineRule="auto"/>
        <w:ind w:firstLine="720"/>
        <w:jc w:val="both"/>
        <w:rPr>
          <w:rFonts w:ascii="Times New Roman" w:hAnsi="Times New Roman" w:cs="Times New Roman"/>
          <w:sz w:val="24"/>
          <w:szCs w:val="24"/>
        </w:rPr>
      </w:pPr>
      <w:r w:rsidRPr="004D0BDF">
        <w:rPr>
          <w:rFonts w:ascii="Times New Roman" w:hAnsi="Times New Roman" w:cs="Times New Roman"/>
          <w:sz w:val="24"/>
          <w:szCs w:val="24"/>
        </w:rPr>
        <w:lastRenderedPageBreak/>
        <w:t xml:space="preserve">X-ray images were taken using a </w:t>
      </w:r>
      <w:proofErr w:type="spellStart"/>
      <w:r w:rsidRPr="004D0BDF">
        <w:rPr>
          <w:rFonts w:ascii="Times New Roman" w:hAnsi="Times New Roman" w:cs="Times New Roman"/>
          <w:sz w:val="24"/>
          <w:szCs w:val="24"/>
        </w:rPr>
        <w:t>Faxitron</w:t>
      </w:r>
      <w:proofErr w:type="spellEnd"/>
      <w:r w:rsidRPr="004D0BDF">
        <w:rPr>
          <w:rFonts w:ascii="Times New Roman" w:hAnsi="Times New Roman" w:cs="Times New Roman"/>
          <w:sz w:val="24"/>
          <w:szCs w:val="24"/>
        </w:rPr>
        <w:t xml:space="preserve"> </w:t>
      </w:r>
      <w:proofErr w:type="spellStart"/>
      <w:r w:rsidRPr="004D0BDF">
        <w:rPr>
          <w:rFonts w:ascii="Times New Roman" w:hAnsi="Times New Roman" w:cs="Times New Roman"/>
          <w:sz w:val="24"/>
          <w:szCs w:val="24"/>
        </w:rPr>
        <w:t>Multifocus</w:t>
      </w:r>
      <w:proofErr w:type="spellEnd"/>
      <w:r w:rsidRPr="004D0BDF">
        <w:rPr>
          <w:rFonts w:ascii="Times New Roman" w:hAnsi="Times New Roman" w:cs="Times New Roman"/>
          <w:sz w:val="24"/>
          <w:szCs w:val="24"/>
        </w:rPr>
        <w:t xml:space="preserve"> X-ray system (</w:t>
      </w:r>
      <w:proofErr w:type="spellStart"/>
      <w:r w:rsidRPr="004D0BDF">
        <w:rPr>
          <w:rFonts w:ascii="Times New Roman" w:hAnsi="Times New Roman" w:cs="Times New Roman"/>
          <w:sz w:val="24"/>
          <w:szCs w:val="24"/>
        </w:rPr>
        <w:t>Faxitron</w:t>
      </w:r>
      <w:proofErr w:type="spellEnd"/>
      <w:r w:rsidRPr="004D0BDF">
        <w:rPr>
          <w:rFonts w:ascii="Times New Roman" w:hAnsi="Times New Roman" w:cs="Times New Roman"/>
          <w:sz w:val="24"/>
          <w:szCs w:val="24"/>
        </w:rPr>
        <w:t xml:space="preserve"> </w:t>
      </w:r>
      <w:proofErr w:type="spellStart"/>
      <w:r w:rsidRPr="004D0BDF">
        <w:rPr>
          <w:rFonts w:ascii="Times New Roman" w:hAnsi="Times New Roman" w:cs="Times New Roman"/>
          <w:sz w:val="24"/>
          <w:szCs w:val="24"/>
        </w:rPr>
        <w:t>Bioptics</w:t>
      </w:r>
      <w:proofErr w:type="spellEnd"/>
      <w:r w:rsidRPr="004D0BDF">
        <w:rPr>
          <w:rFonts w:ascii="Times New Roman" w:hAnsi="Times New Roman" w:cs="Times New Roman"/>
          <w:sz w:val="24"/>
          <w:szCs w:val="24"/>
        </w:rPr>
        <w:t xml:space="preserve"> LLC, USA) with the following settings: magnification: 3x, kilovoltage: 20kV, exposure time: 20 seconds. X-ray analyses were performed on a maximum of 100 seeds and an average of 92.7 seeds per family based on seed availability. Seed images were scored visually using ImageJ </w:t>
      </w:r>
      <w:r w:rsidRPr="004D0BDF">
        <w:rPr>
          <w:rFonts w:ascii="Times New Roman" w:hAnsi="Times New Roman" w:cs="Times New Roman"/>
          <w:sz w:val="24"/>
          <w:szCs w:val="24"/>
        </w:rPr>
        <w:fldChar w:fldCharType="begin"/>
      </w:r>
      <w:r w:rsidRPr="004D0BDF">
        <w:rPr>
          <w:rFonts w:ascii="Times New Roman" w:hAnsi="Times New Roman" w:cs="Times New Roman"/>
          <w:sz w:val="24"/>
          <w:szCs w:val="24"/>
        </w:rPr>
        <w:instrText xml:space="preserve"> ADDIN EN.CITE &lt;EndNote&gt;&lt;Cite&gt;&lt;Author&gt;Schneider&lt;/Author&gt;&lt;Year&gt;2012&lt;/Year&gt;&lt;RecNum&gt;292&lt;/RecNum&gt;&lt;DisplayText&gt;(Schneider et al., 2012)&lt;/DisplayText&gt;&lt;record&gt;&lt;rec-number&gt;292&lt;/rec-number&gt;&lt;foreign-keys&gt;&lt;key app="EN" db-id="pfzs2ar9rdw9daedvs5pzfpc5tttrr9d0rps" timestamp="1748345478"&gt;292&lt;/key&gt;&lt;/foreign-keys&gt;&lt;ref-type name="Journal Article"&gt;17&lt;/ref-type&gt;&lt;contributors&gt;&lt;authors&gt;&lt;author&gt;Schneider, Caroline A.&lt;/author&gt;&lt;author&gt;Rasband, Wayne S.&lt;/author&gt;&lt;author&gt;Eliceiri, Kevin W.&lt;/author&gt;&lt;/authors&gt;&lt;/contributors&gt;&lt;titles&gt;&lt;title&gt;NIH Image to ImageJ: 25 years of image analysis&lt;/title&gt;&lt;secondary-title&gt;Nature Methods&lt;/secondary-title&gt;&lt;/titles&gt;&lt;periodical&gt;&lt;full-title&gt;Nature Methods&lt;/full-title&gt;&lt;/periodical&gt;&lt;pages&gt;671-675&lt;/pages&gt;&lt;volume&gt;9&lt;/volume&gt;&lt;number&gt;7&lt;/number&gt;&lt;dates&gt;&lt;year&gt;2012&lt;/year&gt;&lt;/dates&gt;&lt;publisher&gt;Springer Science and Business Media LLC&lt;/publisher&gt;&lt;isbn&gt;1548-7091&lt;/isbn&gt;&lt;urls&gt;&lt;related-urls&gt;&lt;url&gt;https://dx.doi.org/10.1038/nmeth.2089&lt;/url&gt;&lt;/related-urls&gt;&lt;/urls&gt;&lt;electronic-resource-num&gt;10.1038/nmeth.2089&lt;/electronic-resource-num&gt;&lt;/record&gt;&lt;/Cite&gt;&lt;/EndNote&gt;</w:instrText>
      </w:r>
      <w:r w:rsidRPr="004D0BDF">
        <w:rPr>
          <w:rFonts w:ascii="Times New Roman" w:hAnsi="Times New Roman" w:cs="Times New Roman"/>
          <w:sz w:val="24"/>
          <w:szCs w:val="24"/>
        </w:rPr>
        <w:fldChar w:fldCharType="separate"/>
      </w:r>
      <w:r w:rsidRPr="004D0BDF">
        <w:rPr>
          <w:rFonts w:ascii="Times New Roman" w:hAnsi="Times New Roman" w:cs="Times New Roman"/>
          <w:sz w:val="24"/>
          <w:szCs w:val="24"/>
        </w:rPr>
        <w:t>(Schneider et al., 2012)</w:t>
      </w:r>
      <w:r w:rsidRPr="004D0BDF">
        <w:rPr>
          <w:rFonts w:ascii="Times New Roman" w:hAnsi="Times New Roman" w:cs="Times New Roman"/>
          <w:sz w:val="24"/>
          <w:szCs w:val="24"/>
        </w:rPr>
        <w:fldChar w:fldCharType="end"/>
      </w:r>
      <w:r w:rsidRPr="004D0BDF">
        <w:rPr>
          <w:rFonts w:ascii="Times New Roman" w:hAnsi="Times New Roman" w:cs="Times New Roman"/>
          <w:sz w:val="24"/>
          <w:szCs w:val="24"/>
        </w:rPr>
        <w:t xml:space="preserve"> to optimise the image brightness and contrast to assess the different seed layers. Seeds were scored into one of 5 categories: visibly viable, underdeveloped, empty, physically damaged and error (where overlapping or partially out of frame seeds could not confidently be assessed</w:t>
      </w:r>
      <w:r w:rsidR="00E54E0D">
        <w:rPr>
          <w:rFonts w:ascii="Times New Roman" w:hAnsi="Times New Roman" w:cs="Times New Roman"/>
          <w:sz w:val="24"/>
          <w:szCs w:val="24"/>
        </w:rPr>
        <w:t>)</w:t>
      </w:r>
      <w:r w:rsidRPr="004D0BDF">
        <w:rPr>
          <w:rFonts w:ascii="Times New Roman" w:hAnsi="Times New Roman" w:cs="Times New Roman"/>
          <w:sz w:val="24"/>
          <w:szCs w:val="24"/>
        </w:rPr>
        <w:t xml:space="preserve">. Percent viability based on the X-ray imaging was calculated for each family as the number of visibly viable seeds divided by the sample size minus seeds marked as error and the seeds marked as damaged. </w:t>
      </w:r>
    </w:p>
    <w:p w14:paraId="57FBE1E3" w14:textId="4F0C1CDF" w:rsidR="00FD4BD3" w:rsidRDefault="00E54E0D">
      <w:pPr>
        <w:rPr>
          <w:rFonts w:ascii="Times New Roman" w:hAnsi="Times New Roman" w:cs="Times New Roman"/>
          <w:b/>
          <w:bCs/>
          <w:sz w:val="24"/>
          <w:szCs w:val="24"/>
        </w:rPr>
      </w:pPr>
      <w:r>
        <w:rPr>
          <w:rFonts w:ascii="Times New Roman" w:hAnsi="Times New Roman" w:cs="Times New Roman"/>
          <w:b/>
          <w:bCs/>
          <w:sz w:val="24"/>
          <w:szCs w:val="24"/>
        </w:rPr>
        <w:t xml:space="preserve">Methods: Natural regeneration trial: </w:t>
      </w:r>
    </w:p>
    <w:p w14:paraId="4E4C3B2D" w14:textId="1BDB490D" w:rsidR="00E54E0D" w:rsidRPr="004D0BDF" w:rsidRDefault="000F72E5" w:rsidP="00E54E0D">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E54E0D" w:rsidRPr="004D0BDF">
        <w:rPr>
          <w:rFonts w:ascii="Times New Roman" w:hAnsi="Times New Roman" w:cs="Times New Roman"/>
          <w:sz w:val="24"/>
          <w:szCs w:val="24"/>
        </w:rPr>
        <w:t xml:space="preserve">Two natural populations of juniper trees were selected based on access and landowner permissions, Glen Artney (GA) in Perthshire (Lat: 56.3 Lon: -4.0) and Hopes Estate (HE), in East Lothian (Lat: 55.8, Lon: -2.7). In autumn 2021, berries were collected from five randomly selected maternal trees from each population, and seeds were extracted following the methods described in the main text. Seeds were sown without prior Stratification. </w:t>
      </w:r>
    </w:p>
    <w:p w14:paraId="5D8709F5" w14:textId="1031CEF1" w:rsidR="00E54E0D" w:rsidRPr="004D0BDF" w:rsidRDefault="00E54E0D" w:rsidP="00E54E0D">
      <w:pPr>
        <w:spacing w:line="480" w:lineRule="auto"/>
        <w:jc w:val="both"/>
        <w:rPr>
          <w:rFonts w:ascii="Times New Roman" w:hAnsi="Times New Roman" w:cs="Times New Roman"/>
          <w:sz w:val="24"/>
          <w:szCs w:val="24"/>
        </w:rPr>
      </w:pPr>
      <w:r w:rsidRPr="004D0BDF">
        <w:rPr>
          <w:rFonts w:ascii="Times New Roman" w:hAnsi="Times New Roman" w:cs="Times New Roman"/>
          <w:sz w:val="24"/>
          <w:szCs w:val="24"/>
        </w:rPr>
        <w:tab/>
        <w:t>Ten plots were prepared for seed sowing at both GA and HE in 2021. Plot areas were initially selected based on the types of local vegetation, with the goal of selecting five “wet” and five “dry” microsites at each site. Each plot was a 1m</w:t>
      </w:r>
      <w:r w:rsidRPr="004D0BDF">
        <w:rPr>
          <w:rFonts w:ascii="Times New Roman" w:hAnsi="Times New Roman" w:cs="Times New Roman"/>
          <w:sz w:val="24"/>
          <w:szCs w:val="24"/>
          <w:vertAlign w:val="superscript"/>
        </w:rPr>
        <w:t>2</w:t>
      </w:r>
      <w:r w:rsidRPr="004D0BDF">
        <w:rPr>
          <w:rFonts w:ascii="Times New Roman" w:hAnsi="Times New Roman" w:cs="Times New Roman"/>
          <w:sz w:val="24"/>
          <w:szCs w:val="24"/>
        </w:rPr>
        <w:t xml:space="preserve"> area that had the surface vegetation and roots removed to expose bare soil, then fenced with chicken wire and fencing posts to exclude grazers. At HE, posts were cut to ground level at</w:t>
      </w:r>
      <w:r w:rsidR="000F72E5">
        <w:rPr>
          <w:rFonts w:ascii="Times New Roman" w:hAnsi="Times New Roman" w:cs="Times New Roman"/>
          <w:sz w:val="24"/>
          <w:szCs w:val="24"/>
        </w:rPr>
        <w:t xml:space="preserve"> the</w:t>
      </w:r>
      <w:r w:rsidRPr="004D0BDF">
        <w:rPr>
          <w:rFonts w:ascii="Times New Roman" w:hAnsi="Times New Roman" w:cs="Times New Roman"/>
          <w:sz w:val="24"/>
          <w:szCs w:val="24"/>
        </w:rPr>
        <w:t xml:space="preserve"> landowner’s request and fencing was secured over the top of each plot. At GA, posts were left to roughly 2m height and barbed wire was secured to deter itchy cattle from scratching. Fencing damage was observed in multiple plots at both sites by the end of the trial.</w:t>
      </w:r>
    </w:p>
    <w:p w14:paraId="2095E954" w14:textId="77777777" w:rsidR="00E54E0D" w:rsidRPr="004D0BDF" w:rsidRDefault="00E54E0D" w:rsidP="00E54E0D">
      <w:pPr>
        <w:spacing w:line="480" w:lineRule="auto"/>
        <w:jc w:val="both"/>
        <w:rPr>
          <w:rFonts w:ascii="Times New Roman" w:hAnsi="Times New Roman" w:cs="Times New Roman"/>
          <w:sz w:val="24"/>
          <w:szCs w:val="24"/>
        </w:rPr>
      </w:pPr>
      <w:r w:rsidRPr="004D0BDF">
        <w:rPr>
          <w:rFonts w:ascii="Times New Roman" w:hAnsi="Times New Roman" w:cs="Times New Roman"/>
          <w:sz w:val="24"/>
          <w:szCs w:val="24"/>
        </w:rPr>
        <w:lastRenderedPageBreak/>
        <w:tab/>
        <w:t xml:space="preserve">This experiment was a fully nested design, meaning that seeds were only planted at the site from which they were collected to mitigate the risk of transferring pathogens (e.g. no seeds from GA were planted in HE, and vice versa). Within each plot, 50 putatively filled seeds from each of the five maternal trees from that population were sowed in spring 2022. Seeds from each maternal tree were planted several centimetres deep in rows demarked by small stakes, with the order of these stakes randomized for each plot. In total, 5,000 seeds were sown from 10 sampled maternal trees in 20 plots across both GA and HE. </w:t>
      </w:r>
    </w:p>
    <w:p w14:paraId="3224EF84" w14:textId="77777777" w:rsidR="00E54E0D" w:rsidRPr="004D0BDF" w:rsidRDefault="00E54E0D" w:rsidP="00E54E0D">
      <w:pPr>
        <w:spacing w:line="480" w:lineRule="auto"/>
        <w:jc w:val="both"/>
        <w:rPr>
          <w:rFonts w:ascii="Times New Roman" w:hAnsi="Times New Roman" w:cs="Times New Roman"/>
          <w:sz w:val="24"/>
          <w:szCs w:val="24"/>
        </w:rPr>
      </w:pPr>
      <w:r w:rsidRPr="004D0BDF">
        <w:rPr>
          <w:rFonts w:ascii="Times New Roman" w:hAnsi="Times New Roman" w:cs="Times New Roman"/>
          <w:sz w:val="24"/>
          <w:szCs w:val="24"/>
        </w:rPr>
        <w:tab/>
        <w:t xml:space="preserve">The occurrence of seedlings was counted once in Autum 2022, then twice yearly in spring and summer from spring 2023 through spring 2025. The number of seedlings per maternal tree per plot were recorded. The percentage area of the plot that was either standing water or vegetation cover was estimated visually and recorded. Furthermore, any damage to fencing was documented and repaired each year. For each plot, EIVs were recorded in spring 2023. Every plant that could be confidently identified to the species level was listed and the EIV for each of these species was recorded for each plot. The five EIV metrics for all species within a plot were then averaged and used to estimate the soil conditions among plots. </w:t>
      </w:r>
    </w:p>
    <w:p w14:paraId="4E05770A" w14:textId="77777777" w:rsidR="00E54E0D" w:rsidRPr="004D0BDF" w:rsidRDefault="00E54E0D" w:rsidP="00E54E0D">
      <w:pPr>
        <w:spacing w:line="480" w:lineRule="auto"/>
        <w:jc w:val="both"/>
        <w:rPr>
          <w:rFonts w:ascii="Times New Roman" w:hAnsi="Times New Roman" w:cs="Times New Roman"/>
          <w:sz w:val="24"/>
          <w:szCs w:val="24"/>
        </w:rPr>
      </w:pPr>
      <w:r w:rsidRPr="004D0BDF">
        <w:rPr>
          <w:rFonts w:ascii="Times New Roman" w:hAnsi="Times New Roman" w:cs="Times New Roman"/>
          <w:sz w:val="24"/>
          <w:szCs w:val="24"/>
        </w:rPr>
        <w:tab/>
        <w:t xml:space="preserve">Plots were weeded once in summer 2024 using hand shears to mitigate intraspecific competition. Plants that were growing up the chicken wire and growing above the height of the surrounding vegetation were pulled out by hand and removed, and furthermore plants within the centres of the plots were trimmed to an approximate height of 8cm. </w:t>
      </w:r>
    </w:p>
    <w:p w14:paraId="42B49D8A" w14:textId="77777777" w:rsidR="00E54E0D" w:rsidRPr="004D0BDF" w:rsidRDefault="00E54E0D" w:rsidP="00E54E0D">
      <w:pPr>
        <w:spacing w:line="480" w:lineRule="auto"/>
        <w:jc w:val="both"/>
        <w:rPr>
          <w:rFonts w:ascii="Times New Roman" w:hAnsi="Times New Roman" w:cs="Times New Roman"/>
          <w:sz w:val="24"/>
          <w:szCs w:val="24"/>
        </w:rPr>
      </w:pPr>
      <w:r w:rsidRPr="004D0BDF">
        <w:rPr>
          <w:rFonts w:ascii="Times New Roman" w:hAnsi="Times New Roman" w:cs="Times New Roman"/>
          <w:sz w:val="24"/>
          <w:szCs w:val="24"/>
        </w:rPr>
        <w:tab/>
        <w:t xml:space="preserve">To evaluate whether there were differences in germination among maternal trees within sites, separate binomial models for GA and HE were fitted with maternal germination rate per plot as the response, Plot and Maternal tree nested within Plot as random effects. These models were rerun without Maternal trees and Maximum Likelihood Ratios were calculated to evaluate whether Maternal trees were a significant predictor. </w:t>
      </w:r>
    </w:p>
    <w:p w14:paraId="7E63F754" w14:textId="09AFEC74" w:rsidR="00F513F9" w:rsidRDefault="00E54E0D" w:rsidP="00F513F9">
      <w:pPr>
        <w:spacing w:line="480" w:lineRule="auto"/>
        <w:jc w:val="both"/>
        <w:rPr>
          <w:rFonts w:ascii="Times New Roman" w:hAnsi="Times New Roman" w:cs="Times New Roman"/>
          <w:sz w:val="24"/>
          <w:szCs w:val="24"/>
        </w:rPr>
      </w:pPr>
      <w:r w:rsidRPr="004D0BDF">
        <w:rPr>
          <w:rFonts w:ascii="Times New Roman" w:hAnsi="Times New Roman" w:cs="Times New Roman"/>
          <w:sz w:val="24"/>
          <w:szCs w:val="24"/>
        </w:rPr>
        <w:lastRenderedPageBreak/>
        <w:tab/>
        <w:t xml:space="preserve">EIVs were averaged across all observed species for each plot. ANOVAs were used to evaluate whether mean EIV values differed among plots within a Site. For each EIV value, an ANOVA was run with the mean values of each plot within either GA or HE. These mean values were then used as response variables in binomial modelling to evaluate whether any EIV values were significantly associated with germination. These binomial models had the five mean EIV values and Site as fixed effects, and Sites, Plots nested within Sites, and Maternal trees nested with Plots as random effects. </w:t>
      </w:r>
    </w:p>
    <w:p w14:paraId="7F77CA71" w14:textId="77777777" w:rsidR="00F513F9" w:rsidRDefault="00F513F9" w:rsidP="00F513F9">
      <w:pPr>
        <w:spacing w:line="480" w:lineRule="auto"/>
        <w:jc w:val="both"/>
        <w:rPr>
          <w:rFonts w:ascii="Times New Roman" w:hAnsi="Times New Roman" w:cs="Times New Roman"/>
          <w:sz w:val="24"/>
          <w:szCs w:val="24"/>
        </w:rPr>
      </w:pPr>
    </w:p>
    <w:p w14:paraId="21F6387C" w14:textId="1938DA99" w:rsidR="00F513F9" w:rsidRDefault="00F513F9" w:rsidP="00F513F9">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Methods: Citric Acid (CA) experiment: </w:t>
      </w:r>
    </w:p>
    <w:p w14:paraId="3164555B" w14:textId="77777777" w:rsidR="00FE40BE" w:rsidRDefault="00F513F9" w:rsidP="007448A5">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7448A5" w:rsidRPr="007448A5">
        <w:rPr>
          <w:rFonts w:ascii="Times New Roman" w:hAnsi="Times New Roman" w:cs="Times New Roman"/>
          <w:sz w:val="24"/>
          <w:szCs w:val="24"/>
        </w:rPr>
        <w:t xml:space="preserve">This experiment was designed </w:t>
      </w:r>
      <w:r w:rsidR="00FE40BE">
        <w:rPr>
          <w:rFonts w:ascii="Times New Roman" w:hAnsi="Times New Roman" w:cs="Times New Roman"/>
          <w:sz w:val="24"/>
          <w:szCs w:val="24"/>
        </w:rPr>
        <w:t xml:space="preserve">for two reasons: 1) </w:t>
      </w:r>
      <w:r w:rsidR="007448A5" w:rsidRPr="007448A5">
        <w:rPr>
          <w:rFonts w:ascii="Times New Roman" w:hAnsi="Times New Roman" w:cs="Times New Roman"/>
          <w:sz w:val="24"/>
          <w:szCs w:val="24"/>
        </w:rPr>
        <w:t>to supplement the seedlings produced in the main germination trial</w:t>
      </w:r>
      <w:r w:rsidR="00FE40BE">
        <w:rPr>
          <w:rFonts w:ascii="Times New Roman" w:hAnsi="Times New Roman" w:cs="Times New Roman"/>
          <w:sz w:val="24"/>
          <w:szCs w:val="24"/>
        </w:rPr>
        <w:t>, and 2) to investigate whether the concentration of CA affected germination rates</w:t>
      </w:r>
      <w:r w:rsidR="007448A5" w:rsidRPr="007448A5">
        <w:rPr>
          <w:rFonts w:ascii="Times New Roman" w:hAnsi="Times New Roman" w:cs="Times New Roman"/>
          <w:sz w:val="24"/>
          <w:szCs w:val="24"/>
        </w:rPr>
        <w:t>.</w:t>
      </w:r>
      <w:r w:rsidR="00FE40BE">
        <w:rPr>
          <w:rFonts w:ascii="Times New Roman" w:hAnsi="Times New Roman" w:cs="Times New Roman"/>
          <w:sz w:val="24"/>
          <w:szCs w:val="24"/>
        </w:rPr>
        <w:t xml:space="preserve"> </w:t>
      </w:r>
      <w:r w:rsidR="007448A5" w:rsidRPr="007448A5">
        <w:rPr>
          <w:rFonts w:ascii="Times New Roman" w:hAnsi="Times New Roman" w:cs="Times New Roman"/>
          <w:sz w:val="24"/>
          <w:szCs w:val="24"/>
        </w:rPr>
        <w:t xml:space="preserve">To achieve </w:t>
      </w:r>
      <w:r w:rsidR="00FE40BE">
        <w:rPr>
          <w:rFonts w:ascii="Times New Roman" w:hAnsi="Times New Roman" w:cs="Times New Roman"/>
          <w:sz w:val="24"/>
          <w:szCs w:val="24"/>
        </w:rPr>
        <w:t>these goals</w:t>
      </w:r>
      <w:r w:rsidR="007448A5" w:rsidRPr="007448A5">
        <w:rPr>
          <w:rFonts w:ascii="Times New Roman" w:hAnsi="Times New Roman" w:cs="Times New Roman"/>
          <w:sz w:val="24"/>
          <w:szCs w:val="24"/>
        </w:rPr>
        <w:t>, we selected families that had yielded a low number of seedlings in the main trial, with the aim of increasing the total number of propagated individuals per family to approximately ten for future research.</w:t>
      </w:r>
      <w:r w:rsidR="007448A5">
        <w:rPr>
          <w:rFonts w:ascii="Times New Roman" w:hAnsi="Times New Roman" w:cs="Times New Roman"/>
          <w:sz w:val="24"/>
          <w:szCs w:val="24"/>
        </w:rPr>
        <w:t xml:space="preserve"> Therefore, this experiment had a notably unbalanced trial design, </w:t>
      </w:r>
      <w:r w:rsidR="00BE403D">
        <w:rPr>
          <w:rFonts w:ascii="Times New Roman" w:hAnsi="Times New Roman" w:cs="Times New Roman"/>
          <w:sz w:val="24"/>
          <w:szCs w:val="24"/>
        </w:rPr>
        <w:t xml:space="preserve">with just under half </w:t>
      </w:r>
      <w:r w:rsidR="007448A5">
        <w:rPr>
          <w:rFonts w:ascii="Times New Roman" w:hAnsi="Times New Roman" w:cs="Times New Roman"/>
          <w:sz w:val="24"/>
          <w:szCs w:val="24"/>
        </w:rPr>
        <w:t>of the included families being from the Lake District populations</w:t>
      </w:r>
      <w:r w:rsidR="0017553D">
        <w:rPr>
          <w:rFonts w:ascii="Times New Roman" w:hAnsi="Times New Roman" w:cs="Times New Roman"/>
          <w:sz w:val="24"/>
          <w:szCs w:val="24"/>
        </w:rPr>
        <w:t xml:space="preserve"> (11 out of 24)</w:t>
      </w:r>
      <w:r w:rsidR="00BE403D">
        <w:rPr>
          <w:rFonts w:ascii="Times New Roman" w:hAnsi="Times New Roman" w:cs="Times New Roman"/>
          <w:sz w:val="24"/>
          <w:szCs w:val="24"/>
        </w:rPr>
        <w:t xml:space="preserve">. </w:t>
      </w:r>
    </w:p>
    <w:p w14:paraId="12E04DF9" w14:textId="3C04321E" w:rsidR="00F513F9" w:rsidRDefault="00FE40BE" w:rsidP="007448A5">
      <w:pPr>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Three different CA concentrations and a control were prepared: 0% (tap water), 1%, 0.01% and 0.05% solution by weight (i.e.: 1% solution= 1g in 100mL of water), and seeds were soaked in these solutions for 48 hours, then rinsed under tap water for 1 minute before being </w:t>
      </w:r>
      <w:r w:rsidR="007F7768">
        <w:rPr>
          <w:rFonts w:ascii="Times New Roman" w:hAnsi="Times New Roman" w:cs="Times New Roman"/>
          <w:sz w:val="24"/>
          <w:szCs w:val="24"/>
        </w:rPr>
        <w:t>placed in Petri dishes, following the methods of the main trial</w:t>
      </w:r>
      <w:r>
        <w:rPr>
          <w:rFonts w:ascii="Times New Roman" w:hAnsi="Times New Roman" w:cs="Times New Roman"/>
          <w:sz w:val="24"/>
          <w:szCs w:val="24"/>
        </w:rPr>
        <w:t xml:space="preserve">. Seeds were stratified at 4°C indefinitely, and germination was monitored regularly (See CA_exp.csv). </w:t>
      </w:r>
    </w:p>
    <w:p w14:paraId="216419DF" w14:textId="7DF8BE40" w:rsidR="001C1256" w:rsidRDefault="001C1256" w:rsidP="007448A5">
      <w:pPr>
        <w:spacing w:line="480" w:lineRule="auto"/>
        <w:jc w:val="both"/>
        <w:rPr>
          <w:rFonts w:ascii="Times New Roman" w:hAnsi="Times New Roman" w:cs="Times New Roman"/>
          <w:sz w:val="24"/>
          <w:szCs w:val="24"/>
        </w:rPr>
      </w:pPr>
    </w:p>
    <w:p w14:paraId="104646E7" w14:textId="5B3555A6" w:rsidR="001C1256" w:rsidRPr="001C1256" w:rsidRDefault="001C1256" w:rsidP="001C1256">
      <w:pPr>
        <w:rPr>
          <w:rFonts w:ascii="Times New Roman" w:hAnsi="Times New Roman" w:cs="Times New Roman"/>
          <w:sz w:val="24"/>
          <w:szCs w:val="24"/>
        </w:rPr>
      </w:pPr>
      <w:r>
        <w:rPr>
          <w:rFonts w:ascii="Times New Roman" w:hAnsi="Times New Roman" w:cs="Times New Roman"/>
          <w:sz w:val="24"/>
          <w:szCs w:val="24"/>
        </w:rPr>
        <w:br w:type="page"/>
      </w:r>
    </w:p>
    <w:p w14:paraId="62F12596" w14:textId="73212FD8" w:rsidR="001C1256" w:rsidRDefault="001C1256" w:rsidP="007448A5">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Works cited:</w:t>
      </w:r>
    </w:p>
    <w:p w14:paraId="59C4D1B8" w14:textId="04F62119" w:rsidR="001C1256" w:rsidRPr="001C1256" w:rsidRDefault="001C1256" w:rsidP="001C1256">
      <w:pPr>
        <w:pStyle w:val="EndNoteBibliography"/>
        <w:spacing w:after="0"/>
        <w:ind w:left="720" w:hanging="720"/>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ADDIN EN.REFLIST </w:instrText>
      </w:r>
      <w:r>
        <w:rPr>
          <w:rFonts w:ascii="Times New Roman" w:hAnsi="Times New Roman" w:cs="Times New Roman"/>
          <w:b/>
          <w:bCs/>
          <w:sz w:val="24"/>
          <w:szCs w:val="24"/>
        </w:rPr>
        <w:fldChar w:fldCharType="separate"/>
      </w:r>
      <w:r w:rsidRPr="001C1256">
        <w:t xml:space="preserve">Broome, A. (2003). </w:t>
      </w:r>
      <w:r w:rsidRPr="001C1256">
        <w:rPr>
          <w:i/>
        </w:rPr>
        <w:t>Growing Juniper: Propagation and Establishment Practices</w:t>
      </w:r>
      <w:r w:rsidRPr="001C1256">
        <w:t xml:space="preserve">. Edinburgh, UK: Forestry Commission Retrieved from </w:t>
      </w:r>
      <w:hyperlink r:id="rId7" w:history="1">
        <w:r w:rsidRPr="001C1256">
          <w:rPr>
            <w:rStyle w:val="Hyperlink"/>
          </w:rPr>
          <w:t>https://www.researchgate.net/publication/267507172_Growing_Juniper_Propagation_and_Establishment_Practices</w:t>
        </w:r>
      </w:hyperlink>
    </w:p>
    <w:p w14:paraId="5159F4BF" w14:textId="366C70CC" w:rsidR="001C1256" w:rsidRPr="001C1256" w:rsidRDefault="001C1256" w:rsidP="001C1256">
      <w:pPr>
        <w:pStyle w:val="EndNoteBibliography"/>
        <w:spacing w:after="0"/>
        <w:ind w:left="720" w:hanging="720"/>
      </w:pPr>
      <w:r w:rsidRPr="001C1256">
        <w:t xml:space="preserve">França-Neto, J. D. B., &amp; Krzyzanowski, F. C. (2019). Tetrazolium: an important test for physiological seed quality evaluation. </w:t>
      </w:r>
      <w:r w:rsidRPr="001C1256">
        <w:rPr>
          <w:i/>
        </w:rPr>
        <w:t>Journal of Seed Science</w:t>
      </w:r>
      <w:r w:rsidRPr="001C1256">
        <w:t>,</w:t>
      </w:r>
      <w:r w:rsidRPr="001C1256">
        <w:rPr>
          <w:i/>
        </w:rPr>
        <w:t xml:space="preserve"> 41</w:t>
      </w:r>
      <w:r w:rsidRPr="001C1256">
        <w:t xml:space="preserve">(3), 359-366. </w:t>
      </w:r>
      <w:hyperlink r:id="rId8" w:history="1">
        <w:r w:rsidRPr="001C1256">
          <w:rPr>
            <w:rStyle w:val="Hyperlink"/>
          </w:rPr>
          <w:t>https://doi.org/10.1590/2317-1545v41n3223104</w:t>
        </w:r>
      </w:hyperlink>
      <w:r w:rsidRPr="001C1256">
        <w:t xml:space="preserve"> </w:t>
      </w:r>
    </w:p>
    <w:p w14:paraId="382B28B6" w14:textId="77777777" w:rsidR="001C1256" w:rsidRPr="001C1256" w:rsidRDefault="001C1256" w:rsidP="001C1256">
      <w:pPr>
        <w:pStyle w:val="EndNoteBibliography"/>
        <w:spacing w:after="0"/>
        <w:ind w:left="720" w:hanging="720"/>
      </w:pPr>
      <w:r w:rsidRPr="001C1256">
        <w:t xml:space="preserve">LAR. (2015). </w:t>
      </w:r>
      <w:r w:rsidRPr="001C1256">
        <w:rPr>
          <w:i/>
        </w:rPr>
        <w:t>MSB Standard Operating Procedures for Seed viability testing using the Tetrazolium Chloride Stain</w:t>
      </w:r>
      <w:r w:rsidRPr="001C1256">
        <w:t xml:space="preserve">. Millenium Seed Bank. </w:t>
      </w:r>
    </w:p>
    <w:p w14:paraId="38BB56DA" w14:textId="77777777" w:rsidR="001C1256" w:rsidRPr="001C1256" w:rsidRDefault="001C1256" w:rsidP="001C1256">
      <w:pPr>
        <w:pStyle w:val="EndNoteBibliography"/>
        <w:spacing w:after="0"/>
        <w:ind w:left="720" w:hanging="720"/>
      </w:pPr>
      <w:r w:rsidRPr="001C1256">
        <w:t xml:space="preserve">MacCartan, S. A., &amp; Gosling, P. G. (2013). </w:t>
      </w:r>
      <w:r w:rsidRPr="001C1256">
        <w:rPr>
          <w:i/>
        </w:rPr>
        <w:t>Guidelines for seed collection and stratification of common juniper (Juniperus communis L.)</w:t>
      </w:r>
      <w:r w:rsidRPr="001C1256">
        <w:t>. Tree Planters' Notes</w:t>
      </w:r>
    </w:p>
    <w:p w14:paraId="150E0023" w14:textId="19DF5D99" w:rsidR="001C1256" w:rsidRPr="001C1256" w:rsidRDefault="001C1256" w:rsidP="001C1256">
      <w:pPr>
        <w:pStyle w:val="EndNoteBibliography"/>
        <w:spacing w:after="0"/>
        <w:ind w:left="720" w:hanging="720"/>
      </w:pPr>
      <w:r w:rsidRPr="001C1256">
        <w:t xml:space="preserve">Onofri, A., Mesgaran, M. B., &amp; Ritz, C. (2022). A unified framework for the analysis of germination, emergence, and other time-to-event data in weed science. </w:t>
      </w:r>
      <w:r w:rsidRPr="001C1256">
        <w:rPr>
          <w:i/>
        </w:rPr>
        <w:t>Weed Science</w:t>
      </w:r>
      <w:r w:rsidRPr="001C1256">
        <w:t>,</w:t>
      </w:r>
      <w:r w:rsidRPr="001C1256">
        <w:rPr>
          <w:i/>
        </w:rPr>
        <w:t xml:space="preserve"> 70</w:t>
      </w:r>
      <w:r w:rsidRPr="001C1256">
        <w:t xml:space="preserve">(3), 259-271. </w:t>
      </w:r>
      <w:hyperlink r:id="rId9" w:history="1">
        <w:r w:rsidRPr="001C1256">
          <w:rPr>
            <w:rStyle w:val="Hyperlink"/>
          </w:rPr>
          <w:t>https://doi.org/10.1017/wsc.2022.8</w:t>
        </w:r>
      </w:hyperlink>
      <w:r w:rsidRPr="001C1256">
        <w:t xml:space="preserve"> </w:t>
      </w:r>
    </w:p>
    <w:p w14:paraId="22A05A3C" w14:textId="5113E5F0" w:rsidR="001C1256" w:rsidRPr="001C1256" w:rsidRDefault="001C1256" w:rsidP="001C1256">
      <w:pPr>
        <w:pStyle w:val="EndNoteBibliography"/>
        <w:spacing w:after="0"/>
        <w:ind w:left="720" w:hanging="720"/>
      </w:pPr>
      <w:r w:rsidRPr="001C1256">
        <w:t xml:space="preserve">R Core Team. (2021). </w:t>
      </w:r>
      <w:r w:rsidRPr="001C1256">
        <w:rPr>
          <w:i/>
        </w:rPr>
        <w:t>R: A language and environment for statistical computing</w:t>
      </w:r>
      <w:r w:rsidRPr="001C1256">
        <w:t>.</w:t>
      </w:r>
      <w:r w:rsidRPr="001C1256">
        <w:rPr>
          <w:i/>
        </w:rPr>
        <w:t xml:space="preserve"> </w:t>
      </w:r>
      <w:r w:rsidRPr="001C1256">
        <w:t xml:space="preserve">In (Version 4.4.0) </w:t>
      </w:r>
      <w:hyperlink r:id="rId10" w:history="1">
        <w:r w:rsidRPr="001C1256">
          <w:rPr>
            <w:rStyle w:val="Hyperlink"/>
          </w:rPr>
          <w:t>https://www.R-project.org/</w:t>
        </w:r>
      </w:hyperlink>
    </w:p>
    <w:p w14:paraId="653DA794" w14:textId="2391FE48" w:rsidR="001C1256" w:rsidRPr="001C1256" w:rsidRDefault="001C1256" w:rsidP="001C1256">
      <w:pPr>
        <w:pStyle w:val="EndNoteBibliography"/>
        <w:spacing w:after="0"/>
        <w:ind w:left="720" w:hanging="720"/>
      </w:pPr>
      <w:r w:rsidRPr="001C1256">
        <w:t xml:space="preserve">Schneider, C. A., Rasband, W. S., &amp; Eliceiri, K. W. (2012). NIH Image to ImageJ: 25 years of image analysis. </w:t>
      </w:r>
      <w:r w:rsidRPr="001C1256">
        <w:rPr>
          <w:i/>
        </w:rPr>
        <w:t>Nature Methods</w:t>
      </w:r>
      <w:r w:rsidRPr="001C1256">
        <w:t>,</w:t>
      </w:r>
      <w:r w:rsidRPr="001C1256">
        <w:rPr>
          <w:i/>
        </w:rPr>
        <w:t xml:space="preserve"> 9</w:t>
      </w:r>
      <w:r w:rsidRPr="001C1256">
        <w:t xml:space="preserve">(7), 671-675. </w:t>
      </w:r>
      <w:hyperlink r:id="rId11" w:history="1">
        <w:r w:rsidRPr="001C1256">
          <w:rPr>
            <w:rStyle w:val="Hyperlink"/>
          </w:rPr>
          <w:t>https://doi.org/10.1038/nmeth.2089</w:t>
        </w:r>
      </w:hyperlink>
      <w:r w:rsidRPr="001C1256">
        <w:t xml:space="preserve"> </w:t>
      </w:r>
    </w:p>
    <w:p w14:paraId="487BE3B6" w14:textId="70BFF85D" w:rsidR="001C1256" w:rsidRPr="001C1256" w:rsidRDefault="001C1256" w:rsidP="001C1256">
      <w:pPr>
        <w:pStyle w:val="EndNoteBibliography"/>
        <w:spacing w:after="0"/>
        <w:ind w:left="720" w:hanging="720"/>
      </w:pPr>
      <w:r w:rsidRPr="001C1256">
        <w:t xml:space="preserve">Thomas, P. A., El-Barghathi, M., &amp; Polwart, A. (2007). Biological Flora of the British Isles: Juniperus communis L. </w:t>
      </w:r>
      <w:r w:rsidRPr="001C1256">
        <w:rPr>
          <w:i/>
        </w:rPr>
        <w:t>Journal of Ecology</w:t>
      </w:r>
      <w:r w:rsidRPr="001C1256">
        <w:t>,</w:t>
      </w:r>
      <w:r w:rsidRPr="001C1256">
        <w:rPr>
          <w:i/>
        </w:rPr>
        <w:t xml:space="preserve"> 95</w:t>
      </w:r>
      <w:r w:rsidRPr="001C1256">
        <w:t xml:space="preserve">(6), 1404-1440. </w:t>
      </w:r>
      <w:hyperlink r:id="rId12" w:history="1">
        <w:r w:rsidRPr="001C1256">
          <w:rPr>
            <w:rStyle w:val="Hyperlink"/>
          </w:rPr>
          <w:t>https://doi.org/10.1111/j.1365-2745.2007.01308.x</w:t>
        </w:r>
      </w:hyperlink>
      <w:r w:rsidRPr="001C1256">
        <w:t xml:space="preserve"> </w:t>
      </w:r>
    </w:p>
    <w:p w14:paraId="3D74DBD0" w14:textId="77777777" w:rsidR="001C1256" w:rsidRPr="001C1256" w:rsidRDefault="001C1256" w:rsidP="001C1256">
      <w:pPr>
        <w:pStyle w:val="EndNoteBibliography"/>
        <w:spacing w:after="0"/>
        <w:ind w:left="720" w:hanging="720"/>
      </w:pPr>
      <w:r w:rsidRPr="001C1256">
        <w:t xml:space="preserve">Tylkowski, T. (2009). Improving seed germination and seedling emergence in the Juniperus communis. </w:t>
      </w:r>
      <w:r w:rsidRPr="001C1256">
        <w:rPr>
          <w:i/>
        </w:rPr>
        <w:t>Dendrobiology</w:t>
      </w:r>
      <w:r w:rsidRPr="001C1256">
        <w:t>,</w:t>
      </w:r>
      <w:r w:rsidRPr="001C1256">
        <w:rPr>
          <w:i/>
        </w:rPr>
        <w:t xml:space="preserve"> 61</w:t>
      </w:r>
      <w:r w:rsidRPr="001C1256">
        <w:t xml:space="preserve">, 47-53. </w:t>
      </w:r>
    </w:p>
    <w:p w14:paraId="6F6C37E5" w14:textId="06E7C34E" w:rsidR="001C1256" w:rsidRPr="001C1256" w:rsidRDefault="001C1256" w:rsidP="001C1256">
      <w:pPr>
        <w:pStyle w:val="EndNoteBibliography"/>
        <w:spacing w:after="0"/>
        <w:ind w:left="720" w:hanging="720"/>
      </w:pPr>
      <w:r w:rsidRPr="001C1256">
        <w:t xml:space="preserve">Wickham H. (2016). </w:t>
      </w:r>
      <w:r w:rsidRPr="001C1256">
        <w:rPr>
          <w:i/>
        </w:rPr>
        <w:t>ggplot2: Elegent Graphics for Data Analysis</w:t>
      </w:r>
      <w:r w:rsidRPr="001C1256">
        <w:t>.</w:t>
      </w:r>
      <w:r w:rsidRPr="001C1256">
        <w:rPr>
          <w:i/>
        </w:rPr>
        <w:t xml:space="preserve"> </w:t>
      </w:r>
      <w:r w:rsidRPr="001C1256">
        <w:t xml:space="preserve">In Springer-Verlag New York. </w:t>
      </w:r>
      <w:hyperlink r:id="rId13" w:history="1">
        <w:r w:rsidRPr="001C1256">
          <w:rPr>
            <w:rStyle w:val="Hyperlink"/>
          </w:rPr>
          <w:t>https://ggplot2.tidyverse.org</w:t>
        </w:r>
      </w:hyperlink>
    </w:p>
    <w:p w14:paraId="41EC974C" w14:textId="7A1A4FF9" w:rsidR="001C1256" w:rsidRPr="001C1256" w:rsidRDefault="001C1256" w:rsidP="001C1256">
      <w:pPr>
        <w:pStyle w:val="EndNoteBibliography"/>
        <w:ind w:left="720" w:hanging="720"/>
      </w:pPr>
      <w:r w:rsidRPr="001C1256">
        <w:t xml:space="preserve">Wickham, H., François, R., Henry, L., Müller, K., &amp; Vaughan, D. (2023). </w:t>
      </w:r>
      <w:r w:rsidRPr="001C1256">
        <w:rPr>
          <w:i/>
        </w:rPr>
        <w:t>dplyr: A Grammar of Data Manipulation</w:t>
      </w:r>
      <w:r w:rsidRPr="001C1256">
        <w:t>.</w:t>
      </w:r>
      <w:r w:rsidRPr="001C1256">
        <w:rPr>
          <w:i/>
        </w:rPr>
        <w:t xml:space="preserve"> </w:t>
      </w:r>
      <w:r w:rsidRPr="001C1256">
        <w:t xml:space="preserve">In (Version 1.1.4) [R Package]. CRAN. </w:t>
      </w:r>
      <w:hyperlink r:id="rId14" w:history="1">
        <w:r w:rsidRPr="001C1256">
          <w:rPr>
            <w:rStyle w:val="Hyperlink"/>
          </w:rPr>
          <w:t>https://CRAN.R-project.org/package=dplyr</w:t>
        </w:r>
      </w:hyperlink>
    </w:p>
    <w:p w14:paraId="1D631A68" w14:textId="6B128E5E" w:rsidR="001C1256" w:rsidRPr="00AF748C" w:rsidRDefault="001C1256" w:rsidP="007448A5">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fldChar w:fldCharType="end"/>
      </w:r>
    </w:p>
    <w:sectPr w:rsidR="001C1256" w:rsidRPr="00AF74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7EE"/>
    <w:multiLevelType w:val="hybridMultilevel"/>
    <w:tmpl w:val="AF5AC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6E7046"/>
    <w:multiLevelType w:val="hybridMultilevel"/>
    <w:tmpl w:val="05EEFE6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DAE3968"/>
    <w:multiLevelType w:val="hybridMultilevel"/>
    <w:tmpl w:val="0BB68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F81C3B"/>
    <w:multiLevelType w:val="hybridMultilevel"/>
    <w:tmpl w:val="6F489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0156250">
    <w:abstractNumId w:val="1"/>
  </w:num>
  <w:num w:numId="2" w16cid:durableId="1890222058">
    <w:abstractNumId w:val="0"/>
  </w:num>
  <w:num w:numId="3" w16cid:durableId="123667351">
    <w:abstractNumId w:val="3"/>
  </w:num>
  <w:num w:numId="4" w16cid:durableId="1041707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APA 7th Copy&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fzs2ar9rdw9daedvs5pzfpc5tttrr9d0rps&quot;&gt;My EndNote Library&lt;record-ids&gt;&lt;item&gt;2&lt;/item&gt;&lt;item&gt;9&lt;/item&gt;&lt;item&gt;48&lt;/item&gt;&lt;item&gt;115&lt;/item&gt;&lt;item&gt;196&lt;/item&gt;&lt;item&gt;202&lt;/item&gt;&lt;item&gt;253&lt;/item&gt;&lt;item&gt;254&lt;/item&gt;&lt;item&gt;292&lt;/item&gt;&lt;item&gt;306&lt;/item&gt;&lt;item&gt;308&lt;/item&gt;&lt;/record-ids&gt;&lt;/item&gt;&lt;/Libraries&gt;"/>
  </w:docVars>
  <w:rsids>
    <w:rsidRoot w:val="00AD1496"/>
    <w:rsid w:val="00006E70"/>
    <w:rsid w:val="000139C3"/>
    <w:rsid w:val="00021108"/>
    <w:rsid w:val="0002476C"/>
    <w:rsid w:val="000723C4"/>
    <w:rsid w:val="000D0772"/>
    <w:rsid w:val="000F72E5"/>
    <w:rsid w:val="000F799D"/>
    <w:rsid w:val="00103ACC"/>
    <w:rsid w:val="00133D04"/>
    <w:rsid w:val="00164190"/>
    <w:rsid w:val="0017553D"/>
    <w:rsid w:val="00184A74"/>
    <w:rsid w:val="00191A77"/>
    <w:rsid w:val="001A0B3A"/>
    <w:rsid w:val="001C1256"/>
    <w:rsid w:val="00206870"/>
    <w:rsid w:val="002A4B5F"/>
    <w:rsid w:val="002B573A"/>
    <w:rsid w:val="002C0BF3"/>
    <w:rsid w:val="002F16E2"/>
    <w:rsid w:val="00352BF3"/>
    <w:rsid w:val="003A6E81"/>
    <w:rsid w:val="003F35EC"/>
    <w:rsid w:val="0041703F"/>
    <w:rsid w:val="00426F5D"/>
    <w:rsid w:val="00434FFF"/>
    <w:rsid w:val="004533B3"/>
    <w:rsid w:val="00463665"/>
    <w:rsid w:val="00482111"/>
    <w:rsid w:val="004A18B5"/>
    <w:rsid w:val="004D1102"/>
    <w:rsid w:val="004D5437"/>
    <w:rsid w:val="00523D5E"/>
    <w:rsid w:val="00591113"/>
    <w:rsid w:val="005B22B0"/>
    <w:rsid w:val="005D0EE1"/>
    <w:rsid w:val="005F3392"/>
    <w:rsid w:val="005F72A1"/>
    <w:rsid w:val="00603D62"/>
    <w:rsid w:val="006558AE"/>
    <w:rsid w:val="00664D49"/>
    <w:rsid w:val="00677400"/>
    <w:rsid w:val="00692305"/>
    <w:rsid w:val="00696820"/>
    <w:rsid w:val="006A1204"/>
    <w:rsid w:val="006D0C6C"/>
    <w:rsid w:val="006D62DB"/>
    <w:rsid w:val="006E6DF6"/>
    <w:rsid w:val="006F56A7"/>
    <w:rsid w:val="0070660D"/>
    <w:rsid w:val="0071314B"/>
    <w:rsid w:val="00724CCE"/>
    <w:rsid w:val="007448A5"/>
    <w:rsid w:val="007E6FCD"/>
    <w:rsid w:val="007F1804"/>
    <w:rsid w:val="007F7768"/>
    <w:rsid w:val="00802EC6"/>
    <w:rsid w:val="00833D75"/>
    <w:rsid w:val="00860DAA"/>
    <w:rsid w:val="0089430B"/>
    <w:rsid w:val="00897DF4"/>
    <w:rsid w:val="008A2B39"/>
    <w:rsid w:val="008A4049"/>
    <w:rsid w:val="008C209F"/>
    <w:rsid w:val="0090129A"/>
    <w:rsid w:val="00902953"/>
    <w:rsid w:val="00920D1E"/>
    <w:rsid w:val="0096137B"/>
    <w:rsid w:val="009A77BB"/>
    <w:rsid w:val="009B0987"/>
    <w:rsid w:val="009B45F0"/>
    <w:rsid w:val="009C0BAE"/>
    <w:rsid w:val="009F6243"/>
    <w:rsid w:val="00A26776"/>
    <w:rsid w:val="00A4004D"/>
    <w:rsid w:val="00A446C0"/>
    <w:rsid w:val="00A6259A"/>
    <w:rsid w:val="00A637E8"/>
    <w:rsid w:val="00AB3407"/>
    <w:rsid w:val="00AD1496"/>
    <w:rsid w:val="00AF748C"/>
    <w:rsid w:val="00B0217D"/>
    <w:rsid w:val="00B12ACE"/>
    <w:rsid w:val="00B21656"/>
    <w:rsid w:val="00B26BD3"/>
    <w:rsid w:val="00B5351C"/>
    <w:rsid w:val="00B57910"/>
    <w:rsid w:val="00B84EEC"/>
    <w:rsid w:val="00BB3A7D"/>
    <w:rsid w:val="00BC0FFB"/>
    <w:rsid w:val="00BC1C29"/>
    <w:rsid w:val="00BE403D"/>
    <w:rsid w:val="00C1510A"/>
    <w:rsid w:val="00C205EE"/>
    <w:rsid w:val="00C30255"/>
    <w:rsid w:val="00C97795"/>
    <w:rsid w:val="00CC2D0D"/>
    <w:rsid w:val="00CC446F"/>
    <w:rsid w:val="00CE37BD"/>
    <w:rsid w:val="00CF5E4A"/>
    <w:rsid w:val="00D9093D"/>
    <w:rsid w:val="00DA65B3"/>
    <w:rsid w:val="00DB6A4C"/>
    <w:rsid w:val="00DB7914"/>
    <w:rsid w:val="00DC44C8"/>
    <w:rsid w:val="00DC612F"/>
    <w:rsid w:val="00DF3FF8"/>
    <w:rsid w:val="00E04664"/>
    <w:rsid w:val="00E11D1B"/>
    <w:rsid w:val="00E24BAB"/>
    <w:rsid w:val="00E25F0A"/>
    <w:rsid w:val="00E350D4"/>
    <w:rsid w:val="00E45E2A"/>
    <w:rsid w:val="00E50B2C"/>
    <w:rsid w:val="00E54E0D"/>
    <w:rsid w:val="00E95835"/>
    <w:rsid w:val="00EA716A"/>
    <w:rsid w:val="00EB5B7A"/>
    <w:rsid w:val="00EC7687"/>
    <w:rsid w:val="00EF5D30"/>
    <w:rsid w:val="00F11CBF"/>
    <w:rsid w:val="00F11D81"/>
    <w:rsid w:val="00F513F9"/>
    <w:rsid w:val="00F63032"/>
    <w:rsid w:val="00F866ED"/>
    <w:rsid w:val="00FC52B6"/>
    <w:rsid w:val="00FD4BD3"/>
    <w:rsid w:val="00FE2BC7"/>
    <w:rsid w:val="00FE40BE"/>
    <w:rsid w:val="00FF3E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9EAE7"/>
  <w15:chartTrackingRefBased/>
  <w15:docId w15:val="{E176904E-C1A1-4268-BD92-B24DD9152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496"/>
    <w:rPr>
      <w:rFonts w:eastAsiaTheme="majorEastAsia" w:cstheme="majorBidi"/>
      <w:color w:val="272727" w:themeColor="text1" w:themeTint="D8"/>
    </w:rPr>
  </w:style>
  <w:style w:type="paragraph" w:styleId="Title">
    <w:name w:val="Title"/>
    <w:basedOn w:val="Normal"/>
    <w:next w:val="Normal"/>
    <w:link w:val="TitleChar"/>
    <w:uiPriority w:val="10"/>
    <w:qFormat/>
    <w:rsid w:val="00AD1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496"/>
    <w:pPr>
      <w:spacing w:before="160"/>
      <w:jc w:val="center"/>
    </w:pPr>
    <w:rPr>
      <w:i/>
      <w:iCs/>
      <w:color w:val="404040" w:themeColor="text1" w:themeTint="BF"/>
    </w:rPr>
  </w:style>
  <w:style w:type="character" w:customStyle="1" w:styleId="QuoteChar">
    <w:name w:val="Quote Char"/>
    <w:basedOn w:val="DefaultParagraphFont"/>
    <w:link w:val="Quote"/>
    <w:uiPriority w:val="29"/>
    <w:rsid w:val="00AD1496"/>
    <w:rPr>
      <w:i/>
      <w:iCs/>
      <w:color w:val="404040" w:themeColor="text1" w:themeTint="BF"/>
    </w:rPr>
  </w:style>
  <w:style w:type="paragraph" w:styleId="ListParagraph">
    <w:name w:val="List Paragraph"/>
    <w:basedOn w:val="Normal"/>
    <w:uiPriority w:val="34"/>
    <w:qFormat/>
    <w:rsid w:val="00AD1496"/>
    <w:pPr>
      <w:ind w:left="720"/>
      <w:contextualSpacing/>
    </w:pPr>
  </w:style>
  <w:style w:type="character" w:styleId="IntenseEmphasis">
    <w:name w:val="Intense Emphasis"/>
    <w:basedOn w:val="DefaultParagraphFont"/>
    <w:uiPriority w:val="21"/>
    <w:qFormat/>
    <w:rsid w:val="00AD1496"/>
    <w:rPr>
      <w:i/>
      <w:iCs/>
      <w:color w:val="0F4761" w:themeColor="accent1" w:themeShade="BF"/>
    </w:rPr>
  </w:style>
  <w:style w:type="paragraph" w:styleId="IntenseQuote">
    <w:name w:val="Intense Quote"/>
    <w:basedOn w:val="Normal"/>
    <w:next w:val="Normal"/>
    <w:link w:val="IntenseQuoteChar"/>
    <w:uiPriority w:val="30"/>
    <w:qFormat/>
    <w:rsid w:val="00AD1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496"/>
    <w:rPr>
      <w:i/>
      <w:iCs/>
      <w:color w:val="0F4761" w:themeColor="accent1" w:themeShade="BF"/>
    </w:rPr>
  </w:style>
  <w:style w:type="character" w:styleId="IntenseReference">
    <w:name w:val="Intense Reference"/>
    <w:basedOn w:val="DefaultParagraphFont"/>
    <w:uiPriority w:val="32"/>
    <w:qFormat/>
    <w:rsid w:val="00AD1496"/>
    <w:rPr>
      <w:b/>
      <w:bCs/>
      <w:smallCaps/>
      <w:color w:val="0F4761" w:themeColor="accent1" w:themeShade="BF"/>
      <w:spacing w:val="5"/>
    </w:rPr>
  </w:style>
  <w:style w:type="character" w:styleId="Hyperlink">
    <w:name w:val="Hyperlink"/>
    <w:basedOn w:val="DefaultParagraphFont"/>
    <w:uiPriority w:val="99"/>
    <w:unhideWhenUsed/>
    <w:rsid w:val="00AF748C"/>
    <w:rPr>
      <w:color w:val="467886" w:themeColor="hyperlink"/>
      <w:u w:val="single"/>
    </w:rPr>
  </w:style>
  <w:style w:type="character" w:styleId="UnresolvedMention">
    <w:name w:val="Unresolved Mention"/>
    <w:basedOn w:val="DefaultParagraphFont"/>
    <w:uiPriority w:val="99"/>
    <w:semiHidden/>
    <w:unhideWhenUsed/>
    <w:rsid w:val="00AF748C"/>
    <w:rPr>
      <w:color w:val="605E5C"/>
      <w:shd w:val="clear" w:color="auto" w:fill="E1DFDD"/>
    </w:rPr>
  </w:style>
  <w:style w:type="paragraph" w:customStyle="1" w:styleId="EndNoteBibliographyTitle">
    <w:name w:val="EndNote Bibliography Title"/>
    <w:basedOn w:val="Normal"/>
    <w:link w:val="EndNoteBibliographyTitleChar"/>
    <w:rsid w:val="001C1256"/>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1C1256"/>
    <w:rPr>
      <w:rFonts w:ascii="Aptos" w:hAnsi="Aptos"/>
      <w:noProof/>
      <w:lang w:val="en-US"/>
    </w:rPr>
  </w:style>
  <w:style w:type="paragraph" w:customStyle="1" w:styleId="EndNoteBibliography">
    <w:name w:val="EndNote Bibliography"/>
    <w:basedOn w:val="Normal"/>
    <w:link w:val="EndNoteBibliographyChar"/>
    <w:rsid w:val="001C1256"/>
    <w:pPr>
      <w:spacing w:line="240" w:lineRule="auto"/>
      <w:jc w:val="both"/>
    </w:pPr>
    <w:rPr>
      <w:rFonts w:ascii="Aptos" w:hAnsi="Aptos"/>
      <w:noProof/>
      <w:lang w:val="en-US"/>
    </w:rPr>
  </w:style>
  <w:style w:type="character" w:customStyle="1" w:styleId="EndNoteBibliographyChar">
    <w:name w:val="EndNote Bibliography Char"/>
    <w:basedOn w:val="DefaultParagraphFont"/>
    <w:link w:val="EndNoteBibliography"/>
    <w:rsid w:val="001C1256"/>
    <w:rPr>
      <w:rFonts w:ascii="Aptos" w:hAnsi="Aptos"/>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61131">
      <w:bodyDiv w:val="1"/>
      <w:marLeft w:val="0"/>
      <w:marRight w:val="0"/>
      <w:marTop w:val="0"/>
      <w:marBottom w:val="0"/>
      <w:divBdr>
        <w:top w:val="none" w:sz="0" w:space="0" w:color="auto"/>
        <w:left w:val="none" w:sz="0" w:space="0" w:color="auto"/>
        <w:bottom w:val="none" w:sz="0" w:space="0" w:color="auto"/>
        <w:right w:val="none" w:sz="0" w:space="0" w:color="auto"/>
      </w:divBdr>
    </w:div>
    <w:div w:id="136729836">
      <w:bodyDiv w:val="1"/>
      <w:marLeft w:val="0"/>
      <w:marRight w:val="0"/>
      <w:marTop w:val="0"/>
      <w:marBottom w:val="0"/>
      <w:divBdr>
        <w:top w:val="none" w:sz="0" w:space="0" w:color="auto"/>
        <w:left w:val="none" w:sz="0" w:space="0" w:color="auto"/>
        <w:bottom w:val="none" w:sz="0" w:space="0" w:color="auto"/>
        <w:right w:val="none" w:sz="0" w:space="0" w:color="auto"/>
      </w:divBdr>
    </w:div>
    <w:div w:id="200364614">
      <w:bodyDiv w:val="1"/>
      <w:marLeft w:val="0"/>
      <w:marRight w:val="0"/>
      <w:marTop w:val="0"/>
      <w:marBottom w:val="0"/>
      <w:divBdr>
        <w:top w:val="none" w:sz="0" w:space="0" w:color="auto"/>
        <w:left w:val="none" w:sz="0" w:space="0" w:color="auto"/>
        <w:bottom w:val="none" w:sz="0" w:space="0" w:color="auto"/>
        <w:right w:val="none" w:sz="0" w:space="0" w:color="auto"/>
      </w:divBdr>
    </w:div>
    <w:div w:id="339233740">
      <w:bodyDiv w:val="1"/>
      <w:marLeft w:val="0"/>
      <w:marRight w:val="0"/>
      <w:marTop w:val="0"/>
      <w:marBottom w:val="0"/>
      <w:divBdr>
        <w:top w:val="none" w:sz="0" w:space="0" w:color="auto"/>
        <w:left w:val="none" w:sz="0" w:space="0" w:color="auto"/>
        <w:bottom w:val="none" w:sz="0" w:space="0" w:color="auto"/>
        <w:right w:val="none" w:sz="0" w:space="0" w:color="auto"/>
      </w:divBdr>
    </w:div>
    <w:div w:id="379326482">
      <w:bodyDiv w:val="1"/>
      <w:marLeft w:val="0"/>
      <w:marRight w:val="0"/>
      <w:marTop w:val="0"/>
      <w:marBottom w:val="0"/>
      <w:divBdr>
        <w:top w:val="none" w:sz="0" w:space="0" w:color="auto"/>
        <w:left w:val="none" w:sz="0" w:space="0" w:color="auto"/>
        <w:bottom w:val="none" w:sz="0" w:space="0" w:color="auto"/>
        <w:right w:val="none" w:sz="0" w:space="0" w:color="auto"/>
      </w:divBdr>
    </w:div>
    <w:div w:id="387457735">
      <w:bodyDiv w:val="1"/>
      <w:marLeft w:val="0"/>
      <w:marRight w:val="0"/>
      <w:marTop w:val="0"/>
      <w:marBottom w:val="0"/>
      <w:divBdr>
        <w:top w:val="none" w:sz="0" w:space="0" w:color="auto"/>
        <w:left w:val="none" w:sz="0" w:space="0" w:color="auto"/>
        <w:bottom w:val="none" w:sz="0" w:space="0" w:color="auto"/>
        <w:right w:val="none" w:sz="0" w:space="0" w:color="auto"/>
      </w:divBdr>
    </w:div>
    <w:div w:id="477496456">
      <w:bodyDiv w:val="1"/>
      <w:marLeft w:val="0"/>
      <w:marRight w:val="0"/>
      <w:marTop w:val="0"/>
      <w:marBottom w:val="0"/>
      <w:divBdr>
        <w:top w:val="none" w:sz="0" w:space="0" w:color="auto"/>
        <w:left w:val="none" w:sz="0" w:space="0" w:color="auto"/>
        <w:bottom w:val="none" w:sz="0" w:space="0" w:color="auto"/>
        <w:right w:val="none" w:sz="0" w:space="0" w:color="auto"/>
      </w:divBdr>
    </w:div>
    <w:div w:id="546143058">
      <w:bodyDiv w:val="1"/>
      <w:marLeft w:val="0"/>
      <w:marRight w:val="0"/>
      <w:marTop w:val="0"/>
      <w:marBottom w:val="0"/>
      <w:divBdr>
        <w:top w:val="none" w:sz="0" w:space="0" w:color="auto"/>
        <w:left w:val="none" w:sz="0" w:space="0" w:color="auto"/>
        <w:bottom w:val="none" w:sz="0" w:space="0" w:color="auto"/>
        <w:right w:val="none" w:sz="0" w:space="0" w:color="auto"/>
      </w:divBdr>
    </w:div>
    <w:div w:id="1077291667">
      <w:bodyDiv w:val="1"/>
      <w:marLeft w:val="0"/>
      <w:marRight w:val="0"/>
      <w:marTop w:val="0"/>
      <w:marBottom w:val="0"/>
      <w:divBdr>
        <w:top w:val="none" w:sz="0" w:space="0" w:color="auto"/>
        <w:left w:val="none" w:sz="0" w:space="0" w:color="auto"/>
        <w:bottom w:val="none" w:sz="0" w:space="0" w:color="auto"/>
        <w:right w:val="none" w:sz="0" w:space="0" w:color="auto"/>
      </w:divBdr>
    </w:div>
    <w:div w:id="1267691672">
      <w:bodyDiv w:val="1"/>
      <w:marLeft w:val="0"/>
      <w:marRight w:val="0"/>
      <w:marTop w:val="0"/>
      <w:marBottom w:val="0"/>
      <w:divBdr>
        <w:top w:val="none" w:sz="0" w:space="0" w:color="auto"/>
        <w:left w:val="none" w:sz="0" w:space="0" w:color="auto"/>
        <w:bottom w:val="none" w:sz="0" w:space="0" w:color="auto"/>
        <w:right w:val="none" w:sz="0" w:space="0" w:color="auto"/>
      </w:divBdr>
    </w:div>
    <w:div w:id="1675764049">
      <w:bodyDiv w:val="1"/>
      <w:marLeft w:val="0"/>
      <w:marRight w:val="0"/>
      <w:marTop w:val="0"/>
      <w:marBottom w:val="0"/>
      <w:divBdr>
        <w:top w:val="none" w:sz="0" w:space="0" w:color="auto"/>
        <w:left w:val="none" w:sz="0" w:space="0" w:color="auto"/>
        <w:bottom w:val="none" w:sz="0" w:space="0" w:color="auto"/>
        <w:right w:val="none" w:sz="0" w:space="0" w:color="auto"/>
      </w:divBdr>
    </w:div>
    <w:div w:id="1681472297">
      <w:bodyDiv w:val="1"/>
      <w:marLeft w:val="0"/>
      <w:marRight w:val="0"/>
      <w:marTop w:val="0"/>
      <w:marBottom w:val="0"/>
      <w:divBdr>
        <w:top w:val="none" w:sz="0" w:space="0" w:color="auto"/>
        <w:left w:val="none" w:sz="0" w:space="0" w:color="auto"/>
        <w:bottom w:val="none" w:sz="0" w:space="0" w:color="auto"/>
        <w:right w:val="none" w:sz="0" w:space="0" w:color="auto"/>
      </w:divBdr>
    </w:div>
    <w:div w:id="1765615914">
      <w:bodyDiv w:val="1"/>
      <w:marLeft w:val="0"/>
      <w:marRight w:val="0"/>
      <w:marTop w:val="0"/>
      <w:marBottom w:val="0"/>
      <w:divBdr>
        <w:top w:val="none" w:sz="0" w:space="0" w:color="auto"/>
        <w:left w:val="none" w:sz="0" w:space="0" w:color="auto"/>
        <w:bottom w:val="none" w:sz="0" w:space="0" w:color="auto"/>
        <w:right w:val="none" w:sz="0" w:space="0" w:color="auto"/>
      </w:divBdr>
    </w:div>
    <w:div w:id="1778984476">
      <w:bodyDiv w:val="1"/>
      <w:marLeft w:val="0"/>
      <w:marRight w:val="0"/>
      <w:marTop w:val="0"/>
      <w:marBottom w:val="0"/>
      <w:divBdr>
        <w:top w:val="none" w:sz="0" w:space="0" w:color="auto"/>
        <w:left w:val="none" w:sz="0" w:space="0" w:color="auto"/>
        <w:bottom w:val="none" w:sz="0" w:space="0" w:color="auto"/>
        <w:right w:val="none" w:sz="0" w:space="0" w:color="auto"/>
      </w:divBdr>
    </w:div>
    <w:div w:id="1807427580">
      <w:bodyDiv w:val="1"/>
      <w:marLeft w:val="0"/>
      <w:marRight w:val="0"/>
      <w:marTop w:val="0"/>
      <w:marBottom w:val="0"/>
      <w:divBdr>
        <w:top w:val="none" w:sz="0" w:space="0" w:color="auto"/>
        <w:left w:val="none" w:sz="0" w:space="0" w:color="auto"/>
        <w:bottom w:val="none" w:sz="0" w:space="0" w:color="auto"/>
        <w:right w:val="none" w:sz="0" w:space="0" w:color="auto"/>
      </w:divBdr>
    </w:div>
    <w:div w:id="184446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590/2317-1545v41n3223104" TargetMode="External"/><Relationship Id="rId13" Type="http://schemas.openxmlformats.org/officeDocument/2006/relationships/hyperlink" Target="https://ggplot2.tidyverse.org" TargetMode="External"/><Relationship Id="rId3" Type="http://schemas.openxmlformats.org/officeDocument/2006/relationships/styles" Target="styles.xml"/><Relationship Id="rId7" Type="http://schemas.openxmlformats.org/officeDocument/2006/relationships/hyperlink" Target="https://www.researchgate.net/publication/267507172_Growing_Juniper_Propagation_and_Establishment_Practices" TargetMode="External"/><Relationship Id="rId12" Type="http://schemas.openxmlformats.org/officeDocument/2006/relationships/hyperlink" Target="https://doi.org/10.1111/j.1365-2745.2007.01308.x"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x.doi.org/10.2139/ssrn.5459720" TargetMode="External"/><Relationship Id="rId11" Type="http://schemas.openxmlformats.org/officeDocument/2006/relationships/hyperlink" Target="https://doi.org/10.1038/nmeth.208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R-project.org/" TargetMode="External"/><Relationship Id="rId4" Type="http://schemas.openxmlformats.org/officeDocument/2006/relationships/settings" Target="settings.xml"/><Relationship Id="rId9" Type="http://schemas.openxmlformats.org/officeDocument/2006/relationships/hyperlink" Target="https://doi.org/10.1017/wsc.2022.8" TargetMode="External"/><Relationship Id="rId14" Type="http://schemas.openxmlformats.org/officeDocument/2006/relationships/hyperlink" Target="https://CRAN.R-project.org/package=dply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3FDB0-D22A-4972-9D67-8F9510EE2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21</Pages>
  <Words>6442</Words>
  <Characters>36721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Baker</dc:creator>
  <cp:keywords/>
  <dc:description/>
  <cp:lastModifiedBy>James Baker</cp:lastModifiedBy>
  <cp:revision>109</cp:revision>
  <dcterms:created xsi:type="dcterms:W3CDTF">2025-04-22T14:47:00Z</dcterms:created>
  <dcterms:modified xsi:type="dcterms:W3CDTF">2025-09-25T09:31:00Z</dcterms:modified>
</cp:coreProperties>
</file>