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7D1F" w14:textId="314FAFA4" w:rsidR="00CB7993" w:rsidRPr="00CB7993" w:rsidRDefault="00CB7993" w:rsidP="00CB7993">
      <w:pPr>
        <w:jc w:val="center"/>
        <w:rPr>
          <w:b/>
          <w:bCs/>
          <w:sz w:val="44"/>
          <w:szCs w:val="44"/>
        </w:rPr>
      </w:pPr>
      <w:r w:rsidRPr="00CB7993">
        <w:rPr>
          <w:b/>
          <w:bCs/>
          <w:sz w:val="44"/>
          <w:szCs w:val="44"/>
        </w:rPr>
        <w:t>Project 1</w:t>
      </w:r>
    </w:p>
    <w:p w14:paraId="7DCC2582" w14:textId="37D50B34" w:rsidR="00CB7993" w:rsidRDefault="00E16A27" w:rsidP="00CB7993">
      <w:r>
        <w:rPr>
          <w:noProof/>
        </w:rPr>
        <w:drawing>
          <wp:inline distT="0" distB="0" distL="0" distR="0" wp14:anchorId="031B8C35" wp14:editId="07CF85CD">
            <wp:extent cx="5943600" cy="3669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695B" w14:textId="77777777" w:rsidR="00E16A27" w:rsidRDefault="00E16A27" w:rsidP="00CB7993"/>
    <w:p w14:paraId="10BDC3BD" w14:textId="080C9630" w:rsidR="00CB7993" w:rsidRDefault="004F19FC" w:rsidP="00CB7993">
      <w:r>
        <w:t>Non-Hispanic Males 18-19</w:t>
      </w:r>
      <w:r w:rsidR="00CB7993">
        <w:t>:</w:t>
      </w:r>
    </w:p>
    <w:p w14:paraId="0678CDDC" w14:textId="6AE634FC" w:rsidR="00776E96" w:rsidRDefault="00CB7993" w:rsidP="00CB7993">
      <w:r>
        <w:t>Non-Hispanic males shows the greatest correlation amongst the other age groups, and vs Hispanic males.</w:t>
      </w:r>
      <w:r w:rsidR="00FD6BEA">
        <w:t xml:space="preserve"> </w:t>
      </w:r>
      <w:r>
        <w:t>Majority of this group made up 0% to 4% of the zip code’s population. The more there are 18- to 19-year-old Non-Hispanics, the more covid cases you’ll see. The males 18 to 19 age group were 2nd place in all males to contract covid.</w:t>
      </w:r>
    </w:p>
    <w:p w14:paraId="7FC57341" w14:textId="0E779569" w:rsidR="00E16A27" w:rsidRDefault="00E16A27" w:rsidP="00CB7993">
      <w:pPr>
        <w:rPr>
          <w:color w:val="7030A0"/>
        </w:rPr>
      </w:pPr>
      <w:r>
        <w:rPr>
          <w:noProof/>
          <w:color w:val="7030A0"/>
        </w:rPr>
        <w:lastRenderedPageBreak/>
        <w:drawing>
          <wp:inline distT="0" distB="0" distL="0" distR="0" wp14:anchorId="1CAB83E3" wp14:editId="64E3044F">
            <wp:extent cx="5943600" cy="375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54F3" w14:textId="7CF656A3" w:rsidR="00CB7993" w:rsidRPr="00FD6BEA" w:rsidRDefault="004F19FC" w:rsidP="00CB7993">
      <w:r w:rsidRPr="00FD6BEA">
        <w:t>Non-</w:t>
      </w:r>
      <w:bookmarkStart w:id="0" w:name="_Hlk71369032"/>
      <w:r w:rsidRPr="00FD6BEA">
        <w:t>Hispanic Females 18-19</w:t>
      </w:r>
      <w:bookmarkEnd w:id="0"/>
      <w:r w:rsidR="00CB7993" w:rsidRPr="00FD6BEA">
        <w:t>:</w:t>
      </w:r>
    </w:p>
    <w:p w14:paraId="54583DD7" w14:textId="27A05E17" w:rsidR="00CB7993" w:rsidRPr="00FD6BEA" w:rsidRDefault="00CB7993" w:rsidP="00CB7993">
      <w:r w:rsidRPr="00FD6BEA">
        <w:t>Non-Hispanic females had one of the highest correlation values compared to other age groups.</w:t>
      </w:r>
      <w:r w:rsidR="00FD6BEA">
        <w:t xml:space="preserve"> </w:t>
      </w:r>
      <w:r w:rsidRPr="00FD6BEA">
        <w:t>Females in this age group also came from higher income households.</w:t>
      </w:r>
    </w:p>
    <w:p w14:paraId="6BD597FF" w14:textId="6ABD6831" w:rsidR="00E16A27" w:rsidRDefault="00E16A27">
      <w:pPr>
        <w:rPr>
          <w:color w:val="70AD47" w:themeColor="accent6"/>
        </w:rPr>
      </w:pPr>
      <w:r>
        <w:rPr>
          <w:noProof/>
          <w:color w:val="70AD47" w:themeColor="accent6"/>
        </w:rPr>
        <w:lastRenderedPageBreak/>
        <w:drawing>
          <wp:inline distT="0" distB="0" distL="0" distR="0" wp14:anchorId="7F531E0D" wp14:editId="715BF6EB">
            <wp:extent cx="5943600" cy="3674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6D7D" w14:textId="095FE665" w:rsidR="00CB7993" w:rsidRPr="00FD6BEA" w:rsidRDefault="004F19FC">
      <w:r w:rsidRPr="00FD6BEA">
        <w:t>Hispan</w:t>
      </w:r>
      <w:r w:rsidR="00A12A9B" w:rsidRPr="00FD6BEA">
        <w:t>ic</w:t>
      </w:r>
      <w:r w:rsidRPr="00FD6BEA">
        <w:t xml:space="preserve"> Males 18-19</w:t>
      </w:r>
      <w:r w:rsidR="00CB7993" w:rsidRPr="00FD6BEA">
        <w:t>:</w:t>
      </w:r>
    </w:p>
    <w:p w14:paraId="62AF8062" w14:textId="3F167148" w:rsidR="00CB7993" w:rsidRPr="00FD6BEA" w:rsidRDefault="00CB7993">
      <w:r w:rsidRPr="00FD6BEA">
        <w:t>Hispanic males had no correlation. Lower end value of correlation from the entire dataset that we reviewed. Polar opposite to Non-Hispanics of the same age group. Making up less than 3% of the zip code’s population.</w:t>
      </w:r>
    </w:p>
    <w:p w14:paraId="653F5971" w14:textId="4A57381D" w:rsidR="00E16A27" w:rsidRDefault="00E16A27" w:rsidP="00CB7993">
      <w:pPr>
        <w:rPr>
          <w:color w:val="FF0000"/>
        </w:rPr>
      </w:pPr>
      <w:r>
        <w:rPr>
          <w:noProof/>
          <w:color w:val="70AD47" w:themeColor="accent6"/>
        </w:rPr>
        <w:lastRenderedPageBreak/>
        <w:drawing>
          <wp:inline distT="0" distB="0" distL="0" distR="0" wp14:anchorId="0F10983D" wp14:editId="5ABD8A56">
            <wp:extent cx="5943600" cy="3746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20C" w14:textId="2F18222A" w:rsidR="00CB7993" w:rsidRPr="00FD6BEA" w:rsidRDefault="004F19FC" w:rsidP="00CB7993">
      <w:r w:rsidRPr="00FD6BEA">
        <w:t>Hispanic Females 18-19</w:t>
      </w:r>
      <w:r w:rsidR="00CB7993" w:rsidRPr="00FD6BEA">
        <w:t>:</w:t>
      </w:r>
    </w:p>
    <w:p w14:paraId="2D911D4E" w14:textId="4BE36CBD" w:rsidR="00CB7993" w:rsidRPr="00FD6BEA" w:rsidRDefault="00CB7993" w:rsidP="00CB7993">
      <w:r w:rsidRPr="00FD6BEA">
        <w:t xml:space="preserve">Hispanic females also had no correlation. Just like males of the same age group the correlation was on the lower end of the </w:t>
      </w:r>
      <w:r w:rsidR="00E4504E" w:rsidRPr="00FD6BEA">
        <w:t>spectrum of data</w:t>
      </w:r>
      <w:r w:rsidRPr="00FD6BEA">
        <w:t>. Non-Hispanic females of the same age group also were pretty opposite as well.</w:t>
      </w:r>
    </w:p>
    <w:sectPr w:rsidR="00CB7993" w:rsidRPr="00FD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93"/>
    <w:rsid w:val="00151141"/>
    <w:rsid w:val="001B0DA8"/>
    <w:rsid w:val="004F19FC"/>
    <w:rsid w:val="008A33AA"/>
    <w:rsid w:val="009A643B"/>
    <w:rsid w:val="00A12A9B"/>
    <w:rsid w:val="00CB7993"/>
    <w:rsid w:val="00CE1CDB"/>
    <w:rsid w:val="00E16A27"/>
    <w:rsid w:val="00E34B6F"/>
    <w:rsid w:val="00E4504E"/>
    <w:rsid w:val="00FB0A00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CF5F"/>
  <w15:chartTrackingRefBased/>
  <w15:docId w15:val="{FBC44CFD-CCA6-4CF0-90C4-D315CE75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Ramirez</dc:creator>
  <cp:keywords/>
  <dc:description/>
  <cp:lastModifiedBy>Maria Ramirez</cp:lastModifiedBy>
  <cp:revision>3</cp:revision>
  <dcterms:created xsi:type="dcterms:W3CDTF">2021-05-09T13:32:00Z</dcterms:created>
  <dcterms:modified xsi:type="dcterms:W3CDTF">2021-05-09T13:33:00Z</dcterms:modified>
</cp:coreProperties>
</file>