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62C6E207" w:rsidR="00227AAA" w:rsidRPr="001D7AF1" w:rsidRDefault="00227AAA" w:rsidP="002020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الراجحي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C45A998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تمويل التجارة العالمية</w:t>
            </w:r>
          </w:p>
          <w:p w14:paraId="47881A97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28، الرياض 11411</w:t>
            </w:r>
          </w:p>
          <w:p w14:paraId="61CDCAA1" w14:textId="4B70DBC3" w:rsidR="00227AAA" w:rsidRPr="001D7AF1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020DD">
              <w:rPr>
                <w:rFonts w:ascii="Al-Mohanad" w:hAnsi="Al-Mohanad" w:cs="Al-Mohanad"/>
                <w:sz w:val="30"/>
                <w:szCs w:val="30"/>
              </w:rPr>
              <w:t>tradeiuc@alrajhibank.com.sa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7E4F47E1" w:rsidR="00227AAA" w:rsidRPr="001D7AF1" w:rsidRDefault="003D2B2F" w:rsidP="00DE40E0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853CF" w:rsidRPr="001853CF">
              <w:rPr>
                <w:rFonts w:ascii="Al-Mohanad" w:hAnsi="Al-Mohanad" w:cs="Al-Mohanad"/>
                <w:sz w:val="30"/>
                <w:szCs w:val="30"/>
              </w:rPr>
              <w:t>23OGTE48803113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E40E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853CF" w:rsidRPr="001853CF">
              <w:rPr>
                <w:rFonts w:ascii="Al-Mohanad" w:hAnsi="Al-Mohanad" w:cs="Al-Mohanad"/>
                <w:sz w:val="30"/>
                <w:szCs w:val="30"/>
              </w:rPr>
              <w:t>C/0054/23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18128F7A" w:rsidR="00227AAA" w:rsidRPr="001D7AF1" w:rsidRDefault="003D2B2F" w:rsidP="00FF3A2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FF3A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1853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الشقران للتكييف والأعمال الكهروميكانيكي</w:t>
            </w:r>
            <w:r w:rsidR="001853CF">
              <w:rPr>
                <w:rFonts w:ascii="Al-Mohanad Bold" w:hAnsi="Al-Mohanad Bold" w:cs="Al-Mohanad Bold" w:hint="eastAsia"/>
                <w:sz w:val="30"/>
                <w:szCs w:val="30"/>
                <w:rtl/>
              </w:rPr>
              <w:t>ة</w:t>
            </w:r>
            <w:r w:rsidR="001853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والمقاولات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1853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74589C9" w:rsidR="00C16316" w:rsidRPr="001D7AF1" w:rsidRDefault="00C16316" w:rsidP="00FF3A2F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FF3A2F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29177943" w:rsidR="00C16316" w:rsidRPr="001D7AF1" w:rsidRDefault="00C16316" w:rsidP="00FF3A2F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1853CF" w:rsidRPr="001853CF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الشقران للتكييف والأعمال الكهروميكانيكية والمقاولات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384223">
    <w:abstractNumId w:val="0"/>
  </w:num>
  <w:num w:numId="2" w16cid:durableId="1835682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853CF"/>
    <w:rsid w:val="001D7AF1"/>
    <w:rsid w:val="001F5581"/>
    <w:rsid w:val="002020DD"/>
    <w:rsid w:val="00227AAA"/>
    <w:rsid w:val="00236690"/>
    <w:rsid w:val="002E7819"/>
    <w:rsid w:val="00330EA4"/>
    <w:rsid w:val="00396C45"/>
    <w:rsid w:val="003D2B2F"/>
    <w:rsid w:val="00401622"/>
    <w:rsid w:val="005D0D52"/>
    <w:rsid w:val="005F0A52"/>
    <w:rsid w:val="005F5A6C"/>
    <w:rsid w:val="00695571"/>
    <w:rsid w:val="007B2548"/>
    <w:rsid w:val="008E5D0C"/>
    <w:rsid w:val="00C16316"/>
    <w:rsid w:val="00C511CF"/>
    <w:rsid w:val="00CB18A8"/>
    <w:rsid w:val="00D16391"/>
    <w:rsid w:val="00DA0D12"/>
    <w:rsid w:val="00DE40E0"/>
    <w:rsid w:val="00ED47B5"/>
    <w:rsid w:val="00FF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http://www.w3.org/XML/1998/namespace"/>
    <ds:schemaRef ds:uri="http://schemas.microsoft.com/office/2006/documentManagement/types"/>
    <ds:schemaRef ds:uri="http://purl.org/dc/terms/"/>
    <ds:schemaRef ds:uri="http://purl.org/dc/elements/1.1/"/>
    <ds:schemaRef ds:uri="http://purl.org/dc/dcmitype/"/>
    <ds:schemaRef ds:uri="116c44f1-5dd1-4dba-9b67-7d817de06e51"/>
    <ds:schemaRef ds:uri="http://schemas.microsoft.com/office/infopath/2007/PartnerControls"/>
    <ds:schemaRef ds:uri="04effa5f-b871-4895-a95c-12b8d4119a94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2025-04-30T07:58:00Z</cp:lastPrinted>
  <dcterms:created xsi:type="dcterms:W3CDTF">2025-06-28T06:47:00Z</dcterms:created>
  <dcterms:modified xsi:type="dcterms:W3CDTF">2025-06-28T06:47:00Z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