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F381F29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230E0" w:rsidRPr="004230E0">
              <w:rPr>
                <w:rFonts w:ascii="Al-Mohanad" w:hAnsi="Al-Mohanad" w:cs="Al-Mohanad"/>
                <w:sz w:val="30"/>
                <w:szCs w:val="30"/>
              </w:rPr>
              <w:t>M104929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230E0" w:rsidRPr="004230E0">
              <w:rPr>
                <w:rFonts w:ascii="Al-Mohanad" w:hAnsi="Al-Mohanad" w:cs="Al-Mohanad"/>
                <w:sz w:val="30"/>
                <w:szCs w:val="30"/>
              </w:rPr>
              <w:t>C/0113/22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7782BD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4230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إبراهيم محمد العبود للتنمية والتطوير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230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230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6575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1207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230E0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65751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2025-07-24T23:04:00Z</dcterms:created>
  <dcterms:modified xsi:type="dcterms:W3CDTF">2025-07-24T23:04:00Z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