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F246BE0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E29C3" w:rsidRPr="002E29C3">
              <w:rPr>
                <w:rFonts w:ascii="Al-Mohanad" w:hAnsi="Al-Mohanad" w:cs="Al-Mohanad"/>
                <w:sz w:val="30"/>
                <w:szCs w:val="30"/>
              </w:rPr>
              <w:t>C231109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E29C3" w:rsidRPr="002E29C3">
              <w:rPr>
                <w:rFonts w:ascii="Al-Mohanad Bold" w:hAnsi="Al-Mohanad Bold" w:cs="Al-Mohanad Bold"/>
                <w:sz w:val="30"/>
                <w:szCs w:val="30"/>
                <w:rtl/>
              </w:rPr>
              <w:t>435429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491B029" w:rsidR="00872B69" w:rsidRPr="003C2842" w:rsidRDefault="00872B69" w:rsidP="002E29C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E29C3" w:rsidRPr="002E29C3">
              <w:rPr>
                <w:rFonts w:ascii="Al-Mohanad Bold" w:hAnsi="Al-Mohanad Bold" w:cs="Al-Mohanad Bold"/>
                <w:sz w:val="30"/>
                <w:szCs w:val="30"/>
                <w:rtl/>
              </w:rPr>
              <w:t>شركة عبدالرحمن القصيبي للتجارة العامة</w:t>
            </w:r>
            <w:r w:rsidR="00B3181D" w:rsidRPr="00B3181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E29C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214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E29C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E29C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29C3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0B5A"/>
    <w:rsid w:val="00872B69"/>
    <w:rsid w:val="00883538"/>
    <w:rsid w:val="0089560A"/>
    <w:rsid w:val="008E756E"/>
    <w:rsid w:val="00954580"/>
    <w:rsid w:val="00A153D6"/>
    <w:rsid w:val="00B3181D"/>
    <w:rsid w:val="00B34CCD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116c44f1-5dd1-4dba-9b67-7d817de06e51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BA7664B-EFAE-4B24-B327-F52877F45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2025-06-26T05:43:00Z</dcterms:created>
  <dcterms:modified xsi:type="dcterms:W3CDTF">2025-06-26T05:43:00Z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