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C6CA219" w:rsidR="00227AAA" w:rsidRPr="001D7AF1" w:rsidRDefault="00872B69" w:rsidP="004B222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951B9" w:rsidRPr="006951B9">
              <w:rPr>
                <w:rFonts w:ascii="Al-Mohanad" w:hAnsi="Al-Mohanad" w:cs="Al-Mohanad"/>
                <w:sz w:val="30"/>
                <w:szCs w:val="30"/>
              </w:rPr>
              <w:t>128476R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951B9" w:rsidRPr="006951B9">
              <w:rPr>
                <w:rFonts w:ascii="Al-Mohanad" w:hAnsi="Al-Mohanad" w:cs="Al-Mohanad"/>
                <w:sz w:val="30"/>
                <w:szCs w:val="30"/>
              </w:rPr>
              <w:t>C/0221/23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A7670B0" w:rsidR="00872B69" w:rsidRPr="003C2842" w:rsidRDefault="00872B69" w:rsidP="006951B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45289" w:rsidRPr="00245289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6951B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تقنية المياة والبيئة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951B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951B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855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951B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79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951B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 مارس</w:t>
            </w:r>
            <w:r w:rsidR="009E33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D7AF1"/>
    <w:rsid w:val="001F5581"/>
    <w:rsid w:val="00227AAA"/>
    <w:rsid w:val="00245289"/>
    <w:rsid w:val="002E7819"/>
    <w:rsid w:val="0030059A"/>
    <w:rsid w:val="0031646C"/>
    <w:rsid w:val="00395BE1"/>
    <w:rsid w:val="003A18B7"/>
    <w:rsid w:val="003C2842"/>
    <w:rsid w:val="003D2B2F"/>
    <w:rsid w:val="00401622"/>
    <w:rsid w:val="004158F8"/>
    <w:rsid w:val="00457DE4"/>
    <w:rsid w:val="004B2228"/>
    <w:rsid w:val="005554B4"/>
    <w:rsid w:val="005D0D52"/>
    <w:rsid w:val="005F5A6C"/>
    <w:rsid w:val="00611CBB"/>
    <w:rsid w:val="00670C0E"/>
    <w:rsid w:val="006951B9"/>
    <w:rsid w:val="00730EFD"/>
    <w:rsid w:val="00800745"/>
    <w:rsid w:val="00872B69"/>
    <w:rsid w:val="00951086"/>
    <w:rsid w:val="00954580"/>
    <w:rsid w:val="009E336C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purl.org/dc/dcmitype/"/>
    <ds:schemaRef ds:uri="04effa5f-b871-4895-a95c-12b8d4119a94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642457-7646-4A89-A3DA-81195ED70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2025-01-19T08:29:00Z</cp:lastPrinted>
  <dcterms:created xsi:type="dcterms:W3CDTF">2025-01-19T08:30:00Z</dcterms:created>
  <dcterms:modified xsi:type="dcterms:W3CDTF">2025-01-19T08:30:00Z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