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65BCB36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AE02E6" w:rsidRPr="00AE02E6">
              <w:rPr>
                <w:rFonts w:ascii="Al-Mohanad" w:hAnsi="Al-Mohanad" w:cs="Al-Mohanad"/>
                <w:sz w:val="30"/>
                <w:szCs w:val="30"/>
              </w:rPr>
              <w:t>OG/CC053525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E02E6" w:rsidRPr="00AE02E6">
              <w:rPr>
                <w:rFonts w:ascii="Al-Mohanad" w:hAnsi="Al-Mohanad" w:cs="Al-Mohanad"/>
                <w:sz w:val="30"/>
                <w:szCs w:val="30"/>
              </w:rPr>
              <w:t>427970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E92B083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دار الزهراوي للتجهيزات الطبيه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985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37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2025-03-17T09:55:00Z</dcterms:created>
  <dcterms:modified xsi:type="dcterms:W3CDTF">2025-03-17T09:55:00Z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