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F79E013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6301C3">
              <w:t xml:space="preserve"> </w:t>
            </w:r>
            <w:bookmarkStart w:id="0" w:name="_GoBack"/>
            <w:r w:rsidR="006301C3" w:rsidRPr="006301C3">
              <w:rPr>
                <w:rFonts w:ascii="Al-Mohanad" w:hAnsi="Al-Mohanad" w:cs="Al-Mohanad"/>
                <w:sz w:val="30"/>
                <w:szCs w:val="30"/>
              </w:rPr>
              <w:t>IC046794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01C3" w:rsidRPr="006301C3">
              <w:rPr>
                <w:rFonts w:ascii="Al-Mohanad" w:hAnsi="Al-Mohanad" w:cs="Al-Mohanad"/>
                <w:sz w:val="30"/>
                <w:szCs w:val="30"/>
              </w:rPr>
              <w:t>C/0131/22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8D71030" w:rsidR="00872B69" w:rsidRPr="003C2842" w:rsidRDefault="00872B69" w:rsidP="006301C3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ضمان </w:t>
            </w:r>
            <w:r w:rsidR="006301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الدفعة المقدمة البنكي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6301C3" w:rsidRPr="006301C3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01C3" w:rsidRPr="006301C3">
              <w:rPr>
                <w:rFonts w:ascii="Al-Mohanad" w:hAnsi="Al-Mohanad" w:cs="Al-Mohanad"/>
                <w:sz w:val="30"/>
                <w:szCs w:val="30"/>
              </w:rPr>
              <w:t>SCHINDLER OLAYAN ELEVATOR CO. LTD</w:t>
            </w:r>
            <w:r w:rsidR="006301C3" w:rsidRPr="006301C3">
              <w:rPr>
                <w:rFonts w:ascii="Al-Mohanad" w:hAnsi="Al-Mohanad" w:cs="Al-Mohanad"/>
                <w:sz w:val="30"/>
                <w:szCs w:val="30"/>
                <w:rtl/>
              </w:rPr>
              <w:t>.)</w:t>
            </w:r>
            <w:r w:rsidR="006301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01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6301C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301C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D0D52"/>
    <w:rsid w:val="005D22CE"/>
    <w:rsid w:val="005F5A6C"/>
    <w:rsid w:val="00611CBB"/>
    <w:rsid w:val="006301C3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116c44f1-5dd1-4dba-9b67-7d817de06e51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04effa5f-b871-4895-a95c-12b8d4119a94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9A6A5C34-3D84-48C9-B05A-34C627BBC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2025-07-01T06:19:00Z</dcterms:created>
  <dcterms:modified xsi:type="dcterms:W3CDTF">2025-07-01T06:19:00Z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