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CFB18CC" w:rsidR="00227AAA" w:rsidRPr="001D7AF1" w:rsidRDefault="00872B69" w:rsidP="00AE7A90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E7A90" w:rsidRPr="00AE7A90">
              <w:rPr>
                <w:rFonts w:ascii="Al-Mohanad" w:hAnsi="Al-Mohanad" w:cs="Al-Mohanad"/>
                <w:sz w:val="30"/>
                <w:szCs w:val="30"/>
              </w:rPr>
              <w:t>RLG6804209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E7A90" w:rsidRPr="00AE7A90">
              <w:rPr>
                <w:rFonts w:ascii="Al-Mohanad" w:hAnsi="Al-Mohanad" w:cs="Al-Mohanad"/>
                <w:sz w:val="30"/>
                <w:szCs w:val="30"/>
              </w:rPr>
              <w:t>C/0008/23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88CAC52" w:rsidR="00872B69" w:rsidRPr="003C2842" w:rsidRDefault="00872B69" w:rsidP="00E80DC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9F5391" w:rsidRPr="009F5391">
              <w:rPr>
                <w:rFonts w:ascii="Al-Mohanad Bold" w:hAnsi="Al-Mohanad Bold" w:cs="Al-Mohanad Bold"/>
                <w:sz w:val="30"/>
                <w:szCs w:val="30"/>
                <w:rtl/>
              </w:rPr>
              <w:t>شركة درع التطوير للتجارة</w:t>
            </w:r>
            <w:r w:rsidR="009F539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E7A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103</w:t>
            </w:r>
            <w:r w:rsidR="003979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AE7A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126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564B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E7A9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</w:t>
            </w:r>
            <w:r w:rsidR="0039794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966746">
    <w:abstractNumId w:val="0"/>
  </w:num>
  <w:num w:numId="2" w16cid:durableId="2033919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173DA"/>
    <w:rsid w:val="00395BE1"/>
    <w:rsid w:val="0039794A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D62FE"/>
    <w:rsid w:val="00730EFD"/>
    <w:rsid w:val="007564BF"/>
    <w:rsid w:val="00825C66"/>
    <w:rsid w:val="00872B69"/>
    <w:rsid w:val="008C2E9C"/>
    <w:rsid w:val="00954580"/>
    <w:rsid w:val="009F5391"/>
    <w:rsid w:val="00A354A3"/>
    <w:rsid w:val="00AE7A90"/>
    <w:rsid w:val="00B00D08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E80DCE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19BCB1-9A6C-421E-85FF-EB7F84282B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2025-10-23T06:20:00Z</cp:lastPrinted>
  <dcterms:created xsi:type="dcterms:W3CDTF">2025-10-23T06:21:00Z</dcterms:created>
  <dcterms:modified xsi:type="dcterms:W3CDTF">2025-10-23T06:21:00Z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