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3544"/>
        <w:gridCol w:w="361"/>
        <w:gridCol w:w="3955"/>
      </w:tblGrid>
      <w:tr w:rsidR="00C16316" w:rsidRPr="001D7AF1" w14:paraId="154ACDFC" w14:textId="77777777" w:rsidTr="008E2229">
        <w:trPr>
          <w:trHeight w:val="432"/>
        </w:trPr>
        <w:tc>
          <w:tcPr>
            <w:tcW w:w="2609" w:type="pct"/>
            <w:gridSpan w:val="2"/>
            <w:shd w:val="clear" w:color="auto" w:fill="auto"/>
            <w:vAlign w:val="center"/>
          </w:tcPr>
          <w:p w14:paraId="70E13071" w14:textId="701FBE6B" w:rsidR="00227AAA" w:rsidRPr="001D7AF1" w:rsidRDefault="00227AAA" w:rsidP="008E2229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8E222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جي بي مورغان تشيز بنك </w:t>
            </w:r>
            <w:r w:rsidR="00DD0A99" w:rsidRPr="00DD0A9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- السعودية</w:t>
            </w:r>
          </w:p>
        </w:tc>
        <w:tc>
          <w:tcPr>
            <w:tcW w:w="2391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12D43927" w14:textId="77777777" w:rsidR="008E2229" w:rsidRDefault="008E2229" w:rsidP="00DD0A99">
            <w:pPr>
              <w:bidi/>
              <w:spacing w:after="0" w:line="240" w:lineRule="auto"/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 xml:space="preserve">برخ الفيصلية </w:t>
            </w:r>
            <w:r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>–</w:t>
            </w:r>
            <w:r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 xml:space="preserve"> الطابق 25</w:t>
            </w:r>
          </w:p>
          <w:p w14:paraId="6EE1A6FE" w14:textId="79B5AA50" w:rsidR="00DD0A99" w:rsidRPr="00DD0A99" w:rsidRDefault="00DD0A99" w:rsidP="008E2229">
            <w:pPr>
              <w:bidi/>
              <w:spacing w:after="0" w:line="240" w:lineRule="auto"/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</w:pPr>
            <w:r w:rsidRPr="00DD0A99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8E222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51907</w:t>
            </w:r>
            <w:r w:rsidRPr="00DD0A99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8E222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DD0A99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8E222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11553</w:t>
            </w:r>
          </w:p>
          <w:p w14:paraId="7226A8A5" w14:textId="64C1A748" w:rsidR="00227AAA" w:rsidRPr="001D7AF1" w:rsidRDefault="00DD0A99" w:rsidP="00DD0A99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Pr="00DD0A99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8E2229" w:rsidRPr="008E2229">
              <w:rPr>
                <w:rFonts w:ascii="Al-Mohanad" w:eastAsiaTheme="minorHAnsi" w:hAnsi="Al-Mohanad" w:cs="Al-Mohanad"/>
                <w:sz w:val="30"/>
                <w:szCs w:val="30"/>
              </w:rPr>
              <w:t>riyadh_client_escalation@jpmchase.com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BF19AD6" w:rsidR="00227AAA" w:rsidRPr="001D7AF1" w:rsidRDefault="00872B69" w:rsidP="00A97A87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E2229" w:rsidRPr="008E2229">
              <w:rPr>
                <w:rFonts w:ascii="Al-Mohanad" w:hAnsi="Al-Mohanad" w:cs="Al-Mohanad"/>
                <w:sz w:val="30"/>
                <w:szCs w:val="30"/>
              </w:rPr>
              <w:t>ESARYS001115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A97A8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E2229" w:rsidRPr="008E2229">
              <w:rPr>
                <w:rFonts w:ascii="Al-Mohanad" w:hAnsi="Al-Mohanad" w:cs="Al-Mohanad"/>
                <w:sz w:val="30"/>
                <w:szCs w:val="30"/>
              </w:rPr>
              <w:t>428709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0C52E6A" w:rsidR="00872B69" w:rsidRPr="003C2842" w:rsidRDefault="00872B69" w:rsidP="008E2229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8E2229" w:rsidRPr="008E2229">
              <w:rPr>
                <w:rFonts w:ascii="Al-Mohanad Bold" w:hAnsi="Al-Mohanad Bold" w:cs="Al-Mohanad Bold"/>
                <w:sz w:val="30"/>
                <w:szCs w:val="30"/>
                <w:rtl/>
              </w:rPr>
              <w:t>شركة بوستن ساينتفك الخليجية للتجارة</w:t>
            </w:r>
            <w:r w:rsidR="00AF70C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E222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55</w:t>
            </w:r>
            <w:r w:rsidR="006A307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8E222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387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A97A8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 أبريل</w:t>
            </w:r>
            <w:r w:rsidR="006A307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A97A8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6A307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831A31A" w14:textId="77777777" w:rsidR="00ED1330" w:rsidRPr="00ED1330" w:rsidRDefault="00ED1330" w:rsidP="00ED1330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ED1330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نائب المدير العام للشؤون المالية</w:t>
            </w:r>
          </w:p>
          <w:p w14:paraId="434AD098" w14:textId="77777777" w:rsidR="00ED1330" w:rsidRPr="00ED1330" w:rsidRDefault="00ED1330" w:rsidP="00ED1330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2831413E" w14:textId="77777777" w:rsidR="00ED1330" w:rsidRPr="00ED1330" w:rsidRDefault="00ED1330" w:rsidP="00ED1330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04A0C231" w:rsidR="003D2B2F" w:rsidRPr="001D7AF1" w:rsidRDefault="00ED1330" w:rsidP="00ED1330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ED1330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دلال بنت صالح العجروش</w:t>
            </w:r>
            <w:bookmarkStart w:id="0" w:name="_GoBack"/>
            <w:bookmarkEnd w:id="0"/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41550"/>
    <w:rsid w:val="000C1BB9"/>
    <w:rsid w:val="001D7AF1"/>
    <w:rsid w:val="001F5581"/>
    <w:rsid w:val="00227AAA"/>
    <w:rsid w:val="002E7819"/>
    <w:rsid w:val="0031646C"/>
    <w:rsid w:val="00395BE1"/>
    <w:rsid w:val="003C2842"/>
    <w:rsid w:val="003D2B2F"/>
    <w:rsid w:val="00401622"/>
    <w:rsid w:val="00457DE4"/>
    <w:rsid w:val="005554B4"/>
    <w:rsid w:val="005D0D52"/>
    <w:rsid w:val="005F5A6C"/>
    <w:rsid w:val="00611CBB"/>
    <w:rsid w:val="00670C0E"/>
    <w:rsid w:val="006A307A"/>
    <w:rsid w:val="00730EFD"/>
    <w:rsid w:val="00756561"/>
    <w:rsid w:val="00872B69"/>
    <w:rsid w:val="008E2229"/>
    <w:rsid w:val="00954580"/>
    <w:rsid w:val="00A16E26"/>
    <w:rsid w:val="00A97A87"/>
    <w:rsid w:val="00AF70CB"/>
    <w:rsid w:val="00B504DA"/>
    <w:rsid w:val="00B847C5"/>
    <w:rsid w:val="00C16316"/>
    <w:rsid w:val="00C407BA"/>
    <w:rsid w:val="00C503E3"/>
    <w:rsid w:val="00C511CF"/>
    <w:rsid w:val="00CB18A8"/>
    <w:rsid w:val="00D16391"/>
    <w:rsid w:val="00DA0D12"/>
    <w:rsid w:val="00DD0A99"/>
    <w:rsid w:val="00E10147"/>
    <w:rsid w:val="00EC5151"/>
    <w:rsid w:val="00ED1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purl.org/dc/dcmitype/"/>
    <ds:schemaRef ds:uri="http://purl.org/dc/elements/1.1/"/>
    <ds:schemaRef ds:uri="http://www.w3.org/XML/1998/namespace"/>
    <ds:schemaRef ds:uri="116c44f1-5dd1-4dba-9b67-7d817de06e51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04effa5f-b871-4895-a95c-12b8d4119a94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63BCFAD-29B5-4592-B667-9E85C2F99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4</cp:revision>
  <cp:lastPrinted>2025-04-28T06:38:00Z</cp:lastPrinted>
  <dcterms:created xsi:type="dcterms:W3CDTF">2025-04-28T06:45:00Z</dcterms:created>
  <dcterms:modified xsi:type="dcterms:W3CDTF">2025-04-28T08:11:00Z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