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5E7F3C1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32CDB" w:rsidRPr="00D32CDB">
              <w:rPr>
                <w:rFonts w:ascii="Al-Mohanad" w:hAnsi="Al-Mohanad" w:cs="Al-Mohanad"/>
                <w:sz w:val="30"/>
                <w:szCs w:val="30"/>
              </w:rPr>
              <w:t>22OGTE48803927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32CDB" w:rsidRPr="00D32CDB">
              <w:rPr>
                <w:rFonts w:ascii="Al-Mohanad" w:hAnsi="Al-Mohanad" w:cs="Al-Mohanad"/>
                <w:sz w:val="30"/>
                <w:szCs w:val="30"/>
              </w:rPr>
              <w:t>C/0069/22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9DD1245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الفا جاما التجارية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101,525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32C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سبتمبر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61916">
    <w:abstractNumId w:val="0"/>
  </w:num>
  <w:num w:numId="2" w16cid:durableId="173955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D16391"/>
    <w:rsid w:val="00D32CDB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2025-07-24T21:50:00Z</dcterms:created>
  <dcterms:modified xsi:type="dcterms:W3CDTF">2025-07-24T21:50:00Z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