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1480D22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324CD" w:rsidRPr="00B324CD">
              <w:rPr>
                <w:rFonts w:ascii="Al-Mohanad" w:hAnsi="Al-Mohanad" w:cs="Al-Mohanad"/>
                <w:sz w:val="30"/>
                <w:szCs w:val="30"/>
              </w:rPr>
              <w:t>23OGTE48803516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324CD" w:rsidRPr="00B324CD">
              <w:rPr>
                <w:rFonts w:ascii="Al-Mohanad" w:hAnsi="Al-Mohanad" w:cs="Al-Mohanad"/>
                <w:sz w:val="30"/>
                <w:szCs w:val="30"/>
              </w:rPr>
              <w:t>C/0066/23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1FDC3B8" w:rsidR="00872B69" w:rsidRPr="003C2842" w:rsidRDefault="00872B69" w:rsidP="00B324C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34F8C" w:rsidRPr="00B34F8C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B32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الرعاية الممتازة</w:t>
            </w:r>
            <w:r w:rsidR="00B34F8C" w:rsidRPr="00B34F8C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الطبيه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32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32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472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324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15 مايو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324CD"/>
    <w:rsid w:val="00B34F8C"/>
    <w:rsid w:val="00B504DA"/>
    <w:rsid w:val="00B847C5"/>
    <w:rsid w:val="00C16316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116c44f1-5dd1-4dba-9b67-7d817de06e51"/>
    <ds:schemaRef ds:uri="http://purl.org/dc/elements/1.1/"/>
    <ds:schemaRef ds:uri="http://schemas.microsoft.com/office/infopath/2007/PartnerControls"/>
    <ds:schemaRef ds:uri="http://www.w3.org/XML/1998/namespace"/>
    <ds:schemaRef ds:uri="http://purl.org/dc/dcmitype/"/>
    <ds:schemaRef ds:uri="04effa5f-b871-4895-a95c-12b8d4119a94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C3CCBB-C086-4E5F-8356-B41E979C0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2025-03-16T09:35:00Z</cp:lastPrinted>
  <dcterms:created xsi:type="dcterms:W3CDTF">2025-03-16T09:38:00Z</dcterms:created>
  <dcterms:modified xsi:type="dcterms:W3CDTF">2025-03-16T09:38:00Z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