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3E1CCC1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7658" w:rsidRPr="00F87658">
              <w:rPr>
                <w:rFonts w:ascii="Al-Mohanad" w:hAnsi="Al-Mohanad" w:cs="Al-Mohanad"/>
                <w:sz w:val="30"/>
                <w:szCs w:val="30"/>
              </w:rPr>
              <w:t>OG/IC045862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7658" w:rsidRPr="00F87658">
              <w:rPr>
                <w:rFonts w:ascii="Al-Mohanad" w:hAnsi="Al-Mohanad" w:cs="Al-Mohanad"/>
                <w:sz w:val="30"/>
                <w:szCs w:val="30"/>
              </w:rPr>
              <w:t>C/0131/22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9E5750D" w:rsidR="00872B69" w:rsidRPr="003C2842" w:rsidRDefault="00872B69" w:rsidP="00AE02E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(</w:t>
            </w:r>
            <w:r w:rsidR="00F87658" w:rsidRPr="00F87658">
              <w:rPr>
                <w:rFonts w:ascii="Al-Mohanad" w:hAnsi="Al-Mohanad" w:cs="Al-Mohanad"/>
                <w:sz w:val="30"/>
                <w:szCs w:val="30"/>
              </w:rPr>
              <w:t>SCHINDLER OLAYAN ELEVATOR CO. LTD</w:t>
            </w:r>
            <w:r w:rsidR="00D166CF" w:rsidRPr="00D166C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980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8765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D166C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791353">
    <w:abstractNumId w:val="0"/>
  </w:num>
  <w:num w:numId="2" w16cid:durableId="1751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504DA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F09D18D-8E84-4ACA-A70A-5F41E275D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2025-01-19T08:41:00Z</cp:lastPrinted>
  <dcterms:created xsi:type="dcterms:W3CDTF">2025-05-21T08:27:00Z</dcterms:created>
  <dcterms:modified xsi:type="dcterms:W3CDTF">2025-05-21T08:27:00Z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