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CE351">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O’ZBEKISTON RESPUBLIKASI OLIY TA’LIM,FAN VA INNOVATSIYA   </w:t>
      </w:r>
    </w:p>
    <w:p w14:paraId="6FF1218C">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VAZIRLIGI      </w:t>
      </w:r>
    </w:p>
    <w:p w14:paraId="486B6D13">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ABU RAYXON BERUNIY NOMIDAGI URGANCH DAVLAT UNIVERSITETI       </w:t>
      </w:r>
    </w:p>
    <w:p w14:paraId="400694BB">
      <w:pPr>
        <w:rPr>
          <w:rFonts w:ascii="Times New Roman" w:hAnsi="Times New Roman" w:eastAsia="Calibri"/>
          <w:b/>
          <w:lang w:val="en-US"/>
        </w:rPr>
      </w:pPr>
      <w:r>
        <w:rPr>
          <w:rFonts w:ascii="Times New Roman" w:hAnsi="Times New Roman" w:eastAsia="Calibri"/>
          <w:b/>
          <w:lang w:val="en-US"/>
        </w:rPr>
        <w:t xml:space="preserve">                            </w:t>
      </w:r>
      <w:r>
        <w:rPr>
          <w:rFonts w:ascii="Times New Roman" w:hAnsi="Times New Roman"/>
        </w:rPr>
        <w:drawing>
          <wp:inline distT="0" distB="0" distL="0" distR="0">
            <wp:extent cx="3249930" cy="3019425"/>
            <wp:effectExtent l="0" t="0" r="7620" b="9525"/>
            <wp:docPr id="1" name="Рисунок 1" descr="C:\Users\Delux\AppData\Local\Temp\ksohtml1378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13784\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49930" cy="3019425"/>
                    </a:xfrm>
                    <a:prstGeom prst="rect">
                      <a:avLst/>
                    </a:prstGeom>
                    <a:noFill/>
                    <a:ln>
                      <a:noFill/>
                    </a:ln>
                  </pic:spPr>
                </pic:pic>
              </a:graphicData>
            </a:graphic>
          </wp:inline>
        </w:drawing>
      </w:r>
      <w:r>
        <w:rPr>
          <w:rFonts w:ascii="Times New Roman" w:hAnsi="Times New Roman" w:eastAsia="Calibri"/>
          <w:b/>
          <w:lang w:val="en-US"/>
        </w:rPr>
        <w:t xml:space="preserve">     </w:t>
      </w:r>
    </w:p>
    <w:p w14:paraId="04D4B333">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Kompyuter injineringgi fakulteti </w:t>
      </w:r>
    </w:p>
    <w:p w14:paraId="77C1DAAE">
      <w:pPr>
        <w:spacing w:before="0" w:beforeAutospacing="0" w:after="0" w:afterAutospacing="0" w:line="360" w:lineRule="auto"/>
        <w:rPr>
          <w:rFonts w:ascii="Times New Roman" w:hAnsi="Times New Roman" w:eastAsia="Calibri"/>
          <w:b/>
          <w:color w:val="202122"/>
          <w:lang w:val="en-US"/>
        </w:rPr>
      </w:pPr>
      <w:r>
        <w:rPr>
          <w:rFonts w:ascii="Times New Roman" w:hAnsi="Times New Roman"/>
          <w:color w:val="202122"/>
          <w:lang w:val="en-US"/>
        </w:rPr>
        <w:t xml:space="preserve">       „</w:t>
      </w:r>
      <w:r>
        <w:rPr>
          <w:rFonts w:ascii="Times New Roman" w:hAnsi="Times New Roman" w:eastAsia="Calibri"/>
          <w:b/>
          <w:color w:val="202122"/>
          <w:lang w:val="en-US"/>
        </w:rPr>
        <w:t>Kompyuter ilmlari va dasturlash texnologiyalari” yo’nalishi 234-guruh</w:t>
      </w:r>
    </w:p>
    <w:p w14:paraId="2DEBED50">
      <w:pPr>
        <w:spacing w:before="0" w:beforeAutospacing="0" w:after="0" w:afterAutospacing="0" w:line="360" w:lineRule="auto"/>
        <w:rPr>
          <w:rFonts w:ascii="Times New Roman" w:hAnsi="Times New Roman" w:eastAsia="Calibri"/>
          <w:b/>
          <w:color w:val="202122"/>
          <w:lang w:val="en-US"/>
        </w:rPr>
      </w:pPr>
      <w:r>
        <w:rPr>
          <w:rFonts w:ascii="Times New Roman" w:hAnsi="Times New Roman" w:eastAsia="Calibri"/>
          <w:b/>
          <w:color w:val="202122"/>
          <w:lang w:val="en-US"/>
        </w:rPr>
        <w:t xml:space="preserve">                                                 </w:t>
      </w:r>
      <w:r>
        <w:rPr>
          <w:rFonts w:hint="default" w:ascii="Times New Roman" w:hAnsi="Times New Roman" w:eastAsia="Calibri"/>
          <w:b/>
          <w:color w:val="202122"/>
          <w:lang w:val="en-US"/>
        </w:rPr>
        <w:t>Baxtiyorova Ruxshona</w:t>
      </w:r>
      <w:r>
        <w:rPr>
          <w:rFonts w:ascii="Times New Roman" w:hAnsi="Times New Roman" w:eastAsia="Calibri"/>
          <w:b/>
          <w:color w:val="202122"/>
          <w:lang w:val="en-US"/>
        </w:rPr>
        <w:t>ning</w:t>
      </w:r>
    </w:p>
    <w:p w14:paraId="66E28849">
      <w:pPr>
        <w:spacing w:before="0" w:beforeAutospacing="0" w:after="0" w:afterAutospacing="0" w:line="360" w:lineRule="auto"/>
        <w:rPr>
          <w:rFonts w:ascii="Times New Roman" w:hAnsi="Times New Roman" w:eastAsia="Calibri"/>
          <w:b/>
          <w:color w:val="202122"/>
          <w:lang w:val="en-US"/>
        </w:rPr>
      </w:pPr>
      <w:r>
        <w:rPr>
          <w:rFonts w:ascii="Times New Roman" w:hAnsi="Times New Roman" w:eastAsia="Calibri"/>
          <w:b/>
          <w:color w:val="202122"/>
          <w:lang w:val="en-US"/>
        </w:rPr>
        <w:t xml:space="preserve">                                                </w:t>
      </w:r>
      <w:r>
        <w:rPr>
          <w:rFonts w:ascii="Times New Roman" w:hAnsi="Times New Roman" w:eastAsia="Calibri"/>
          <w:b/>
          <w:bCs/>
          <w:color w:val="202122"/>
          <w:lang w:val="en-US"/>
        </w:rPr>
        <w:t>“Web texnologiya ”</w:t>
      </w:r>
      <w:r>
        <w:rPr>
          <w:rFonts w:ascii="Times New Roman" w:hAnsi="Times New Roman" w:eastAsia="Calibri"/>
          <w:b/>
          <w:color w:val="202122"/>
          <w:lang w:val="en-US"/>
        </w:rPr>
        <w:t xml:space="preserve"> fanidan</w:t>
      </w:r>
    </w:p>
    <w:p w14:paraId="2D0F2FB9">
      <w:pPr>
        <w:spacing w:line="360" w:lineRule="auto"/>
        <w:rPr>
          <w:rFonts w:ascii="Times New Roman" w:hAnsi="Times New Roman" w:eastAsia="Calibri"/>
          <w:b/>
          <w:bCs/>
          <w:color w:val="202122"/>
          <w:sz w:val="48"/>
          <w:szCs w:val="48"/>
          <w:lang w:val="en-US"/>
        </w:rPr>
      </w:pPr>
      <w:r>
        <w:rPr>
          <w:rFonts w:ascii="Times New Roman" w:hAnsi="Times New Roman" w:eastAsia="Calibri"/>
          <w:b/>
          <w:color w:val="202122"/>
          <w:sz w:val="48"/>
          <w:szCs w:val="48"/>
          <w:lang w:val="en-US"/>
        </w:rPr>
        <w:t xml:space="preserve">             </w:t>
      </w:r>
      <w:r>
        <w:rPr>
          <w:rFonts w:ascii="Times New Roman" w:hAnsi="Times New Roman" w:eastAsia="Calibri"/>
          <w:b/>
          <w:bCs/>
          <w:color w:val="202122"/>
          <w:sz w:val="48"/>
          <w:szCs w:val="48"/>
          <w:lang w:val="en-US"/>
        </w:rPr>
        <w:t>3-laboratoriya mashg’uloti</w:t>
      </w:r>
    </w:p>
    <w:p w14:paraId="30BD1E8C">
      <w:pPr>
        <w:spacing w:line="360" w:lineRule="auto"/>
        <w:rPr>
          <w:rFonts w:ascii="Times New Roman" w:hAnsi="Times New Roman" w:eastAsia="Calibri"/>
          <w:b/>
          <w:bCs/>
          <w:color w:val="202122"/>
          <w:sz w:val="48"/>
          <w:szCs w:val="48"/>
          <w:lang w:val="en-US"/>
        </w:rPr>
      </w:pPr>
      <w:r>
        <w:rPr>
          <w:rFonts w:ascii="Times New Roman" w:hAnsi="Times New Roman" w:eastAsia="Calibri"/>
          <w:b/>
          <w:bCs/>
          <w:color w:val="202122"/>
          <w:sz w:val="48"/>
          <w:szCs w:val="48"/>
          <w:lang w:val="en-US"/>
        </w:rPr>
        <w:t xml:space="preserve"> </w:t>
      </w:r>
    </w:p>
    <w:p w14:paraId="28F0957B">
      <w:pPr>
        <w:spacing w:line="360" w:lineRule="auto"/>
        <w:rPr>
          <w:rFonts w:ascii="Times New Roman" w:hAnsi="Times New Roman" w:eastAsia="Calibri"/>
          <w:b/>
          <w:bCs/>
          <w:color w:val="202122"/>
          <w:sz w:val="48"/>
          <w:szCs w:val="48"/>
          <w:lang w:val="en-US"/>
        </w:rPr>
      </w:pPr>
      <w:r>
        <w:rPr>
          <w:rFonts w:ascii="Times New Roman" w:hAnsi="Times New Roman" w:eastAsia="Calibri"/>
          <w:b/>
          <w:bCs/>
          <w:color w:val="202122"/>
          <w:sz w:val="48"/>
          <w:szCs w:val="48"/>
          <w:lang w:val="en-US"/>
        </w:rPr>
        <w:t xml:space="preserve"> </w:t>
      </w:r>
    </w:p>
    <w:p w14:paraId="52F39E7A">
      <w:pPr>
        <w:spacing w:line="360" w:lineRule="auto"/>
        <w:rPr>
          <w:rFonts w:ascii="Times New Roman" w:hAnsi="Times New Roman" w:eastAsia="Calibri"/>
          <w:b/>
          <w:bCs/>
          <w:color w:val="202122"/>
          <w:sz w:val="28"/>
          <w:szCs w:val="28"/>
          <w:lang w:val="en-US"/>
        </w:rPr>
      </w:pPr>
      <w:r>
        <w:rPr>
          <w:rFonts w:ascii="Times New Roman" w:hAnsi="Times New Roman" w:eastAsia="Calibri"/>
          <w:b/>
          <w:bCs/>
          <w:color w:val="202122"/>
          <w:lang w:val="en-US"/>
        </w:rPr>
        <w:t xml:space="preserve"> </w:t>
      </w:r>
    </w:p>
    <w:p w14:paraId="1C513D89">
      <w:pPr>
        <w:spacing w:line="360" w:lineRule="auto"/>
        <w:ind w:left="1961" w:hanging="1961" w:hangingChars="700"/>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Qabul qildi:__________________________________________  Urganch-2025</w:t>
      </w:r>
    </w:p>
    <w:p w14:paraId="3D2D16CC">
      <w:pPr>
        <w:spacing w:before="0" w:beforeAutospacing="0" w:after="0" w:afterAutospacing="0" w:line="276" w:lineRule="auto"/>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Laboratoriya ishi №4</w:t>
      </w:r>
    </w:p>
    <w:p w14:paraId="3A8EFE2B">
      <w:p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b/>
          <w:bCs/>
          <w:sz w:val="28"/>
          <w:szCs w:val="28"/>
          <w:lang w:val="en-US"/>
        </w:rPr>
        <w:t xml:space="preserve">                       Mavzu:</w:t>
      </w:r>
      <w:r>
        <w:rPr>
          <w:rFonts w:ascii="Times New Roman" w:hAnsi="Times New Roman" w:eastAsia="Calibri"/>
          <w:sz w:val="28"/>
          <w:szCs w:val="28"/>
          <w:lang w:val="en-US"/>
        </w:rPr>
        <w:t xml:space="preserve"> Jadval yaratish va uni formatlash</w:t>
      </w:r>
      <w:r>
        <w:rPr>
          <w:rFonts w:ascii="Times New Roman" w:hAnsi="Times New Roman" w:eastAsia="Calibri"/>
          <w:sz w:val="28"/>
          <w:szCs w:val="28"/>
          <w:lang w:val="en-US"/>
        </w:rPr>
        <w:br w:type="textWrapping"/>
      </w:r>
      <w:r>
        <w:rPr>
          <w:rFonts w:ascii="Times New Roman" w:hAnsi="Times New Roman" w:eastAsia="Calibri"/>
          <w:b/>
          <w:bCs/>
          <w:sz w:val="28"/>
          <w:szCs w:val="28"/>
          <w:lang w:val="en-US"/>
        </w:rPr>
        <w:t>Ishdan maqsad:</w:t>
      </w:r>
      <w:r>
        <w:rPr>
          <w:rFonts w:ascii="Times New Roman" w:hAnsi="Times New Roman" w:eastAsia="Calibri"/>
          <w:sz w:val="28"/>
          <w:szCs w:val="28"/>
          <w:lang w:val="en-US"/>
        </w:rPr>
        <w:t xml:space="preserve"> HTML tilida jadval yaratish, kataklarni birlashtirish va jadval atributlari yordamida formatlashni o‘rganish.</w:t>
      </w:r>
    </w:p>
    <w:p w14:paraId="53F0E2BB">
      <w:pPr>
        <w:spacing w:before="0" w:beforeAutospacing="0" w:after="0" w:afterAutospacing="0" w:line="276" w:lineRule="auto"/>
        <w:rPr>
          <w:rFonts w:ascii="Times New Roman" w:hAnsi="Times New Roman" w:eastAsia="Calibri"/>
          <w:b/>
          <w:bCs/>
          <w:sz w:val="28"/>
          <w:szCs w:val="28"/>
          <w:lang w:val="en-US"/>
        </w:rPr>
      </w:pPr>
      <w:r>
        <w:rPr>
          <w:rFonts w:ascii="Times New Roman" w:hAnsi="Times New Roman" w:eastAsia="Calibri"/>
          <w:b/>
          <w:bCs/>
          <w:sz w:val="28"/>
          <w:szCs w:val="28"/>
          <w:lang w:val="en-US"/>
        </w:rPr>
        <w:t>1. Nazariy qism</w:t>
      </w:r>
    </w:p>
    <w:p w14:paraId="58267FB4">
      <w:p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lang w:val="en-US"/>
        </w:rPr>
        <w:t xml:space="preserve">HTML tilida jadval yaratish uchun &lt;table&gt; tegi ishlatiladi. </w:t>
      </w:r>
      <w:r>
        <w:rPr>
          <w:rFonts w:ascii="Times New Roman" w:hAnsi="Times New Roman" w:eastAsia="Calibri"/>
          <w:sz w:val="28"/>
          <w:szCs w:val="28"/>
        </w:rPr>
        <w:t>Asosiy elementlari:</w:t>
      </w:r>
    </w:p>
    <w:p w14:paraId="4AC32A36">
      <w:pPr>
        <w:numPr>
          <w:ilvl w:val="0"/>
          <w:numId w:val="1"/>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&lt;tr&gt; – satr (row)</w:t>
      </w:r>
    </w:p>
    <w:p w14:paraId="028AE0EE">
      <w:pPr>
        <w:numPr>
          <w:ilvl w:val="0"/>
          <w:numId w:val="1"/>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&lt;td&gt; – katak (data cell)</w:t>
      </w:r>
    </w:p>
    <w:p w14:paraId="06929F6E">
      <w:pPr>
        <w:numPr>
          <w:ilvl w:val="0"/>
          <w:numId w:val="1"/>
        </w:num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sz w:val="28"/>
          <w:szCs w:val="28"/>
          <w:lang w:val="en-US"/>
        </w:rPr>
        <w:t>&lt;th&gt; – sarlavha katagi (header cell)</w:t>
      </w:r>
    </w:p>
    <w:p w14:paraId="171DB0A0">
      <w:pPr>
        <w:numPr>
          <w:ilvl w:val="0"/>
          <w:numId w:val="1"/>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&lt;caption&gt; – jadval sarlavhasi</w:t>
      </w:r>
    </w:p>
    <w:p w14:paraId="7EF5DFED">
      <w:pPr>
        <w:spacing w:before="0" w:beforeAutospacing="0" w:after="0" w:afterAutospacing="0" w:line="276" w:lineRule="auto"/>
        <w:rPr>
          <w:rFonts w:ascii="Times New Roman" w:hAnsi="Times New Roman" w:eastAsia="Calibri"/>
          <w:sz w:val="28"/>
          <w:szCs w:val="28"/>
        </w:rPr>
      </w:pPr>
      <w:r>
        <w:rPr>
          <w:rFonts w:ascii="Times New Roman" w:hAnsi="Times New Roman" w:eastAsia="Calibri"/>
          <w:b/>
          <w:bCs/>
          <w:sz w:val="28"/>
          <w:szCs w:val="28"/>
        </w:rPr>
        <w:t>Asosiy atributlar:</w:t>
      </w:r>
    </w:p>
    <w:p w14:paraId="5062E0C9">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border – jadval va katak chegarasi</w:t>
      </w:r>
    </w:p>
    <w:p w14:paraId="121BD9A4">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cellpadding – katak ichidagi bo‘shliq</w:t>
      </w:r>
    </w:p>
    <w:p w14:paraId="208703DD">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cellspacing – kataklar orasidagi bo‘shliq</w:t>
      </w:r>
    </w:p>
    <w:p w14:paraId="6E05E994">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align – jadvalning joylashuvi</w:t>
      </w:r>
    </w:p>
    <w:p w14:paraId="69337296">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bgcolor – fon rangi</w:t>
      </w:r>
    </w:p>
    <w:p w14:paraId="16F97ECB">
      <w:pPr>
        <w:numPr>
          <w:ilvl w:val="0"/>
          <w:numId w:val="2"/>
        </w:num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sz w:val="28"/>
          <w:szCs w:val="28"/>
          <w:lang w:val="en-US"/>
        </w:rPr>
        <w:t>colspan – katakni bir nechta ustunga kengaytirish</w:t>
      </w:r>
    </w:p>
    <w:p w14:paraId="0748813E">
      <w:pPr>
        <w:numPr>
          <w:ilvl w:val="0"/>
          <w:numId w:val="2"/>
        </w:num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sz w:val="28"/>
          <w:szCs w:val="28"/>
          <w:lang w:val="en-US"/>
        </w:rPr>
        <w:t>rowspan – katakni bir nechta satrga kengaytirish</w:t>
      </w:r>
    </w:p>
    <w:p w14:paraId="4B0447D0">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&lt;caption&gt; – jadval nomi</w:t>
      </w:r>
    </w:p>
    <w:p w14:paraId="28809BE7">
      <w:pPr>
        <w:spacing w:before="0" w:beforeAutospacing="0" w:after="0" w:afterAutospacing="0" w:line="276" w:lineRule="auto"/>
        <w:jc w:val="both"/>
        <w:rPr>
          <w:rFonts w:ascii="Times New Roman" w:hAnsi="Times New Roman" w:eastAsia="Calibri"/>
          <w:sz w:val="28"/>
          <w:szCs w:val="28"/>
          <w:lang w:val="en-US"/>
        </w:rPr>
      </w:pPr>
      <w:r>
        <w:rPr>
          <w:rFonts w:ascii="Times New Roman" w:hAnsi="Times New Roman"/>
          <w:sz w:val="28"/>
          <w:szCs w:val="28"/>
          <w:lang w:val="en-US"/>
        </w:rPr>
        <w:t>Jadval — bu ma'lumotlarni satrlar (qatordagi yozuvlar) va ustunlar (malumot turi bo‘yicha bo‘linish) shaklida tartiblab berish usuli. Web sahifalarda jadvaldan ko‘pincha ma'lumotlarni ko‘rsatishda (misol uchun: mahsulotlar ro‘yxati, foydalanuvchi ma’lumotlari), statistikalar yoki hisobotlarda, savdo ma'lumotlarini va boshqa ixtisoslashgan ma’lumotlarni tartib bilan ko‘rsatishda foydalaniladi.Jadval ma'lumotni yanada oson tushunish va tahlil qilish imkonini beradi, shuningdek, sahifani vizual jihatdan tartibli qiladi.</w:t>
      </w:r>
    </w:p>
    <w:p w14:paraId="04FCAA17">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HTML (HyperText Markup Language) veb sahifalarning asosiy tuzilishini belgilaydi. Jadval yaratishda quyidagi teglar ishlatiladi:</w:t>
      </w:r>
    </w:p>
    <w:p w14:paraId="7AEFD185">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&lt;table&gt; — jadvalning asosiy konteyneri. Barcha jadval elementlari shu teg ichida joylashadi.</w:t>
      </w:r>
    </w:p>
    <w:p w14:paraId="21769B48">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&lt;thead&gt; — jadvalning sarlavha (header) qismi. Ko‘pincha ustunlarning nomlari shu yerga yoziladi.</w:t>
      </w:r>
    </w:p>
    <w:p w14:paraId="5FE910D7">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&lt;tbody&gt; — jadvalning ma'lumot qismi. Asosiy ma'lumotlar shu yerda bo‘ladi.</w:t>
      </w:r>
    </w:p>
    <w:p w14:paraId="6B43C381">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&lt;tfoot&gt; — (majburiy emas) jadvalning pastki qismi, ko‘pincha umumiy hisobot yoki hisoblar uchun ishlatiladi.</w:t>
      </w:r>
    </w:p>
    <w:p w14:paraId="40BABAA1">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&lt;tr&gt; — jadvaldagi bitta satr (qatorda joylashgan barcha hujayralar).</w:t>
      </w:r>
    </w:p>
    <w:p w14:paraId="62BD8F8C">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&lt;th&gt; — jadval sarlavha ustunlari uchun teg. Ularning matni qalin va markazlashtirilgan bo‘ladi.</w:t>
      </w:r>
    </w:p>
    <w:p w14:paraId="6027ED8A">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&lt;td&gt; — ma'lumot hujayralari (table data), odatiy jadval katakchalari.</w:t>
      </w:r>
    </w:p>
    <w:p w14:paraId="2800F0C6">
      <w:pPr>
        <w:spacing w:before="0" w:beforeAutospacing="0" w:after="0" w:afterAutospacing="0" w:line="360" w:lineRule="auto"/>
        <w:contextualSpacing/>
        <w:jc w:val="both"/>
        <w:rPr>
          <w:rFonts w:ascii="Times New Roman" w:hAnsi="Times New Roman"/>
          <w:b/>
          <w:bCs/>
          <w:sz w:val="28"/>
          <w:szCs w:val="28"/>
        </w:rPr>
      </w:pPr>
      <w:r>
        <w:rPr>
          <w:rFonts w:ascii="Times New Roman" w:hAnsi="Times New Roman"/>
          <w:b/>
          <w:bCs/>
          <w:sz w:val="28"/>
          <w:szCs w:val="28"/>
        </w:rPr>
        <w:t>Misol:</w:t>
      </w:r>
    </w:p>
    <w:p w14:paraId="0C3F3626">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&lt;table&gt;</w:t>
      </w:r>
    </w:p>
    <w:p w14:paraId="2314F328">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&lt;thead&gt;</w:t>
      </w:r>
    </w:p>
    <w:p w14:paraId="4D023E2E">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744E97A2">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&lt;th&gt;Ism&lt;/th&gt;</w:t>
      </w:r>
    </w:p>
    <w:p w14:paraId="0D6D2F8E">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&lt;th&gt;Yosh&lt;/th&gt;</w:t>
      </w:r>
    </w:p>
    <w:p w14:paraId="20CF493B">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&lt;th&gt;Kasb&lt;/th&gt;</w:t>
      </w:r>
    </w:p>
    <w:p w14:paraId="30B842A1">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464A510F">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&lt;/thead&gt;</w:t>
      </w:r>
    </w:p>
    <w:p w14:paraId="6F5818D3">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&lt;tbody&gt;</w:t>
      </w:r>
    </w:p>
    <w:p w14:paraId="2D8E7E2E">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12A02017">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&lt;td&gt;Ali&lt;/td&gt;</w:t>
      </w:r>
    </w:p>
    <w:p w14:paraId="6FAD9B18">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&lt;td&gt;25&lt;/td&gt;</w:t>
      </w:r>
    </w:p>
    <w:p w14:paraId="335C939A">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&lt;td&gt;Dasturchi&lt;/td&gt;</w:t>
      </w:r>
    </w:p>
    <w:p w14:paraId="221BAD71">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72A09514">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&lt;/tbody&gt;</w:t>
      </w:r>
    </w:p>
    <w:p w14:paraId="66373203">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&lt;/table&gt;</w:t>
      </w:r>
    </w:p>
    <w:p w14:paraId="04824193">
      <w:pPr>
        <w:spacing w:before="0" w:beforeAutospacing="0" w:after="0" w:afterAutospacing="0" w:line="360" w:lineRule="auto"/>
        <w:contextualSpacing/>
        <w:jc w:val="both"/>
        <w:rPr>
          <w:rFonts w:hint="default" w:ascii="Times New Roman" w:hAnsi="Times New Roman"/>
          <w:sz w:val="28"/>
          <w:szCs w:val="28"/>
          <w:lang w:val="en-US"/>
        </w:rPr>
      </w:pPr>
      <w:r>
        <w:rPr>
          <w:rFonts w:hint="default" w:ascii="Times New Roman" w:hAnsi="Times New Roman"/>
          <w:sz w:val="28"/>
          <w:szCs w:val="28"/>
          <w:lang w:val="en-US"/>
        </w:rPr>
        <w:t>Amaliy qism:</w:t>
      </w:r>
    </w:p>
    <w:p w14:paraId="61F1037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9C35E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37038E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F2F78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ACDE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A4D03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Hayvonlar Jadvali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73423E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6B3227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A78A1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38D52A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#f4f4f9</w:t>
      </w:r>
      <w:r>
        <w:rPr>
          <w:rFonts w:hint="default" w:ascii="Consolas" w:hAnsi="Consolas" w:eastAsia="Consolas" w:cs="Consolas"/>
          <w:b w:val="0"/>
          <w:bCs w:val="0"/>
          <w:color w:val="D4D4D4"/>
          <w:kern w:val="0"/>
          <w:sz w:val="21"/>
          <w:szCs w:val="21"/>
          <w:shd w:val="clear" w:fill="1F1F1F"/>
          <w:lang w:val="en-US" w:eastAsia="zh-CN" w:bidi="ar"/>
        </w:rPr>
        <w:t>;</w:t>
      </w:r>
    </w:p>
    <w:p w14:paraId="416422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0BA446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48288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8DCFC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688582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border-collapse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D4D4D4"/>
          <w:kern w:val="0"/>
          <w:sz w:val="21"/>
          <w:szCs w:val="21"/>
          <w:shd w:val="clear" w:fill="1F1F1F"/>
          <w:lang w:val="en-US" w:eastAsia="zh-CN" w:bidi="ar"/>
        </w:rPr>
        <w:t>;</w:t>
      </w:r>
    </w:p>
    <w:p w14:paraId="41DC4E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508F0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48</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83</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59</w:t>
      </w:r>
      <w:r>
        <w:rPr>
          <w:rFonts w:hint="default" w:ascii="Consolas" w:hAnsi="Consolas" w:eastAsia="Consolas" w:cs="Consolas"/>
          <w:b w:val="0"/>
          <w:bCs w:val="0"/>
          <w:color w:val="D4D4D4"/>
          <w:kern w:val="0"/>
          <w:sz w:val="21"/>
          <w:szCs w:val="21"/>
          <w:shd w:val="clear" w:fill="1F1F1F"/>
          <w:lang w:val="en-US" w:eastAsia="zh-CN" w:bidi="ar"/>
        </w:rPr>
        <w:t>);</w:t>
      </w:r>
    </w:p>
    <w:p w14:paraId="0EC707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79E2B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8001D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1A9E2E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#dddddd</w:t>
      </w:r>
      <w:r>
        <w:rPr>
          <w:rFonts w:hint="default" w:ascii="Consolas" w:hAnsi="Consolas" w:eastAsia="Consolas" w:cs="Consolas"/>
          <w:b w:val="0"/>
          <w:bCs w:val="0"/>
          <w:color w:val="D4D4D4"/>
          <w:kern w:val="0"/>
          <w:sz w:val="21"/>
          <w:szCs w:val="21"/>
          <w:shd w:val="clear" w:fill="1F1F1F"/>
          <w:lang w:val="en-US" w:eastAsia="zh-CN" w:bidi="ar"/>
        </w:rPr>
        <w:t>;</w:t>
      </w:r>
    </w:p>
    <w:p w14:paraId="6B4892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23BECA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477B6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B47E4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#5a9bd4</w:t>
      </w:r>
      <w:r>
        <w:rPr>
          <w:rFonts w:hint="default" w:ascii="Consolas" w:hAnsi="Consolas" w:eastAsia="Consolas" w:cs="Consolas"/>
          <w:b w:val="0"/>
          <w:bCs w:val="0"/>
          <w:color w:val="D4D4D4"/>
          <w:kern w:val="0"/>
          <w:sz w:val="21"/>
          <w:szCs w:val="21"/>
          <w:shd w:val="clear" w:fill="1F1F1F"/>
          <w:lang w:val="en-US" w:eastAsia="zh-CN" w:bidi="ar"/>
        </w:rPr>
        <w:t>;</w:t>
      </w:r>
    </w:p>
    <w:p w14:paraId="0D1679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A718F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E69A0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tr:nth-child</w:t>
      </w:r>
      <w:r>
        <w:rPr>
          <w:rFonts w:hint="default" w:ascii="Consolas" w:hAnsi="Consolas" w:eastAsia="Consolas" w:cs="Consolas"/>
          <w:b w:val="0"/>
          <w:bCs w:val="0"/>
          <w:color w:val="D4D4D4"/>
          <w:kern w:val="0"/>
          <w:sz w:val="21"/>
          <w:szCs w:val="21"/>
          <w:shd w:val="clear" w:fill="1F1F1F"/>
          <w:lang w:val="en-US" w:eastAsia="zh-CN" w:bidi="ar"/>
        </w:rPr>
        <w:t>(even) {</w:t>
      </w:r>
    </w:p>
    <w:p w14:paraId="3317BA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#f9f9f9</w:t>
      </w:r>
      <w:r>
        <w:rPr>
          <w:rFonts w:hint="default" w:ascii="Consolas" w:hAnsi="Consolas" w:eastAsia="Consolas" w:cs="Consolas"/>
          <w:b w:val="0"/>
          <w:bCs w:val="0"/>
          <w:color w:val="D4D4D4"/>
          <w:kern w:val="0"/>
          <w:sz w:val="21"/>
          <w:szCs w:val="21"/>
          <w:shd w:val="clear" w:fill="1F1F1F"/>
          <w:lang w:val="en-US" w:eastAsia="zh-CN" w:bidi="ar"/>
        </w:rPr>
        <w:t>;</w:t>
      </w:r>
    </w:p>
    <w:p w14:paraId="22674A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30BFB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A7F52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2DEBC0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09B4EA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D4D4D4"/>
          <w:kern w:val="0"/>
          <w:sz w:val="21"/>
          <w:szCs w:val="21"/>
          <w:shd w:val="clear" w:fill="1F1F1F"/>
          <w:lang w:val="en-US" w:eastAsia="zh-CN" w:bidi="ar"/>
        </w:rPr>
        <w:t>;</w:t>
      </w:r>
    </w:p>
    <w:p w14:paraId="32B2E9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260FD1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2C7FD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1938C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#2a72d8</w:t>
      </w:r>
      <w:r>
        <w:rPr>
          <w:rFonts w:hint="default" w:ascii="Consolas" w:hAnsi="Consolas" w:eastAsia="Consolas" w:cs="Consolas"/>
          <w:b w:val="0"/>
          <w:bCs w:val="0"/>
          <w:color w:val="D4D4D4"/>
          <w:kern w:val="0"/>
          <w:sz w:val="21"/>
          <w:szCs w:val="21"/>
          <w:shd w:val="clear" w:fill="1F1F1F"/>
          <w:lang w:val="en-US" w:eastAsia="zh-CN" w:bidi="ar"/>
        </w:rPr>
        <w:t>;</w:t>
      </w:r>
    </w:p>
    <w:p w14:paraId="1055BC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7B97BD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1DA230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986E6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D3EFF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underline</w:t>
      </w:r>
      <w:r>
        <w:rPr>
          <w:rFonts w:hint="default" w:ascii="Consolas" w:hAnsi="Consolas" w:eastAsia="Consolas" w:cs="Consolas"/>
          <w:b w:val="0"/>
          <w:bCs w:val="0"/>
          <w:color w:val="D4D4D4"/>
          <w:kern w:val="0"/>
          <w:sz w:val="21"/>
          <w:szCs w:val="21"/>
          <w:shd w:val="clear" w:fill="1F1F1F"/>
          <w:lang w:val="en-US" w:eastAsia="zh-CN" w:bidi="ar"/>
        </w:rPr>
        <w:t>;</w:t>
      </w:r>
    </w:p>
    <w:p w14:paraId="71A708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E88BA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1F136B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128709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7840C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Hayvonlar Jadvali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41940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4FBE0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053548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640FE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832D5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Hayvon Rasmi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EC452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Ma'lumot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22E0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Havola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0F4551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38E7F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7B3CF0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539BE2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C83BC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CA681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"https://suret.pics/uploads/posts/2023-09/1695216834_1.jpg"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"Mushuk"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C52EA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Mushuk - uy hayvoni, yoqimli hamroh.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22F9F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"https://upload.wikimedia.org/wikipedia/commons/3/32/Cat03.jpg"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Mushuk rasmi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9F25A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DB93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71CAB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8A3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"https://avatars.mds.yandex.net/get-altay/235931/2a0000015d4833189b6f08ab15b91da94f97/L_height"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3DB5B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It - insonning eng sodiq do‘sti.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29E8B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"https://upload.wikimedia.org/wikipedia/commons/3/3a/Cute_dog.jpg"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It rasmi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4A406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9A2FE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DBBE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36D11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"https://api.darakchi.uz/media/news_preview/2024/07/28/IMG_20201114_073114_921-xl_6FmaPus_Sys0xPC_dYgqJo3_3EuZSPZ_wXl18tg_QXsIw6e_DELk7kc.small.webp"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0109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Ot - kuchli va tez yura oladigan hayvon.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C7E26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"https://upload.wikimedia.org/wikipedia/commons/6/67/Horses-running.jpg"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Ot rasmi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D99F1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E9163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C2F63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4</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EE22C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"https://upload.wikimedia.org/wikipedia/commons/8/8c/Cow_%28Fleckvieh_breed%29_Oeschinensee_Slaunger_2009-07-07.jpg"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"Sigir"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CF71F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Sigir - sut va go‘sht mahsulotlari manbai.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E7D7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"https://upload.wikimedia.org/wikipedia/commons/8/8c/Cow_female_black_white.jpg"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Sigir rasmi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AF90A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85E35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3B144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92FB0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"https://i0.wp.com/www.hasanboy.uz/wp-content/uploads/2020/06/sheep.jpg?w=640"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"Qo‘y"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6886C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Qo‘y - jun va go‘sht uchun yetishtiriladi.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6CE44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"https://upload.wikimedia.org/wikipedia/commons/5/5f/Sheep_in_a_green_field.jpg"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Qo‘y rasmi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F8D6A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44DD3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0CE003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7DCEDB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12EA2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1E4126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6BEAD9D">
      <w:pPr>
        <w:spacing w:before="0" w:beforeAutospacing="0" w:after="0" w:afterAutospacing="0" w:line="360" w:lineRule="auto"/>
        <w:contextualSpacing/>
        <w:jc w:val="both"/>
        <w:rPr>
          <w:rFonts w:hint="default" w:ascii="Times New Roman" w:hAnsi="Times New Roman"/>
          <w:sz w:val="28"/>
          <w:szCs w:val="28"/>
          <w:lang w:val="en-US"/>
        </w:rPr>
      </w:pPr>
    </w:p>
    <w:p w14:paraId="72E3B12D">
      <w:pPr>
        <w:spacing w:before="0" w:beforeAutospacing="0" w:after="0" w:afterAutospacing="0" w:line="360" w:lineRule="auto"/>
        <w:contextualSpacing/>
        <w:jc w:val="both"/>
        <w:rPr>
          <w:rFonts w:hint="default" w:ascii="Times New Roman" w:hAnsi="Times New Roman"/>
          <w:sz w:val="28"/>
          <w:szCs w:val="28"/>
          <w:lang w:val="en-US"/>
        </w:rPr>
      </w:pPr>
      <w:r>
        <w:rPr>
          <w:rFonts w:hint="default" w:ascii="Times New Roman" w:hAnsi="Times New Roman"/>
          <w:sz w:val="28"/>
          <w:szCs w:val="28"/>
          <w:lang w:val="en-US"/>
        </w:rPr>
        <w:t>Kod natijasi:</w:t>
      </w:r>
    </w:p>
    <w:p w14:paraId="1DEEF9C4">
      <w:pPr>
        <w:spacing w:before="0" w:beforeAutospacing="0" w:after="0" w:afterAutospacing="0" w:line="360" w:lineRule="auto"/>
        <w:contextualSpacing/>
        <w:jc w:val="both"/>
      </w:pPr>
      <w:r>
        <w:drawing>
          <wp:inline distT="0" distB="0" distL="114300" distR="114300">
            <wp:extent cx="5268595" cy="2472055"/>
            <wp:effectExtent l="0" t="0" r="8255" b="444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7"/>
                    <a:stretch>
                      <a:fillRect/>
                    </a:stretch>
                  </pic:blipFill>
                  <pic:spPr>
                    <a:xfrm>
                      <a:off x="0" y="0"/>
                      <a:ext cx="5268595" cy="2472055"/>
                    </a:xfrm>
                    <a:prstGeom prst="rect">
                      <a:avLst/>
                    </a:prstGeom>
                    <a:noFill/>
                    <a:ln>
                      <a:noFill/>
                    </a:ln>
                  </pic:spPr>
                </pic:pic>
              </a:graphicData>
            </a:graphic>
          </wp:inline>
        </w:drawing>
      </w:r>
    </w:p>
    <w:p w14:paraId="04420ED0">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Xulosa:</w:t>
      </w:r>
    </w:p>
    <w:p w14:paraId="73FB2A4B">
      <w:pPr>
        <w:bidi w:val="0"/>
        <w:rPr>
          <w:rFonts w:hint="default" w:ascii="Times New Roman" w:hAnsi="Times New Roman" w:cs="Times New Roman"/>
          <w:sz w:val="28"/>
          <w:szCs w:val="28"/>
          <w:lang w:val="en-US"/>
        </w:rPr>
      </w:pPr>
      <w:r>
        <w:rPr>
          <w:rFonts w:hint="default" w:ascii="Times New Roman" w:hAnsi="Times New Roman" w:cs="Times New Roman"/>
          <w:sz w:val="28"/>
          <w:szCs w:val="28"/>
        </w:rPr>
        <w:t xml:space="preserve">Jadval yaratish va uni formatlash – ma’lumotlarni tartibli, tushunarli va qulay ko‘rinishda taqdim etishning eng muhim vositalaridan biridir. Jadval yordamida ma’lumotlar satr va ustunlar ko‘rinishida joylashtiriladi, bu esa ularni solishtirish, tahlil qilish va xulosalar chiqarishni </w:t>
      </w:r>
      <w:bookmarkStart w:id="0" w:name="_GoBack"/>
      <w:r>
        <w:rPr>
          <w:rFonts w:hint="default" w:ascii="Times New Roman" w:hAnsi="Times New Roman" w:cs="Times New Roman"/>
          <w:sz w:val="28"/>
          <w:szCs w:val="28"/>
        </w:rPr>
        <w:t xml:space="preserve">osonlashtiradi. Jadvalni yaratishda to‘g‘ri ustun nomlarini berish, </w:t>
      </w:r>
      <w:bookmarkEnd w:id="0"/>
      <w:r>
        <w:rPr>
          <w:rFonts w:hint="default" w:ascii="Times New Roman" w:hAnsi="Times New Roman" w:cs="Times New Roman"/>
          <w:sz w:val="28"/>
          <w:szCs w:val="28"/>
        </w:rPr>
        <w:t>keraksiz ma’lumotlarni kiritmaslik va satrlarni mantiqiy tartibda joylashtirish muhim ahamiyatga ega.</w:t>
      </w:r>
    </w:p>
    <w:p w14:paraId="018BF513">
      <w:pPr>
        <w:bidi w:val="0"/>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Bahnschrift Ligh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15DBC"/>
    <w:multiLevelType w:val="multilevel"/>
    <w:tmpl w:val="18715DBC"/>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1">
    <w:nsid w:val="5F592F73"/>
    <w:multiLevelType w:val="multilevel"/>
    <w:tmpl w:val="5F592F73"/>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950CD"/>
    <w:rsid w:val="45695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before="100" w:beforeAutospacing="1" w:after="100" w:afterAutospacing="1" w:line="254" w:lineRule="auto"/>
    </w:pPr>
    <w:rPr>
      <w:rFonts w:ascii="Calibri" w:hAnsi="Calibri" w:eastAsia="Times New Roman" w:cs="Times New Roman"/>
      <w:sz w:val="24"/>
      <w:szCs w:val="24"/>
      <w:lang w:val="ru-RU" w:eastAsia="ru-RU"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2025-11-08T06:16:00Z</dcterms:created>
  <dc:creator>Student</dc:creator>
  <cp:lastModifiedBy>Student</cp:lastModifiedBy>
  <dcterms:modified xsi:type="dcterms:W3CDTF">2025-11-08T06:21:41Z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1049-12.2.0.20795</vt:lpwstr>
  </property>
  <property fmtid="{D5CDD505-2E9C-101B-9397-08002B2CF9AE}" pid="3" name="ICV">
    <vt:lpwstr>2FAE7140F5724E4F85E2CE5CD5667099_11</vt:lpwstr>
  </property>
</Properties>
</file>