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b/>
          <w:bCs/>
          <w:color w:val="666666"/>
          <w:sz w:val="16"/>
          <w:szCs w:val="16"/>
        </w:rPr>
        <w:t xml:space="preserve">CONFIDENTIEL — DOCUMENT DE TRAVAIL INTERNE</w:t>
      </w:r>
    </w:p>
    <w:p>
      <w:pPr>
        <w:spacing w:after="200" w:before="1600"/>
        <w:jc w:val="left"/>
      </w:pPr>
      <w:r>
        <w:rPr>
          <w:b/>
          <w:bCs/>
          <w:color w:val="1F3864"/>
          <w:sz w:val="44"/>
          <w:szCs w:val="44"/>
        </w:rPr>
        <w:t xml:space="preserve">RAPPORT D'ÉTUDE STRATÉGIQUE</w:t>
      </w:r>
    </w:p>
    <w:p>
      <w:pPr>
        <w:spacing w:after="400"/>
      </w:pPr>
      <w:r>
        <w:rPr>
          <w:b/>
          <w:bCs/>
          <w:color w:val="2E5C99"/>
          <w:sz w:val="28"/>
          <w:szCs w:val="28"/>
        </w:rPr>
        <w:t xml:space="preserve">Systèmes existants de gestion financière personnelle et leur Système d'Information (SI)</w:t>
      </w:r>
    </w:p>
    <w:p>
      <w:pPr>
        <w:spacing w:after="100"/>
      </w:pPr>
      <w:r>
        <w:rPr>
          <w:i/>
          <w:iCs/>
          <w:color w:val="333333"/>
          <w:sz w:val="22"/>
          <w:szCs w:val="22"/>
        </w:rPr>
        <w:t xml:space="preserve">Du carnet papier au bloc-notes intelligent piloté par IA</w:t>
      </w:r>
    </w:p>
    <w:p>
      <w:pPr>
        <w:spacing w:after="600"/>
      </w:pPr>
      <w:r>
        <w:rPr>
          <w:color w:val="333333"/>
          <w:sz w:val="20"/>
          <w:szCs w:val="20"/>
        </w:rPr>
        <w:t xml:space="preserve">Benchmark : YNAB • Monarch Money • Cleo • Rocket Money — inspiré de l'étude Salama AI</w:t>
      </w:r>
    </w:p>
    <w:p>
      <w:pPr>
        <w:spacing w:after="80"/>
      </w:pPr>
      <w:r>
        <w:rPr>
          <w:color w:val="333333"/>
          <w:sz w:val="20"/>
          <w:szCs w:val="20"/>
        </w:rPr>
        <w:t xml:space="preserve">Objectif : documenter le passage d'un usage manuel (carnet) à un système intelligent assisté par IA, situer ce système face aux références du marché, puis poser les bases de la modélisation UML et de la base de données.</w:t>
      </w:r>
    </w:p>
    <w:p>
      <w:pPr>
        <w:spacing w:after="0" w:before="800"/>
      </w:pPr>
      <w:r>
        <w:rPr>
          <w:color w:val="666666"/>
          <w:sz w:val="20"/>
          <w:szCs w:val="20"/>
        </w:rPr>
        <w:t xml:space="preserve">Septembre 2026</w:t>
      </w:r>
    </w:p>
    <w:p>
      <w:r>
        <w:br w:type="page"/>
      </w:r>
    </w:p>
    <w:p>
      <w:pPr>
        <w:pStyle w:val="Heading1"/>
        <w:pBdr>
          <w:bottom w:val="single" w:color="1F3864" w:sz="6" w:space="4"/>
        </w:pBdr>
        <w:spacing w:after="160" w:before="360"/>
      </w:pPr>
      <w:r>
        <w:rPr>
          <w:b/>
          <w:bCs/>
          <w:color w:val="1F3864"/>
          <w:sz w:val="30"/>
          <w:szCs w:val="30"/>
        </w:rPr>
        <w:t xml:space="preserve">1. Résumé exécutif</w:t>
      </w:r>
    </w:p>
    <w:p>
      <w:pPr>
        <w:spacing w:after="160" w:line="276"/>
      </w:pPr>
      <w:r>
        <w:rPr>
          <w:sz w:val="21"/>
          <w:szCs w:val="21"/>
        </w:rPr>
        <w:t xml:space="preserve">La gestion de l'argent au quotidien repose historiquement sur un outil simple : le carnet ou le bloc-notes papier. Cet outil permet de consigner une dépense ou une recette, mais il ne vérifie rien, ne recoupe rien et n'analyse rien. Toute la charge de compréhension et de décision repose sur la personne.</w:t>
      </w:r>
    </w:p>
    <w:p>
      <w:pPr>
        <w:spacing w:after="160" w:line="276"/>
      </w:pPr>
      <w:r>
        <w:rPr>
          <w:sz w:val="21"/>
          <w:szCs w:val="21"/>
        </w:rPr>
        <w:t xml:space="preserve">Le bloc-notes intelligent proposé ici conserve la simplicité du geste de départ — renseigner une information — mais ajoute deux couches que le papier ne peut pas offrir : un tracker qui vérifie et consolide automatiquement l'information grâce à l'IA, puis une analyse qui transforme l'historique en compréhension du comportement de dépense. Le résultat attendu se lit en deux mots : connaissance (voir clairement le trafic financier courant et passé) et prévention (anticiper certaines dépenses et proposer des ajustements).</w:t>
      </w:r>
    </w:p>
    <w:p>
      <w:pPr>
        <w:spacing w:after="160" w:line="276"/>
      </w:pPr>
      <w:r>
        <w:rPr>
          <w:sz w:val="21"/>
          <w:szCs w:val="21"/>
        </w:rPr>
        <w:t xml:space="preserve">Le benchmark mené sur quatre références (YNAB, Monarch Money, Cleo, Rocket Money) montre que chacune excelle sur un maillon précis de cette chaîne — budget, vision patrimoniale, expérience conversationnelle ou détection de fuites — mais qu'aucune ne relie nativement saisie, vérification IA et analyse comportementale dans un même geste continu, à la manière d'un carnet augmenté. C'est exactement l'espace que ce projet peut occuper.</w:t>
      </w:r>
    </w:p>
    <w:p>
      <w:pPr>
        <w:pStyle w:val="Heading1"/>
        <w:pBdr>
          <w:bottom w:val="single" w:color="1F3864" w:sz="6" w:space="4"/>
        </w:pBdr>
        <w:spacing w:after="160" w:before="360"/>
      </w:pPr>
      <w:r>
        <w:rPr>
          <w:b/>
          <w:bCs/>
          <w:color w:val="1F3864"/>
          <w:sz w:val="30"/>
          <w:szCs w:val="30"/>
        </w:rPr>
        <w:t xml:space="preserve">2. Du carnet papier au bloc-notes intelligent</w:t>
      </w:r>
    </w:p>
    <w:p>
      <w:pPr>
        <w:pStyle w:val="Heading2"/>
        <w:spacing w:after="120" w:before="280"/>
      </w:pPr>
      <w:r>
        <w:rPr>
          <w:b/>
          <w:bCs/>
          <w:color w:val="2E5C99"/>
          <w:sz w:val="24"/>
          <w:szCs w:val="24"/>
        </w:rPr>
        <w:t xml:space="preserve">2.1 Ancienne utilisation — le carnet ou bloc-notes papier</w:t>
      </w:r>
    </w:p>
    <w:p>
      <w:pPr>
        <w:spacing w:after="160" w:line="276"/>
      </w:pPr>
      <w:r>
        <w:rPr>
          <w:sz w:val="21"/>
          <w:szCs w:val="21"/>
        </w:rPr>
        <w:t xml:space="preserve">La pratique traditionnelle consiste à noter manuellement les dépenses et recettes sur un carnet ou un bloc-notes. Ce système d'information (SI) minimal repose entièrement sur la discipline de l'utilisateur :</w:t>
      </w:r>
    </w:p>
    <w:p>
      <w:pPr>
        <w:pStyle w:val="ListParagraph"/>
        <w:numPr>
          <w:ilvl w:val="0"/>
          <w:numId w:val="2"/>
        </w:numPr>
        <w:spacing w:after="80"/>
      </w:pPr>
      <w:r>
        <w:rPr>
          <w:sz w:val="21"/>
          <w:szCs w:val="21"/>
        </w:rPr>
        <w:t xml:space="preserve">Saisie manuelle, sans structure imposée ni catégorisation automatique.</w:t>
      </w:r>
    </w:p>
    <w:p>
      <w:pPr>
        <w:pStyle w:val="ListParagraph"/>
        <w:numPr>
          <w:ilvl w:val="0"/>
          <w:numId w:val="2"/>
        </w:numPr>
        <w:spacing w:after="80"/>
      </w:pPr>
      <w:r>
        <w:rPr>
          <w:sz w:val="21"/>
          <w:szCs w:val="21"/>
        </w:rPr>
        <w:t xml:space="preserve">Aucune vérification : erreurs, oublis et doubles saisies ne sont jamais détectés.</w:t>
      </w:r>
    </w:p>
    <w:p>
      <w:pPr>
        <w:pStyle w:val="ListParagraph"/>
        <w:numPr>
          <w:ilvl w:val="0"/>
          <w:numId w:val="2"/>
        </w:numPr>
        <w:spacing w:after="80"/>
      </w:pPr>
      <w:r>
        <w:rPr>
          <w:sz w:val="21"/>
          <w:szCs w:val="21"/>
        </w:rPr>
        <w:t xml:space="preserve">Aucune analyse : le carnet archive, il ne restitue ni tendance ni alerte.</w:t>
      </w:r>
    </w:p>
    <w:p>
      <w:pPr>
        <w:pStyle w:val="ListParagraph"/>
        <w:numPr>
          <w:ilvl w:val="0"/>
          <w:numId w:val="2"/>
        </w:numPr>
        <w:spacing w:after="80"/>
      </w:pPr>
      <w:r>
        <w:rPr>
          <w:sz w:val="21"/>
          <w:szCs w:val="21"/>
        </w:rPr>
        <w:t xml:space="preserve">Connaissance limitée à ce que l'utilisateur relit et recalcule lui-même.</w:t>
      </w:r>
    </w:p>
    <w:p>
      <w:pPr>
        <w:spacing w:after="160" w:line="276"/>
      </w:pPr>
      <w:r>
        <w:rPr>
          <w:sz w:val="21"/>
          <w:szCs w:val="21"/>
        </w:rPr>
        <w:t xml:space="preserve">Ce constat rejoint la conclusion de l'étude Salama AI : la difficulté n'est pas de déplacer ou d'enregistrer de l'argent, mais d'aider l'utilisateur à décider intelligemment quoi en faire.</w:t>
      </w:r>
    </w:p>
    <w:p>
      <w:pPr>
        <w:pStyle w:val="Heading2"/>
        <w:spacing w:after="120" w:before="280"/>
      </w:pPr>
      <w:r>
        <w:rPr>
          <w:b/>
          <w:bCs/>
          <w:color w:val="2E5C99"/>
          <w:sz w:val="24"/>
          <w:szCs w:val="24"/>
        </w:rPr>
        <w:t xml:space="preserve">2.2 Utilisation actuelle envisagée — le bloc-notes intelligent</w:t>
      </w:r>
    </w:p>
    <w:p>
      <w:pPr>
        <w:spacing w:after="160" w:line="276"/>
      </w:pPr>
      <w:r>
        <w:rPr>
          <w:sz w:val="21"/>
          <w:szCs w:val="21"/>
        </w:rPr>
        <w:t xml:space="preserve">Le bloc-notes intelligent reprend le même geste de départ (renseigner une information) et l'entoure de deux couches automatisées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19"/>
                <w:szCs w:val="19"/>
              </w:rPr>
              <w:t xml:space="preserve">Couche</w:t>
            </w:r>
          </w:p>
        </w:tc>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Porté par</w:t>
            </w:r>
          </w:p>
        </w:tc>
        <w:tc>
          <w:tcPr>
            <w:tcW w:type="dxa" w:w="4560"/>
            <w:shd w:fill="1F3864" w:val="clear"/>
            <w:tcMar>
              <w:top w:type="dxa" w:w="80"/>
              <w:left w:type="dxa" w:w="100"/>
              <w:bottom w:type="dxa" w:w="80"/>
              <w:right w:type="dxa" w:w="100"/>
            </w:tcMar>
            <w:vAlign w:val="center"/>
          </w:tcPr>
          <w:p>
            <w:pPr>
              <w:jc w:val="left"/>
            </w:pPr>
            <w:r>
              <w:rPr>
                <w:b/>
                <w:bCs/>
                <w:color w:val="FFFFFF"/>
                <w:sz w:val="19"/>
                <w:szCs w:val="19"/>
              </w:rPr>
              <w:t xml:space="preserve">Rôle</w:t>
            </w:r>
          </w:p>
        </w:tc>
      </w:tr>
      <w:tr>
        <w:tc>
          <w:tcPr>
            <w:tcW w:type="dxa" w:w="2600"/>
            <w:shd w:fill="F2F6FB" w:val="clear"/>
            <w:tcMar>
              <w:top w:type="dxa" w:w="80"/>
              <w:left w:type="dxa" w:w="100"/>
              <w:bottom w:type="dxa" w:w="80"/>
              <w:right w:type="dxa" w:w="100"/>
            </w:tcMar>
            <w:vAlign w:val="center"/>
          </w:tcPr>
          <w:p>
            <w:pPr>
              <w:jc w:val="left"/>
            </w:pPr>
            <w:r>
              <w:rPr>
                <w:b w:val="false"/>
                <w:bCs w:val="false"/>
                <w:color w:val="000000"/>
                <w:sz w:val="19"/>
                <w:szCs w:val="19"/>
              </w:rPr>
              <w:t xml:space="preserve">Renseignement (Input)</w:t>
            </w:r>
          </w:p>
        </w:tc>
        <w:tc>
          <w:tcPr>
            <w:tcW w:type="dxa" w:w="2200"/>
            <w:shd w:fill="F2F6FB" w:val="clear"/>
            <w:tcMar>
              <w:top w:type="dxa" w:w="80"/>
              <w:left w:type="dxa" w:w="100"/>
              <w:bottom w:type="dxa" w:w="80"/>
              <w:right w:type="dxa" w:w="100"/>
            </w:tcMar>
            <w:vAlign w:val="center"/>
          </w:tcPr>
          <w:p>
            <w:pPr>
              <w:jc w:val="left"/>
            </w:pPr>
            <w:r>
              <w:rPr>
                <w:b w:val="false"/>
                <w:bCs w:val="false"/>
                <w:color w:val="000000"/>
                <w:sz w:val="19"/>
                <w:szCs w:val="19"/>
              </w:rPr>
              <w:t xml:space="preserve">Utilisateur</w:t>
            </w:r>
          </w:p>
        </w:tc>
        <w:tc>
          <w:tcPr>
            <w:tcW w:type="dxa" w:w="4560"/>
            <w:shd w:fill="F2F6FB" w:val="clear"/>
            <w:tcMar>
              <w:top w:type="dxa" w:w="80"/>
              <w:left w:type="dxa" w:w="100"/>
              <w:bottom w:type="dxa" w:w="80"/>
              <w:right w:type="dxa" w:w="100"/>
            </w:tcMar>
            <w:vAlign w:val="center"/>
          </w:tcPr>
          <w:p>
            <w:pPr>
              <w:jc w:val="left"/>
            </w:pPr>
            <w:r>
              <w:rPr>
                <w:b w:val="false"/>
                <w:bCs w:val="false"/>
                <w:color w:val="000000"/>
                <w:sz w:val="19"/>
                <w:szCs w:val="19"/>
              </w:rPr>
              <w:t xml:space="preserve">Saisie de l'information : dépense, recette, échéance.</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Tracker</w:t>
            </w:r>
          </w:p>
        </w:tc>
        <w:tc>
          <w:tcPr>
            <w:tcW w:type="dxa" w:w="2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IA</w:t>
            </w:r>
          </w:p>
        </w:tc>
        <w:tc>
          <w:tcPr>
            <w:tcW w:type="dxa" w:w="45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Vérification de l'ensemble des informations : cohérence, doublons, catégorisation, complétude.</w:t>
            </w:r>
          </w:p>
        </w:tc>
      </w:tr>
      <w:tr>
        <w:tc>
          <w:tcPr>
            <w:tcW w:type="dxa" w:w="2600"/>
            <w:shd w:fill="F2F6FB" w:val="clear"/>
            <w:tcMar>
              <w:top w:type="dxa" w:w="80"/>
              <w:left w:type="dxa" w:w="100"/>
              <w:bottom w:type="dxa" w:w="80"/>
              <w:right w:type="dxa" w:w="100"/>
            </w:tcMar>
            <w:vAlign w:val="center"/>
          </w:tcPr>
          <w:p>
            <w:pPr>
              <w:jc w:val="left"/>
            </w:pPr>
            <w:r>
              <w:rPr>
                <w:b w:val="false"/>
                <w:bCs w:val="false"/>
                <w:color w:val="000000"/>
                <w:sz w:val="19"/>
                <w:szCs w:val="19"/>
              </w:rPr>
              <w:t xml:space="preserve">Analyse</w:t>
            </w:r>
          </w:p>
        </w:tc>
        <w:tc>
          <w:tcPr>
            <w:tcW w:type="dxa" w:w="2200"/>
            <w:shd w:fill="F2F6FB" w:val="clear"/>
            <w:tcMar>
              <w:top w:type="dxa" w:w="80"/>
              <w:left w:type="dxa" w:w="100"/>
              <w:bottom w:type="dxa" w:w="80"/>
              <w:right w:type="dxa" w:w="100"/>
            </w:tcMar>
            <w:vAlign w:val="center"/>
          </w:tcPr>
          <w:p>
            <w:pPr>
              <w:jc w:val="left"/>
            </w:pPr>
            <w:r>
              <w:rPr>
                <w:b w:val="false"/>
                <w:bCs w:val="false"/>
                <w:color w:val="000000"/>
                <w:sz w:val="19"/>
                <w:szCs w:val="19"/>
              </w:rPr>
              <w:t xml:space="preserve">Utilisateur, assisté par l'IA</w:t>
            </w:r>
          </w:p>
        </w:tc>
        <w:tc>
          <w:tcPr>
            <w:tcW w:type="dxa" w:w="4560"/>
            <w:shd w:fill="F2F6FB" w:val="clear"/>
            <w:tcMar>
              <w:top w:type="dxa" w:w="80"/>
              <w:left w:type="dxa" w:w="100"/>
              <w:bottom w:type="dxa" w:w="80"/>
              <w:right w:type="dxa" w:w="100"/>
            </w:tcMar>
            <w:vAlign w:val="center"/>
          </w:tcPr>
          <w:p>
            <w:pPr>
              <w:jc w:val="left"/>
            </w:pPr>
            <w:r>
              <w:rPr>
                <w:b w:val="false"/>
                <w:bCs w:val="false"/>
                <w:color w:val="000000"/>
                <w:sz w:val="19"/>
                <w:szCs w:val="19"/>
              </w:rPr>
              <w:t xml:space="preserve">Compréhension des dépenses et analyse comportementale : habitudes, dérives, récurrences.</w:t>
            </w:r>
          </w:p>
        </w:tc>
      </w:tr>
    </w:tbl>
    <w:p>
      <w:pPr>
        <w:spacing w:after="160"/>
      </w:pPr>
      <w:r>
        <w:rPr>
          <w:i/>
          <w:iCs/>
          <w:color w:val="666666"/>
          <w:sz w:val="18"/>
          <w:szCs w:val="18"/>
        </w:rPr>
        <w:t xml:space="preserve">Cette chaîne à trois couches est la colonne vertébrale du SI cible ; elle sert de base à la modélisation UML (section 9).</w:t>
      </w:r>
    </w:p>
    <w:p>
      <w:pPr>
        <w:pStyle w:val="Heading2"/>
        <w:spacing w:after="120" w:before="280"/>
      </w:pPr>
      <w:r>
        <w:rPr>
          <w:b/>
          <w:bCs/>
          <w:color w:val="2E5C99"/>
          <w:sz w:val="24"/>
          <w:szCs w:val="24"/>
        </w:rPr>
        <w:t xml:space="preserve">2.3 Résultats attendus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val="clear"/>
            <w:tcMar>
              <w:top w:type="dxa" w:w="80"/>
              <w:left w:type="dxa" w:w="100"/>
              <w:bottom w:type="dxa" w:w="80"/>
              <w:right w:type="dxa" w:w="100"/>
            </w:tcMar>
            <w:vAlign w:val="center"/>
          </w:tcPr>
          <w:p>
            <w:pPr>
              <w:jc w:val="left"/>
            </w:pPr>
            <w:r>
              <w:rPr>
                <w:b/>
                <w:bCs/>
                <w:color w:val="FFFFFF"/>
                <w:sz w:val="19"/>
                <w:szCs w:val="19"/>
              </w:rPr>
              <w:t xml:space="preserve">Résultat</w:t>
            </w:r>
          </w:p>
        </w:tc>
        <w:tc>
          <w:tcPr>
            <w:tcW w:type="dxa" w:w="6160"/>
            <w:shd w:fill="1F3864"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3200"/>
            <w:shd w:fill="F2F6FB" w:val="clear"/>
            <w:tcMar>
              <w:top w:type="dxa" w:w="80"/>
              <w:left w:type="dxa" w:w="100"/>
              <w:bottom w:type="dxa" w:w="80"/>
              <w:right w:type="dxa" w:w="100"/>
            </w:tcMar>
            <w:vAlign w:val="center"/>
          </w:tcPr>
          <w:p>
            <w:pPr>
              <w:jc w:val="left"/>
            </w:pPr>
            <w:r>
              <w:rPr>
                <w:b w:val="false"/>
                <w:bCs w:val="false"/>
                <w:color w:val="000000"/>
                <w:sz w:val="19"/>
                <w:szCs w:val="19"/>
              </w:rPr>
              <w:t xml:space="preserve">Connaissance et information</w:t>
            </w:r>
          </w:p>
        </w:tc>
        <w:tc>
          <w:tcPr>
            <w:tcW w:type="dxa" w:w="6160"/>
            <w:shd w:fill="F2F6FB" w:val="clear"/>
            <w:tcMar>
              <w:top w:type="dxa" w:w="80"/>
              <w:left w:type="dxa" w:w="100"/>
              <w:bottom w:type="dxa" w:w="80"/>
              <w:right w:type="dxa" w:w="100"/>
            </w:tcMar>
            <w:vAlign w:val="center"/>
          </w:tcPr>
          <w:p>
            <w:pPr>
              <w:jc w:val="left"/>
            </w:pPr>
            <w:r>
              <w:rPr>
                <w:b w:val="false"/>
                <w:bCs w:val="false"/>
                <w:color w:val="000000"/>
                <w:sz w:val="19"/>
                <w:szCs w:val="19"/>
              </w:rPr>
              <w:t xml:space="preserve">Vision consolidée du trafic financier courant et passé, sans effort de recalcul manuel.</w:t>
            </w:r>
          </w:p>
        </w:tc>
      </w:tr>
      <w:tr>
        <w:tc>
          <w:tcPr>
            <w:tcW w:type="dxa" w:w="3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Prévention</w:t>
            </w:r>
          </w:p>
        </w:tc>
        <w:tc>
          <w:tcPr>
            <w:tcW w:type="dxa" w:w="61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Anticipation de certaines dépenses à venir et proposition de suggestions (ajustements) si nécessaire.</w:t>
            </w:r>
          </w:p>
        </w:tc>
      </w:tr>
    </w:tbl>
    <w:p>
      <w:pPr>
        <w:pStyle w:val="Heading1"/>
        <w:pBdr>
          <w:bottom w:val="single" w:color="1F3864" w:sz="6" w:space="4"/>
        </w:pBdr>
        <w:spacing w:after="160" w:before="360"/>
      </w:pPr>
      <w:r>
        <w:rPr>
          <w:b/>
          <w:bCs/>
          <w:color w:val="1F3864"/>
          <w:sz w:val="30"/>
          <w:szCs w:val="30"/>
        </w:rPr>
        <w:t xml:space="preserve">3. Méthode de benchmark</w:t>
      </w:r>
    </w:p>
    <w:p>
      <w:pPr>
        <w:spacing w:after="160" w:line="276"/>
      </w:pPr>
      <w:r>
        <w:rPr>
          <w:sz w:val="21"/>
          <w:szCs w:val="21"/>
        </w:rPr>
        <w:t xml:space="preserve">Quatre solutions ont été retenues parce qu'elles représentent quatre briques complémentaires de la gestion financière personnelle : structuration budgétaire, vision patrimoniale unifiée, expérience conversationnelle assistée par IA et détection des fuites financières. L'analyse repose sur la documentation officielle de chaque solution et sur des comparatifs indépendants récents.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Solution</w:t>
            </w:r>
          </w:p>
        </w:tc>
        <w:tc>
          <w:tcPr>
            <w:tcW w:type="dxa" w:w="2600"/>
            <w:shd w:fill="1F3864" w:val="clear"/>
            <w:tcMar>
              <w:top w:type="dxa" w:w="80"/>
              <w:left w:type="dxa" w:w="100"/>
              <w:bottom w:type="dxa" w:w="80"/>
              <w:right w:type="dxa" w:w="100"/>
            </w:tcMar>
            <w:vAlign w:val="center"/>
          </w:tcPr>
          <w:p>
            <w:pPr>
              <w:jc w:val="left"/>
            </w:pPr>
            <w:r>
              <w:rPr>
                <w:b/>
                <w:bCs/>
                <w:color w:val="FFFFFF"/>
                <w:sz w:val="19"/>
                <w:szCs w:val="19"/>
              </w:rPr>
              <w:t xml:space="preserve">Rôle étudié</w:t>
            </w:r>
          </w:p>
        </w:tc>
        <w:tc>
          <w:tcPr>
            <w:tcW w:type="dxa" w:w="4560"/>
            <w:shd w:fill="1F3864" w:val="clear"/>
            <w:tcMar>
              <w:top w:type="dxa" w:w="80"/>
              <w:left w:type="dxa" w:w="100"/>
              <w:bottom w:type="dxa" w:w="80"/>
              <w:right w:type="dxa" w:w="100"/>
            </w:tcMar>
            <w:vAlign w:val="center"/>
          </w:tcPr>
          <w:p>
            <w:pPr>
              <w:jc w:val="left"/>
            </w:pPr>
            <w:r>
              <w:rPr>
                <w:b/>
                <w:bCs/>
                <w:color w:val="FFFFFF"/>
                <w:sz w:val="19"/>
                <w:szCs w:val="19"/>
              </w:rPr>
              <w:t xml:space="preserve">Question stratégique</w:t>
            </w:r>
          </w:p>
        </w:tc>
      </w:tr>
      <w:tr>
        <w:tc>
          <w:tcPr>
            <w:tcW w:type="dxa" w:w="2200"/>
            <w:shd w:fill="F2F6FB" w:val="clear"/>
            <w:tcMar>
              <w:top w:type="dxa" w:w="80"/>
              <w:left w:type="dxa" w:w="100"/>
              <w:bottom w:type="dxa" w:w="80"/>
              <w:right w:type="dxa" w:w="100"/>
            </w:tcMar>
            <w:vAlign w:val="center"/>
          </w:tcPr>
          <w:p>
            <w:pPr>
              <w:jc w:val="left"/>
            </w:pPr>
            <w:r>
              <w:rPr>
                <w:b w:val="false"/>
                <w:bCs w:val="false"/>
                <w:color w:val="000000"/>
                <w:sz w:val="19"/>
                <w:szCs w:val="19"/>
              </w:rPr>
              <w:t xml:space="preserve">YNAB</w:t>
            </w:r>
          </w:p>
        </w:tc>
        <w:tc>
          <w:tcPr>
            <w:tcW w:type="dxa" w:w="2600"/>
            <w:shd w:fill="F2F6FB" w:val="clear"/>
            <w:tcMar>
              <w:top w:type="dxa" w:w="80"/>
              <w:left w:type="dxa" w:w="100"/>
              <w:bottom w:type="dxa" w:w="80"/>
              <w:right w:type="dxa" w:w="100"/>
            </w:tcMar>
            <w:vAlign w:val="center"/>
          </w:tcPr>
          <w:p>
            <w:pPr>
              <w:jc w:val="left"/>
            </w:pPr>
            <w:r>
              <w:rPr>
                <w:b w:val="false"/>
                <w:bCs w:val="false"/>
                <w:color w:val="000000"/>
                <w:sz w:val="19"/>
                <w:szCs w:val="19"/>
              </w:rPr>
              <w:t xml:space="preserve">Budget</w:t>
            </w:r>
          </w:p>
        </w:tc>
        <w:tc>
          <w:tcPr>
            <w:tcW w:type="dxa" w:w="4560"/>
            <w:shd w:fill="F2F6FB" w:val="clear"/>
            <w:tcMar>
              <w:top w:type="dxa" w:w="80"/>
              <w:left w:type="dxa" w:w="100"/>
              <w:bottom w:type="dxa" w:w="80"/>
              <w:right w:type="dxa" w:w="100"/>
            </w:tcMar>
            <w:vAlign w:val="center"/>
          </w:tcPr>
          <w:p>
            <w:pPr>
              <w:jc w:val="left"/>
            </w:pPr>
            <w:r>
              <w:rPr>
                <w:b w:val="false"/>
                <w:bCs w:val="false"/>
                <w:color w:val="000000"/>
                <w:sz w:val="19"/>
                <w:szCs w:val="19"/>
              </w:rPr>
              <w:t xml:space="preserve">Comment organiser l'argent avant de le dépenser ?</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Monarch Money</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Vision patrimoniale</w:t>
            </w:r>
          </w:p>
        </w:tc>
        <w:tc>
          <w:tcPr>
            <w:tcW w:type="dxa" w:w="45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Comment unifier comptes, dépenses et patrimoine en un seul endroit ?</w:t>
            </w:r>
          </w:p>
        </w:tc>
      </w:tr>
      <w:tr>
        <w:tc>
          <w:tcPr>
            <w:tcW w:type="dxa" w:w="2200"/>
            <w:shd w:fill="F2F6FB" w:val="clear"/>
            <w:tcMar>
              <w:top w:type="dxa" w:w="80"/>
              <w:left w:type="dxa" w:w="100"/>
              <w:bottom w:type="dxa" w:w="80"/>
              <w:right w:type="dxa" w:w="100"/>
            </w:tcMar>
            <w:vAlign w:val="center"/>
          </w:tcPr>
          <w:p>
            <w:pPr>
              <w:jc w:val="left"/>
            </w:pPr>
            <w:r>
              <w:rPr>
                <w:b w:val="false"/>
                <w:bCs w:val="false"/>
                <w:color w:val="000000"/>
                <w:sz w:val="19"/>
                <w:szCs w:val="19"/>
              </w:rPr>
              <w:t xml:space="preserve">Cleo</w:t>
            </w:r>
          </w:p>
        </w:tc>
        <w:tc>
          <w:tcPr>
            <w:tcW w:type="dxa" w:w="2600"/>
            <w:shd w:fill="F2F6FB" w:val="clear"/>
            <w:tcMar>
              <w:top w:type="dxa" w:w="80"/>
              <w:left w:type="dxa" w:w="100"/>
              <w:bottom w:type="dxa" w:w="80"/>
              <w:right w:type="dxa" w:w="100"/>
            </w:tcMar>
            <w:vAlign w:val="center"/>
          </w:tcPr>
          <w:p>
            <w:pPr>
              <w:jc w:val="left"/>
            </w:pPr>
            <w:r>
              <w:rPr>
                <w:b w:val="false"/>
                <w:bCs w:val="false"/>
                <w:color w:val="000000"/>
                <w:sz w:val="19"/>
                <w:szCs w:val="19"/>
              </w:rPr>
              <w:t xml:space="preserve">UI / UX conversationnelle</w:t>
            </w:r>
          </w:p>
        </w:tc>
        <w:tc>
          <w:tcPr>
            <w:tcW w:type="dxa" w:w="4560"/>
            <w:shd w:fill="F2F6FB" w:val="clear"/>
            <w:tcMar>
              <w:top w:type="dxa" w:w="80"/>
              <w:left w:type="dxa" w:w="100"/>
              <w:bottom w:type="dxa" w:w="80"/>
              <w:right w:type="dxa" w:w="100"/>
            </w:tcMar>
            <w:vAlign w:val="center"/>
          </w:tcPr>
          <w:p>
            <w:pPr>
              <w:jc w:val="left"/>
            </w:pPr>
            <w:r>
              <w:rPr>
                <w:b w:val="false"/>
                <w:bCs w:val="false"/>
                <w:color w:val="000000"/>
                <w:sz w:val="19"/>
                <w:szCs w:val="19"/>
              </w:rPr>
              <w:t xml:space="preserve">Comment rendre la donnée financière agréable et engageante à consulter ?</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Rocket Money</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Détection de fuites</w:t>
            </w:r>
          </w:p>
        </w:tc>
        <w:tc>
          <w:tcPr>
            <w:tcW w:type="dxa" w:w="45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Comment repérer automatiquement l'argent qui part sans valeur perçue ?</w:t>
            </w:r>
          </w:p>
        </w:tc>
      </w:tr>
    </w:tbl>
    <w:p>
      <w:pPr>
        <w:pStyle w:val="Heading1"/>
        <w:pBdr>
          <w:bottom w:val="single" w:color="1F3864" w:sz="6" w:space="4"/>
        </w:pBdr>
        <w:spacing w:after="160" w:before="360"/>
      </w:pPr>
      <w:r>
        <w:rPr>
          <w:b/>
          <w:bCs/>
          <w:color w:val="1F3864"/>
          <w:sz w:val="30"/>
          <w:szCs w:val="30"/>
        </w:rPr>
        <w:t xml:space="preserve">4. Analyse concurrentielle</w:t>
      </w:r>
    </w:p>
    <w:p>
      <w:pPr>
        <w:pStyle w:val="Heading2"/>
        <w:spacing w:after="120" w:before="280"/>
      </w:pPr>
      <w:r>
        <w:rPr>
          <w:b/>
          <w:bCs/>
          <w:color w:val="2E5C99"/>
          <w:sz w:val="24"/>
          <w:szCs w:val="24"/>
        </w:rPr>
        <w:t xml:space="preserve">4.1 YNAB — structurer le budget avant la dépense</w:t>
      </w:r>
    </w:p>
    <w:p>
      <w:pPr>
        <w:spacing w:after="160" w:line="276"/>
      </w:pPr>
      <w:r>
        <w:rPr>
          <w:sz w:val="21"/>
          <w:szCs w:val="21"/>
        </w:rPr>
        <w:t xml:space="preserve">YNAB (You Need A Budget) repose sur le principe consistant à donner une mission à chaque unité monétaire disponible avant qu'elle ne soit dépensée.</w:t>
      </w:r>
    </w:p>
    <w:p>
      <w:pPr>
        <w:spacing w:after="160" w:line="276"/>
      </w:pPr>
      <w:r>
        <w:rPr>
          <w:b/>
          <w:bCs/>
          <w:sz w:val="21"/>
          <w:szCs w:val="21"/>
        </w:rPr>
        <w:t xml:space="preserve">Fonctionnement et forces observées :</w:t>
      </w:r>
    </w:p>
    <w:p>
      <w:pPr>
        <w:pStyle w:val="ListParagraph"/>
        <w:numPr>
          <w:ilvl w:val="0"/>
          <w:numId w:val="2"/>
        </w:numPr>
        <w:spacing w:after="80"/>
      </w:pPr>
      <w:r>
        <w:rPr>
          <w:sz w:val="21"/>
          <w:szCs w:val="21"/>
        </w:rPr>
        <w:t xml:space="preserve">Catégories de dépenses définies par l'utilisateur.</w:t>
      </w:r>
    </w:p>
    <w:p>
      <w:pPr>
        <w:pStyle w:val="ListParagraph"/>
        <w:numPr>
          <w:ilvl w:val="0"/>
          <w:numId w:val="2"/>
        </w:numPr>
        <w:spacing w:after="80"/>
      </w:pPr>
      <w:r>
        <w:rPr>
          <w:sz w:val="21"/>
          <w:szCs w:val="21"/>
        </w:rPr>
        <w:t xml:space="preserve">Budgets par catégorie, construits sur l'argent réellement disponible.</w:t>
      </w:r>
    </w:p>
    <w:p>
      <w:pPr>
        <w:pStyle w:val="ListParagraph"/>
        <w:numPr>
          <w:ilvl w:val="0"/>
          <w:numId w:val="2"/>
        </w:numPr>
        <w:spacing w:after="80"/>
      </w:pPr>
      <w:r>
        <w:rPr>
          <w:sz w:val="21"/>
          <w:szCs w:val="21"/>
        </w:rPr>
        <w:t xml:space="preserve">Objectifs associés aux catégories et échéances.</w:t>
      </w:r>
    </w:p>
    <w:p>
      <w:pPr>
        <w:pStyle w:val="ListParagraph"/>
        <w:numPr>
          <w:ilvl w:val="0"/>
          <w:numId w:val="2"/>
        </w:numPr>
        <w:spacing w:after="80"/>
      </w:pPr>
      <w:r>
        <w:rPr>
          <w:sz w:val="21"/>
          <w:szCs w:val="21"/>
        </w:rPr>
        <w:t xml:space="preserve">Suivi du dépassement en temps réel.</w:t>
      </w:r>
    </w:p>
    <w:p>
      <w:pPr>
        <w:pStyle w:val="ListParagraph"/>
        <w:numPr>
          <w:ilvl w:val="0"/>
          <w:numId w:val="2"/>
        </w:numPr>
        <w:spacing w:after="80"/>
      </w:pPr>
      <w:r>
        <w:rPr>
          <w:sz w:val="21"/>
          <w:szCs w:val="21"/>
        </w:rPr>
        <w:t xml:space="preserve">Historique complet des mouvements.</w:t>
      </w:r>
    </w:p>
    <w:p>
      <w:pPr>
        <w:pStyle w:val="ListParagraph"/>
        <w:numPr>
          <w:ilvl w:val="0"/>
          <w:numId w:val="2"/>
        </w:numPr>
        <w:spacing w:after="80"/>
      </w:pPr>
      <w:r>
        <w:rPr>
          <w:sz w:val="21"/>
          <w:szCs w:val="21"/>
        </w:rPr>
        <w:t xml:space="preserve">Visualisation de la répartition et de la progression.</w:t>
      </w:r>
    </w:p>
    <w:p>
      <w:pPr>
        <w:spacing w:after="160" w:line="276"/>
      </w:pPr>
      <w:r>
        <w:rPr>
          <w:b/>
          <w:bCs/>
          <w:sz w:val="21"/>
          <w:szCs w:val="21"/>
        </w:rPr>
        <w:t xml:space="preserve">Limites pour notre contexte :</w:t>
      </w:r>
    </w:p>
    <w:p>
      <w:pPr>
        <w:spacing w:after="160" w:line="276"/>
      </w:pPr>
      <w:r>
        <w:rPr>
          <w:sz w:val="21"/>
          <w:szCs w:val="21"/>
        </w:rPr>
        <w:t xml:space="preserve">La méthode est puissante mais exigeante : elle suppose que l'utilisateur construise et ajuste lui-même son budget, ce qui peut décourager un usage occasionnel.</w:t>
      </w:r>
    </w:p>
    <w:p>
      <w:pPr>
        <w:spacing w:after="160" w:line="276"/>
      </w:pPr>
      <w:r>
        <w:rPr>
          <w:sz w:val="21"/>
          <w:szCs w:val="21"/>
        </w:rPr>
        <w:t xml:space="preserve">Enseignement pour le bloc-notes intelligent : reprendre la logique de catégories, budgets et suivi de dépassement, mais la rendre semi-automatique grâce au Tracker IA plutôt que de la laisser entièrement manuelle.</w:t>
      </w:r>
    </w:p>
    <w:p>
      <w:pPr>
        <w:pStyle w:val="Heading2"/>
        <w:spacing w:after="120" w:before="280"/>
      </w:pPr>
      <w:r>
        <w:rPr>
          <w:b/>
          <w:bCs/>
          <w:color w:val="2E5C99"/>
          <w:sz w:val="24"/>
          <w:szCs w:val="24"/>
        </w:rPr>
        <w:t xml:space="preserve">4.2 Monarch Money — vision patrimoniale unifiée</w:t>
      </w:r>
    </w:p>
    <w:p>
      <w:pPr>
        <w:spacing w:after="160" w:line="276"/>
      </w:pPr>
      <w:r>
        <w:rPr>
          <w:sz w:val="21"/>
          <w:szCs w:val="21"/>
        </w:rPr>
        <w:t xml:space="preserve">Monarch Money organise l'expérience autour d'un enchaînement simple : Comptes → Transactions → Dépenses → Revenus → Patrimoine → Analyse.</w:t>
      </w:r>
    </w:p>
    <w:p>
      <w:pPr>
        <w:spacing w:after="160" w:line="276"/>
      </w:pPr>
      <w:r>
        <w:rPr>
          <w:b/>
          <w:bCs/>
          <w:sz w:val="21"/>
          <w:szCs w:val="21"/>
        </w:rPr>
        <w:t xml:space="preserve">Fonctionnement et forces observées :</w:t>
      </w:r>
    </w:p>
    <w:p>
      <w:pPr>
        <w:pStyle w:val="ListParagraph"/>
        <w:numPr>
          <w:ilvl w:val="0"/>
          <w:numId w:val="2"/>
        </w:numPr>
        <w:spacing w:after="80"/>
      </w:pPr>
      <w:r>
        <w:rPr>
          <w:sz w:val="21"/>
          <w:szCs w:val="21"/>
        </w:rPr>
        <w:t xml:space="preserve">Connexion de tous les comptes (courant, épargne, cartes, prêts, investissements) avec récupération automatique des soldes et transactions.</w:t>
      </w:r>
    </w:p>
    <w:p>
      <w:pPr>
        <w:pStyle w:val="ListParagraph"/>
        <w:numPr>
          <w:ilvl w:val="0"/>
          <w:numId w:val="2"/>
        </w:numPr>
        <w:spacing w:after="80"/>
      </w:pPr>
      <w:r>
        <w:rPr>
          <w:sz w:val="21"/>
          <w:szCs w:val="21"/>
        </w:rPr>
        <w:t xml:space="preserve">Suivi du patrimoine net étendu aux actifs non bancaires (immobilier, véhicules) via des estimations de valeur tierces.</w:t>
      </w:r>
    </w:p>
    <w:p>
      <w:pPr>
        <w:pStyle w:val="ListParagraph"/>
        <w:numPr>
          <w:ilvl w:val="0"/>
          <w:numId w:val="2"/>
        </w:numPr>
        <w:spacing w:after="80"/>
      </w:pPr>
      <w:r>
        <w:rPr>
          <w:sz w:val="21"/>
          <w:szCs w:val="21"/>
        </w:rPr>
        <w:t xml:space="preserve">Vue calendrier des transactions récurrentes : factures, abonnements, virements, salaires.</w:t>
      </w:r>
    </w:p>
    <w:p>
      <w:pPr>
        <w:pStyle w:val="ListParagraph"/>
        <w:numPr>
          <w:ilvl w:val="0"/>
          <w:numId w:val="2"/>
        </w:numPr>
        <w:spacing w:after="80"/>
      </w:pPr>
      <w:r>
        <w:rPr>
          <w:sz w:val="21"/>
          <w:szCs w:val="21"/>
        </w:rPr>
        <w:t xml:space="preserve">Récupération automatique des soldes et échéances de cartes et de prêts, rattachés aux comptes existants.</w:t>
      </w:r>
    </w:p>
    <w:p>
      <w:pPr>
        <w:pStyle w:val="ListParagraph"/>
        <w:numPr>
          <w:ilvl w:val="0"/>
          <w:numId w:val="2"/>
        </w:numPr>
        <w:spacing w:after="80"/>
      </w:pPr>
      <w:r>
        <w:rPr>
          <w:sz w:val="21"/>
          <w:szCs w:val="21"/>
        </w:rPr>
        <w:t xml:space="preserve">Usage multi-utilisateurs au sein d'un même foyer, avec distinction des données personnelles, du partenaire ou partagées.</w:t>
      </w:r>
    </w:p>
    <w:p>
      <w:pPr>
        <w:spacing w:after="160" w:line="276"/>
      </w:pPr>
      <w:r>
        <w:rPr>
          <w:b/>
          <w:bCs/>
          <w:sz w:val="21"/>
          <w:szCs w:val="21"/>
        </w:rPr>
        <w:t xml:space="preserve">Limites pour notre contexte :</w:t>
      </w:r>
    </w:p>
    <w:p>
      <w:pPr>
        <w:spacing w:after="160" w:line="276"/>
      </w:pPr>
      <w:r>
        <w:rPr>
          <w:sz w:val="21"/>
          <w:szCs w:val="21"/>
        </w:rPr>
        <w:t xml:space="preserve">Le modèle dépend d'agrégateurs bancaires occidentaux et d'un abonnement payant sans offre gratuite ; il n'est pas conçu autour des usages Mobile Money locaux.</w:t>
      </w:r>
    </w:p>
    <w:p>
      <w:pPr>
        <w:spacing w:after="160" w:line="276"/>
      </w:pPr>
      <w:r>
        <w:rPr>
          <w:sz w:val="21"/>
          <w:szCs w:val="21"/>
        </w:rPr>
        <w:t xml:space="preserve">Enseignement pour le bloc-notes intelligent : reprendre la chaîne Comptes → Transactions → Dépenses/Revenus → Patrimoine → Analyse comme structure de données de référence, et la logique de vue collaborative pour un usage familial.</w:t>
      </w:r>
    </w:p>
    <w:p>
      <w:pPr>
        <w:pStyle w:val="Heading2"/>
        <w:spacing w:after="120" w:before="280"/>
      </w:pPr>
      <w:r>
        <w:rPr>
          <w:b/>
          <w:bCs/>
          <w:color w:val="2E5C99"/>
          <w:sz w:val="24"/>
          <w:szCs w:val="24"/>
        </w:rPr>
        <w:t xml:space="preserve">4.3 Cleo — l'expérience comme différenciateur</w:t>
      </w:r>
    </w:p>
    <w:p>
      <w:pPr>
        <w:spacing w:after="160" w:line="276"/>
      </w:pPr>
      <w:r>
        <w:rPr>
          <w:sz w:val="21"/>
          <w:szCs w:val="21"/>
        </w:rPr>
        <w:t xml:space="preserve">Cleo illustre qu'une interface conversationnelle bien conçue peut transformer une donnée financière austère en échange engageant. L'accent est mis sur l'interface et l'expérience utilisateur (UI/UX) plutôt que sur la seule exhaustivité fonctionnelle : ton direct, réponses courtes, mise en avant d'un seul indicatif financier clé à la fois.</w:t>
      </w:r>
    </w:p>
    <w:p>
      <w:pPr>
        <w:spacing w:after="160" w:line="276"/>
      </w:pPr>
      <w:r>
        <w:rPr>
          <w:b/>
          <w:bCs/>
          <w:sz w:val="21"/>
          <w:szCs w:val="21"/>
        </w:rPr>
        <w:t xml:space="preserve">Fonctionnement et forces observées :</w:t>
      </w:r>
    </w:p>
    <w:p>
      <w:pPr>
        <w:pStyle w:val="ListParagraph"/>
        <w:numPr>
          <w:ilvl w:val="0"/>
          <w:numId w:val="2"/>
        </w:numPr>
        <w:spacing w:after="80"/>
      </w:pPr>
      <w:r>
        <w:rPr>
          <w:sz w:val="21"/>
          <w:szCs w:val="21"/>
        </w:rPr>
        <w:t xml:space="preserve">Dialogue conversationnel comme point d'entrée principal, plutôt qu'un tableau de bord dense.</w:t>
      </w:r>
    </w:p>
    <w:p>
      <w:pPr>
        <w:pStyle w:val="ListParagraph"/>
        <w:numPr>
          <w:ilvl w:val="0"/>
          <w:numId w:val="2"/>
        </w:numPr>
        <w:spacing w:after="80"/>
      </w:pPr>
      <w:r>
        <w:rPr>
          <w:sz w:val="21"/>
          <w:szCs w:val="21"/>
        </w:rPr>
        <w:t xml:space="preserve">Mise en avant d'un montant disponible clair et immédiatement actionnable.</w:t>
      </w:r>
    </w:p>
    <w:p>
      <w:pPr>
        <w:pStyle w:val="ListParagraph"/>
        <w:numPr>
          <w:ilvl w:val="0"/>
          <w:numId w:val="2"/>
        </w:numPr>
        <w:spacing w:after="80"/>
      </w:pPr>
      <w:r>
        <w:rPr>
          <w:sz w:val="21"/>
          <w:szCs w:val="21"/>
        </w:rPr>
        <w:t xml:space="preserve">Ton et personnalité qui favorisent l'engagement régulier.</w:t>
      </w:r>
    </w:p>
    <w:p>
      <w:pPr>
        <w:spacing w:after="160" w:line="276"/>
      </w:pPr>
      <w:r>
        <w:rPr>
          <w:b/>
          <w:bCs/>
          <w:sz w:val="21"/>
          <w:szCs w:val="21"/>
        </w:rPr>
        <w:t xml:space="preserve">Limites pour notre contexte :</w:t>
      </w:r>
    </w:p>
    <w:p>
      <w:pPr>
        <w:spacing w:after="160" w:line="276"/>
      </w:pPr>
      <w:r>
        <w:rPr>
          <w:sz w:val="21"/>
          <w:szCs w:val="21"/>
        </w:rPr>
        <w:t xml:space="preserve">Une partie de l'offre reste liée au marché américain ; l'IA conversationnelle seule ne constitue pas un système financier fiable si elle n'est pas adossée à des règles déterministes.</w:t>
      </w:r>
    </w:p>
    <w:p>
      <w:pPr>
        <w:spacing w:after="160" w:line="276"/>
      </w:pPr>
      <w:r>
        <w:rPr>
          <w:sz w:val="21"/>
          <w:szCs w:val="21"/>
        </w:rPr>
        <w:t xml:space="preserve">Enseignement pour le bloc-notes intelligent : soigner l'UI/UX de la couche Analyse pour que la compréhension du comportement de dépense reste simple à lire, même quand les données sous-jacentes sont riches.</w:t>
      </w:r>
    </w:p>
    <w:p>
      <w:pPr>
        <w:pStyle w:val="Heading2"/>
        <w:spacing w:after="120" w:before="280"/>
      </w:pPr>
      <w:r>
        <w:rPr>
          <w:b/>
          <w:bCs/>
          <w:color w:val="2E5C99"/>
          <w:sz w:val="24"/>
          <w:szCs w:val="24"/>
        </w:rPr>
        <w:t xml:space="preserve">4.4 Rocket Money — détecter les fuites financières</w:t>
      </w:r>
    </w:p>
    <w:p>
      <w:pPr>
        <w:spacing w:after="160" w:line="276"/>
      </w:pPr>
      <w:r>
        <w:rPr>
          <w:sz w:val="21"/>
          <w:szCs w:val="21"/>
        </w:rPr>
        <w:t xml:space="preserve">Rocket Money construit toute sa proposition autour de la détection de fuites : abonnement oublié → facture → dépense inhabituelle → dépense qui augmente progressivement → service inutilisé.</w:t>
      </w:r>
    </w:p>
    <w:p>
      <w:pPr>
        <w:spacing w:after="160" w:line="276"/>
      </w:pPr>
      <w:r>
        <w:rPr>
          <w:b/>
          <w:bCs/>
          <w:sz w:val="21"/>
          <w:szCs w:val="21"/>
        </w:rPr>
        <w:t xml:space="preserve">Fonctionnement et forces observées :</w:t>
      </w:r>
    </w:p>
    <w:p>
      <w:pPr>
        <w:pStyle w:val="ListParagraph"/>
        <w:numPr>
          <w:ilvl w:val="0"/>
          <w:numId w:val="2"/>
        </w:numPr>
        <w:spacing w:after="80"/>
      </w:pPr>
      <w:r>
        <w:rPr>
          <w:sz w:val="21"/>
          <w:szCs w:val="21"/>
        </w:rPr>
        <w:t xml:space="preserve">Détection automatique des abonnements et charges récurrentes à partir des transactions bancaires.</w:t>
      </w:r>
    </w:p>
    <w:p>
      <w:pPr>
        <w:pStyle w:val="ListParagraph"/>
        <w:numPr>
          <w:ilvl w:val="0"/>
          <w:numId w:val="2"/>
        </w:numPr>
        <w:spacing w:after="80"/>
      </w:pPr>
      <w:r>
        <w:rPr>
          <w:sz w:val="21"/>
          <w:szCs w:val="21"/>
        </w:rPr>
        <w:t xml:space="preserve">Alertes sur les dépenses inhabituelles, les doublons de charge et les dépassements de budget.</w:t>
      </w:r>
    </w:p>
    <w:p>
      <w:pPr>
        <w:pStyle w:val="ListParagraph"/>
        <w:numPr>
          <w:ilvl w:val="0"/>
          <w:numId w:val="2"/>
        </w:numPr>
        <w:spacing w:after="80"/>
      </w:pPr>
      <w:r>
        <w:rPr>
          <w:sz w:val="21"/>
          <w:szCs w:val="21"/>
        </w:rPr>
        <w:t xml:space="preserve">Négociation de factures pour le compte de l'utilisateur, rémunérée par un pourcentage de l'économie réalisée.</w:t>
      </w:r>
    </w:p>
    <w:p>
      <w:pPr>
        <w:pStyle w:val="ListParagraph"/>
        <w:numPr>
          <w:ilvl w:val="0"/>
          <w:numId w:val="2"/>
        </w:numPr>
        <w:spacing w:after="80"/>
      </w:pPr>
      <w:r>
        <w:rPr>
          <w:sz w:val="21"/>
          <w:szCs w:val="21"/>
        </w:rPr>
        <w:t xml:space="preserve">Épargne automatique (« Smart Savings ») calculée selon le solde et les habitudes de dépense.</w:t>
      </w:r>
    </w:p>
    <w:p>
      <w:pPr>
        <w:spacing w:after="160" w:line="276"/>
      </w:pPr>
      <w:r>
        <w:rPr>
          <w:b/>
          <w:bCs/>
          <w:sz w:val="21"/>
          <w:szCs w:val="21"/>
        </w:rPr>
        <w:t xml:space="preserve">Limites pour notre contexte :</w:t>
      </w:r>
    </w:p>
    <w:p>
      <w:pPr>
        <w:spacing w:after="160" w:line="276"/>
      </w:pPr>
      <w:r>
        <w:rPr>
          <w:sz w:val="21"/>
          <w:szCs w:val="21"/>
        </w:rPr>
        <w:t xml:space="preserve">Le service nécessite un accès bancaire complet, une tarification variable et reste centré sur le marché américain.</w:t>
      </w:r>
    </w:p>
    <w:p>
      <w:pPr>
        <w:spacing w:after="160" w:line="276"/>
      </w:pPr>
      <w:r>
        <w:rPr>
          <w:sz w:val="21"/>
          <w:szCs w:val="21"/>
        </w:rPr>
        <w:t xml:space="preserve">Enseignement pour le bloc-notes intelligent : intégrer une logique de surveillance passive de type « chasseur de fuites » au sein du Tracker IA, en complément de la catégorisation.</w:t>
      </w:r>
    </w:p>
    <w:p>
      <w:pPr>
        <w:pStyle w:val="Heading1"/>
        <w:pBdr>
          <w:bottom w:val="single" w:color="1F3864" w:sz="6" w:space="4"/>
        </w:pBdr>
        <w:spacing w:after="160" w:before="360"/>
      </w:pPr>
      <w:r>
        <w:rPr>
          <w:b/>
          <w:bCs/>
          <w:color w:val="1F3864"/>
          <w:sz w:val="30"/>
          <w:szCs w:val="30"/>
        </w:rPr>
        <w:t xml:space="preserve">5. Matrice comparative et lecture stratégique</w:t>
      </w:r>
    </w:p>
    <w:p>
      <w:pPr>
        <w:spacing w:after="160" w:line="276"/>
      </w:pPr>
      <w:r>
        <w:rPr>
          <w:sz w:val="21"/>
          <w:szCs w:val="21"/>
        </w:rPr>
        <w:t xml:space="preserve">La matrice suivante est un benchmark interne qualitatif (0 = absent/non central, 5 = très fort). Elle vise à situer la spécialisation de chaque solution, pas à mesurer sa qualité globale.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900"/>
        <w:gridCol w:w="950"/>
        <w:gridCol w:w="1050"/>
        <w:gridCol w:w="950"/>
        <w:gridCol w:w="1450"/>
        <w:gridCol w:w="1150"/>
        <w:gridCol w:w="1150"/>
        <w:gridCol w:w="1160"/>
      </w:tblGrid>
      <w:tr>
        <w:trPr>
          <w:tblHeader/>
        </w:trPr>
        <w:tc>
          <w:tcPr>
            <w:tcW w:type="dxa" w:w="1900"/>
            <w:shd w:fill="1F3864" w:val="clear"/>
            <w:tcMar>
              <w:top w:type="dxa" w:w="80"/>
              <w:left w:type="dxa" w:w="100"/>
              <w:bottom w:type="dxa" w:w="80"/>
              <w:right w:type="dxa" w:w="100"/>
            </w:tcMar>
            <w:vAlign w:val="center"/>
          </w:tcPr>
          <w:p>
            <w:pPr>
              <w:jc w:val="left"/>
            </w:pPr>
            <w:r>
              <w:rPr>
                <w:b/>
                <w:bCs/>
                <w:color w:val="FFFFFF"/>
                <w:sz w:val="19"/>
                <w:szCs w:val="19"/>
              </w:rPr>
              <w:t xml:space="preserve">Solution</w:t>
            </w:r>
          </w:p>
        </w:tc>
        <w:tc>
          <w:tcPr>
            <w:tcW w:type="dxa" w:w="950"/>
            <w:shd w:fill="1F3864" w:val="clear"/>
            <w:tcMar>
              <w:top w:type="dxa" w:w="80"/>
              <w:left w:type="dxa" w:w="100"/>
              <w:bottom w:type="dxa" w:w="80"/>
              <w:right w:type="dxa" w:w="100"/>
            </w:tcMar>
            <w:vAlign w:val="center"/>
          </w:tcPr>
          <w:p>
            <w:pPr>
              <w:jc w:val="center"/>
            </w:pPr>
            <w:r>
              <w:rPr>
                <w:b/>
                <w:bCs/>
                <w:color w:val="FFFFFF"/>
                <w:sz w:val="19"/>
                <w:szCs w:val="19"/>
              </w:rPr>
              <w:t xml:space="preserve">Saisie</w:t>
            </w:r>
          </w:p>
        </w:tc>
        <w:tc>
          <w:tcPr>
            <w:tcW w:type="dxa" w:w="1050"/>
            <w:shd w:fill="1F3864" w:val="clear"/>
            <w:tcMar>
              <w:top w:type="dxa" w:w="80"/>
              <w:left w:type="dxa" w:w="100"/>
              <w:bottom w:type="dxa" w:w="80"/>
              <w:right w:type="dxa" w:w="100"/>
            </w:tcMar>
            <w:vAlign w:val="center"/>
          </w:tcPr>
          <w:p>
            <w:pPr>
              <w:jc w:val="center"/>
            </w:pPr>
            <w:r>
              <w:rPr>
                <w:b/>
                <w:bCs/>
                <w:color w:val="FFFFFF"/>
                <w:sz w:val="19"/>
                <w:szCs w:val="19"/>
              </w:rPr>
              <w:t xml:space="preserve">Vérif. IA</w:t>
            </w:r>
          </w:p>
        </w:tc>
        <w:tc>
          <w:tcPr>
            <w:tcW w:type="dxa" w:w="950"/>
            <w:shd w:fill="1F3864" w:val="clear"/>
            <w:tcMar>
              <w:top w:type="dxa" w:w="80"/>
              <w:left w:type="dxa" w:w="100"/>
              <w:bottom w:type="dxa" w:w="80"/>
              <w:right w:type="dxa" w:w="100"/>
            </w:tcMar>
            <w:vAlign w:val="center"/>
          </w:tcPr>
          <w:p>
            <w:pPr>
              <w:jc w:val="center"/>
            </w:pPr>
            <w:r>
              <w:rPr>
                <w:b/>
                <w:bCs/>
                <w:color w:val="FFFFFF"/>
                <w:sz w:val="19"/>
                <w:szCs w:val="19"/>
              </w:rPr>
              <w:t xml:space="preserve">Budget</w:t>
            </w:r>
          </w:p>
        </w:tc>
        <w:tc>
          <w:tcPr>
            <w:tcW w:type="dxa" w:w="1450"/>
            <w:shd w:fill="1F3864" w:val="clear"/>
            <w:tcMar>
              <w:top w:type="dxa" w:w="80"/>
              <w:left w:type="dxa" w:w="100"/>
              <w:bottom w:type="dxa" w:w="80"/>
              <w:right w:type="dxa" w:w="100"/>
            </w:tcMar>
            <w:vAlign w:val="center"/>
          </w:tcPr>
          <w:p>
            <w:pPr>
              <w:jc w:val="center"/>
            </w:pPr>
            <w:r>
              <w:rPr>
                <w:b/>
                <w:bCs/>
                <w:color w:val="FFFFFF"/>
                <w:sz w:val="19"/>
                <w:szCs w:val="19"/>
              </w:rPr>
              <w:t xml:space="preserve">Analyse comport.</w:t>
            </w:r>
          </w:p>
        </w:tc>
        <w:tc>
          <w:tcPr>
            <w:tcW w:type="dxa" w:w="1150"/>
            <w:shd w:fill="1F3864" w:val="clear"/>
            <w:tcMar>
              <w:top w:type="dxa" w:w="80"/>
              <w:left w:type="dxa" w:w="100"/>
              <w:bottom w:type="dxa" w:w="80"/>
              <w:right w:type="dxa" w:w="100"/>
            </w:tcMar>
            <w:vAlign w:val="center"/>
          </w:tcPr>
          <w:p>
            <w:pPr>
              <w:jc w:val="center"/>
            </w:pPr>
            <w:r>
              <w:rPr>
                <w:b/>
                <w:bCs/>
                <w:color w:val="FFFFFF"/>
                <w:sz w:val="19"/>
                <w:szCs w:val="19"/>
              </w:rPr>
              <w:t xml:space="preserve">Prévention</w:t>
            </w:r>
          </w:p>
        </w:tc>
        <w:tc>
          <w:tcPr>
            <w:tcW w:type="dxa" w:w="1150"/>
            <w:shd w:fill="1F3864" w:val="clear"/>
            <w:tcMar>
              <w:top w:type="dxa" w:w="80"/>
              <w:left w:type="dxa" w:w="100"/>
              <w:bottom w:type="dxa" w:w="80"/>
              <w:right w:type="dxa" w:w="100"/>
            </w:tcMar>
            <w:vAlign w:val="center"/>
          </w:tcPr>
          <w:p>
            <w:pPr>
              <w:jc w:val="center"/>
            </w:pPr>
            <w:r>
              <w:rPr>
                <w:b/>
                <w:bCs/>
                <w:color w:val="FFFFFF"/>
                <w:sz w:val="19"/>
                <w:szCs w:val="19"/>
              </w:rPr>
              <w:t xml:space="preserve">Patrimoine</w:t>
            </w:r>
          </w:p>
        </w:tc>
        <w:tc>
          <w:tcPr>
            <w:tcW w:type="dxa" w:w="1160"/>
            <w:shd w:fill="1F3864" w:val="clear"/>
            <w:tcMar>
              <w:top w:type="dxa" w:w="80"/>
              <w:left w:type="dxa" w:w="100"/>
              <w:bottom w:type="dxa" w:w="80"/>
              <w:right w:type="dxa" w:w="100"/>
            </w:tcMar>
            <w:vAlign w:val="center"/>
          </w:tcPr>
          <w:p>
            <w:pPr>
              <w:jc w:val="center"/>
            </w:pPr>
            <w:r>
              <w:rPr>
                <w:b/>
                <w:bCs/>
                <w:color w:val="FFFFFF"/>
                <w:sz w:val="19"/>
                <w:szCs w:val="19"/>
              </w:rPr>
              <w:t xml:space="preserve">Contexte local</w:t>
            </w:r>
          </w:p>
        </w:tc>
      </w:tr>
      <w:tr>
        <w:tc>
          <w:tcPr>
            <w:tcW w:type="dxa" w:w="1900"/>
            <w:shd w:fill="F2F6FB" w:val="clear"/>
            <w:tcMar>
              <w:top w:type="dxa" w:w="80"/>
              <w:left w:type="dxa" w:w="100"/>
              <w:bottom w:type="dxa" w:w="80"/>
              <w:right w:type="dxa" w:w="100"/>
            </w:tcMar>
            <w:vAlign w:val="center"/>
          </w:tcPr>
          <w:p>
            <w:pPr>
              <w:jc w:val="left"/>
            </w:pPr>
            <w:r>
              <w:rPr>
                <w:b/>
                <w:bCs/>
                <w:color w:val="000000"/>
                <w:sz w:val="19"/>
                <w:szCs w:val="19"/>
              </w:rPr>
              <w:t xml:space="preserve">YNAB</w:t>
            </w:r>
          </w:p>
        </w:tc>
        <w:tc>
          <w:tcPr>
            <w:tcW w:type="dxa" w:w="950"/>
            <w:shd w:fill="C7DCF2" w:val="clear"/>
            <w:tcMar>
              <w:top w:type="dxa" w:w="80"/>
              <w:left w:type="dxa" w:w="100"/>
              <w:bottom w:type="dxa" w:w="80"/>
              <w:right w:type="dxa" w:w="100"/>
            </w:tcMar>
            <w:vAlign w:val="center"/>
          </w:tcPr>
          <w:p>
            <w:pPr>
              <w:jc w:val="center"/>
            </w:pPr>
            <w:r>
              <w:rPr>
                <w:b/>
                <w:bCs/>
                <w:color w:val="1A1A1A"/>
                <w:sz w:val="19"/>
                <w:szCs w:val="19"/>
              </w:rPr>
              <w:t xml:space="preserve">2</w:t>
            </w:r>
          </w:p>
        </w:tc>
        <w:tc>
          <w:tcPr>
            <w:tcW w:type="dxa" w:w="1050"/>
            <w:shd w:fill="EAF1FA" w:val="clear"/>
            <w:tcMar>
              <w:top w:type="dxa" w:w="80"/>
              <w:left w:type="dxa" w:w="100"/>
              <w:bottom w:type="dxa" w:w="80"/>
              <w:right w:type="dxa" w:w="100"/>
            </w:tcMar>
            <w:vAlign w:val="center"/>
          </w:tcPr>
          <w:p>
            <w:pPr>
              <w:jc w:val="center"/>
            </w:pPr>
            <w:r>
              <w:rPr>
                <w:b/>
                <w:bCs/>
                <w:color w:val="1A1A1A"/>
                <w:sz w:val="19"/>
                <w:szCs w:val="19"/>
              </w:rPr>
              <w:t xml:space="preserve">1</w:t>
            </w:r>
          </w:p>
        </w:tc>
        <w:tc>
          <w:tcPr>
            <w:tcW w:type="dxa" w:w="950"/>
            <w:shd w:fill="2E5C99" w:val="clear"/>
            <w:tcMar>
              <w:top w:type="dxa" w:w="80"/>
              <w:left w:type="dxa" w:w="100"/>
              <w:bottom w:type="dxa" w:w="80"/>
              <w:right w:type="dxa" w:w="100"/>
            </w:tcMar>
            <w:vAlign w:val="center"/>
          </w:tcPr>
          <w:p>
            <w:pPr>
              <w:jc w:val="center"/>
            </w:pPr>
            <w:r>
              <w:rPr>
                <w:b/>
                <w:bCs/>
                <w:color w:val="FFFFFF"/>
                <w:sz w:val="19"/>
                <w:szCs w:val="19"/>
              </w:rPr>
              <w:t xml:space="preserve">5</w:t>
            </w:r>
          </w:p>
        </w:tc>
        <w:tc>
          <w:tcPr>
            <w:tcW w:type="dxa" w:w="1450"/>
            <w:shd w:fill="C7DCF2" w:val="clear"/>
            <w:tcMar>
              <w:top w:type="dxa" w:w="80"/>
              <w:left w:type="dxa" w:w="100"/>
              <w:bottom w:type="dxa" w:w="80"/>
              <w:right w:type="dxa" w:w="100"/>
            </w:tcMar>
            <w:vAlign w:val="center"/>
          </w:tcPr>
          <w:p>
            <w:pPr>
              <w:jc w:val="center"/>
            </w:pPr>
            <w:r>
              <w:rPr>
                <w:b/>
                <w:bCs/>
                <w:color w:val="1A1A1A"/>
                <w:sz w:val="19"/>
                <w:szCs w:val="19"/>
              </w:rPr>
              <w:t xml:space="preserve">2</w:t>
            </w:r>
          </w:p>
        </w:tc>
        <w:tc>
          <w:tcPr>
            <w:tcW w:type="dxa" w:w="1150"/>
            <w:shd w:fill="EAF1FA" w:val="clear"/>
            <w:tcMar>
              <w:top w:type="dxa" w:w="80"/>
              <w:left w:type="dxa" w:w="100"/>
              <w:bottom w:type="dxa" w:w="80"/>
              <w:right w:type="dxa" w:w="100"/>
            </w:tcMar>
            <w:vAlign w:val="center"/>
          </w:tcPr>
          <w:p>
            <w:pPr>
              <w:jc w:val="center"/>
            </w:pPr>
            <w:r>
              <w:rPr>
                <w:b/>
                <w:bCs/>
                <w:color w:val="1A1A1A"/>
                <w:sz w:val="19"/>
                <w:szCs w:val="19"/>
              </w:rPr>
              <w:t xml:space="preserve">1</w:t>
            </w:r>
          </w:p>
        </w:tc>
        <w:tc>
          <w:tcPr>
            <w:tcW w:type="dxa" w:w="1150"/>
            <w:shd w:fill="EAF1FA" w:val="clear"/>
            <w:tcMar>
              <w:top w:type="dxa" w:w="80"/>
              <w:left w:type="dxa" w:w="100"/>
              <w:bottom w:type="dxa" w:w="80"/>
              <w:right w:type="dxa" w:w="100"/>
            </w:tcMar>
            <w:vAlign w:val="center"/>
          </w:tcPr>
          <w:p>
            <w:pPr>
              <w:jc w:val="center"/>
            </w:pPr>
            <w:r>
              <w:rPr>
                <w:b/>
                <w:bCs/>
                <w:color w:val="1A1A1A"/>
                <w:sz w:val="19"/>
                <w:szCs w:val="19"/>
              </w:rPr>
              <w:t xml:space="preserve">1</w:t>
            </w:r>
          </w:p>
        </w:tc>
        <w:tc>
          <w:tcPr>
            <w:tcW w:type="dxa" w:w="1160"/>
            <w:shd w:fill="FFFFFF" w:val="clear"/>
            <w:tcMar>
              <w:top w:type="dxa" w:w="80"/>
              <w:left w:type="dxa" w:w="100"/>
              <w:bottom w:type="dxa" w:w="80"/>
              <w:right w:type="dxa" w:w="100"/>
            </w:tcMar>
            <w:vAlign w:val="center"/>
          </w:tcPr>
          <w:p>
            <w:pPr>
              <w:jc w:val="center"/>
            </w:pPr>
            <w:r>
              <w:rPr>
                <w:b/>
                <w:bCs/>
                <w:color w:val="1A1A1A"/>
                <w:sz w:val="19"/>
                <w:szCs w:val="19"/>
              </w:rPr>
              <w:t xml:space="preserve">0</w:t>
            </w:r>
          </w:p>
        </w:tc>
      </w:tr>
      <w:tr>
        <w:tc>
          <w:tcPr>
            <w:tcW w:type="dxa" w:w="1900"/>
            <w:shd w:fill="F2F6FB" w:val="clear"/>
            <w:tcMar>
              <w:top w:type="dxa" w:w="80"/>
              <w:left w:type="dxa" w:w="100"/>
              <w:bottom w:type="dxa" w:w="80"/>
              <w:right w:type="dxa" w:w="100"/>
            </w:tcMar>
            <w:vAlign w:val="center"/>
          </w:tcPr>
          <w:p>
            <w:pPr>
              <w:jc w:val="left"/>
            </w:pPr>
            <w:r>
              <w:rPr>
                <w:b/>
                <w:bCs/>
                <w:color w:val="000000"/>
                <w:sz w:val="19"/>
                <w:szCs w:val="19"/>
              </w:rPr>
              <w:t xml:space="preserve">Monarch Money</w:t>
            </w:r>
          </w:p>
        </w:tc>
        <w:tc>
          <w:tcPr>
            <w:tcW w:type="dxa" w:w="950"/>
            <w:shd w:fill="6FA3DC" w:val="clear"/>
            <w:tcMar>
              <w:top w:type="dxa" w:w="80"/>
              <w:left w:type="dxa" w:w="100"/>
              <w:bottom w:type="dxa" w:w="80"/>
              <w:right w:type="dxa" w:w="100"/>
            </w:tcMar>
            <w:vAlign w:val="center"/>
          </w:tcPr>
          <w:p>
            <w:pPr>
              <w:jc w:val="center"/>
            </w:pPr>
            <w:r>
              <w:rPr>
                <w:b/>
                <w:bCs/>
                <w:color w:val="FFFFFF"/>
                <w:sz w:val="19"/>
                <w:szCs w:val="19"/>
              </w:rPr>
              <w:t xml:space="preserve">4</w:t>
            </w:r>
          </w:p>
        </w:tc>
        <w:tc>
          <w:tcPr>
            <w:tcW w:type="dxa" w:w="1050"/>
            <w:shd w:fill="C7DCF2" w:val="clear"/>
            <w:tcMar>
              <w:top w:type="dxa" w:w="80"/>
              <w:left w:type="dxa" w:w="100"/>
              <w:bottom w:type="dxa" w:w="80"/>
              <w:right w:type="dxa" w:w="100"/>
            </w:tcMar>
            <w:vAlign w:val="center"/>
          </w:tcPr>
          <w:p>
            <w:pPr>
              <w:jc w:val="center"/>
            </w:pPr>
            <w:r>
              <w:rPr>
                <w:b/>
                <w:bCs/>
                <w:color w:val="1A1A1A"/>
                <w:sz w:val="19"/>
                <w:szCs w:val="19"/>
              </w:rPr>
              <w:t xml:space="preserve">2</w:t>
            </w:r>
          </w:p>
        </w:tc>
        <w:tc>
          <w:tcPr>
            <w:tcW w:type="dxa" w:w="950"/>
            <w:shd w:fill="9FC3E8" w:val="clear"/>
            <w:tcMar>
              <w:top w:type="dxa" w:w="80"/>
              <w:left w:type="dxa" w:w="100"/>
              <w:bottom w:type="dxa" w:w="80"/>
              <w:right w:type="dxa" w:w="100"/>
            </w:tcMar>
            <w:vAlign w:val="center"/>
          </w:tcPr>
          <w:p>
            <w:pPr>
              <w:jc w:val="center"/>
            </w:pPr>
            <w:r>
              <w:rPr>
                <w:b/>
                <w:bCs/>
                <w:color w:val="1A1A1A"/>
                <w:sz w:val="19"/>
                <w:szCs w:val="19"/>
              </w:rPr>
              <w:t xml:space="preserve">3</w:t>
            </w:r>
          </w:p>
        </w:tc>
        <w:tc>
          <w:tcPr>
            <w:tcW w:type="dxa" w:w="1450"/>
            <w:shd w:fill="C7DCF2" w:val="clear"/>
            <w:tcMar>
              <w:top w:type="dxa" w:w="80"/>
              <w:left w:type="dxa" w:w="100"/>
              <w:bottom w:type="dxa" w:w="80"/>
              <w:right w:type="dxa" w:w="100"/>
            </w:tcMar>
            <w:vAlign w:val="center"/>
          </w:tcPr>
          <w:p>
            <w:pPr>
              <w:jc w:val="center"/>
            </w:pPr>
            <w:r>
              <w:rPr>
                <w:b/>
                <w:bCs/>
                <w:color w:val="1A1A1A"/>
                <w:sz w:val="19"/>
                <w:szCs w:val="19"/>
              </w:rPr>
              <w:t xml:space="preserve">2</w:t>
            </w:r>
          </w:p>
        </w:tc>
        <w:tc>
          <w:tcPr>
            <w:tcW w:type="dxa" w:w="1150"/>
            <w:shd w:fill="C7DCF2" w:val="clear"/>
            <w:tcMar>
              <w:top w:type="dxa" w:w="80"/>
              <w:left w:type="dxa" w:w="100"/>
              <w:bottom w:type="dxa" w:w="80"/>
              <w:right w:type="dxa" w:w="100"/>
            </w:tcMar>
            <w:vAlign w:val="center"/>
          </w:tcPr>
          <w:p>
            <w:pPr>
              <w:jc w:val="center"/>
            </w:pPr>
            <w:r>
              <w:rPr>
                <w:b/>
                <w:bCs/>
                <w:color w:val="1A1A1A"/>
                <w:sz w:val="19"/>
                <w:szCs w:val="19"/>
              </w:rPr>
              <w:t xml:space="preserve">2</w:t>
            </w:r>
          </w:p>
        </w:tc>
        <w:tc>
          <w:tcPr>
            <w:tcW w:type="dxa" w:w="1150"/>
            <w:shd w:fill="2E5C99" w:val="clear"/>
            <w:tcMar>
              <w:top w:type="dxa" w:w="80"/>
              <w:left w:type="dxa" w:w="100"/>
              <w:bottom w:type="dxa" w:w="80"/>
              <w:right w:type="dxa" w:w="100"/>
            </w:tcMar>
            <w:vAlign w:val="center"/>
          </w:tcPr>
          <w:p>
            <w:pPr>
              <w:jc w:val="center"/>
            </w:pPr>
            <w:r>
              <w:rPr>
                <w:b/>
                <w:bCs/>
                <w:color w:val="FFFFFF"/>
                <w:sz w:val="19"/>
                <w:szCs w:val="19"/>
              </w:rPr>
              <w:t xml:space="preserve">5</w:t>
            </w:r>
          </w:p>
        </w:tc>
        <w:tc>
          <w:tcPr>
            <w:tcW w:type="dxa" w:w="1160"/>
            <w:shd w:fill="FFFFFF" w:val="clear"/>
            <w:tcMar>
              <w:top w:type="dxa" w:w="80"/>
              <w:left w:type="dxa" w:w="100"/>
              <w:bottom w:type="dxa" w:w="80"/>
              <w:right w:type="dxa" w:w="100"/>
            </w:tcMar>
            <w:vAlign w:val="center"/>
          </w:tcPr>
          <w:p>
            <w:pPr>
              <w:jc w:val="center"/>
            </w:pPr>
            <w:r>
              <w:rPr>
                <w:b/>
                <w:bCs/>
                <w:color w:val="1A1A1A"/>
                <w:sz w:val="19"/>
                <w:szCs w:val="19"/>
              </w:rPr>
              <w:t xml:space="preserve">0</w:t>
            </w:r>
          </w:p>
        </w:tc>
      </w:tr>
      <w:tr>
        <w:tc>
          <w:tcPr>
            <w:tcW w:type="dxa" w:w="1900"/>
            <w:shd w:fill="F2F6FB" w:val="clear"/>
            <w:tcMar>
              <w:top w:type="dxa" w:w="80"/>
              <w:left w:type="dxa" w:w="100"/>
              <w:bottom w:type="dxa" w:w="80"/>
              <w:right w:type="dxa" w:w="100"/>
            </w:tcMar>
            <w:vAlign w:val="center"/>
          </w:tcPr>
          <w:p>
            <w:pPr>
              <w:jc w:val="left"/>
            </w:pPr>
            <w:r>
              <w:rPr>
                <w:b/>
                <w:bCs/>
                <w:color w:val="000000"/>
                <w:sz w:val="19"/>
                <w:szCs w:val="19"/>
              </w:rPr>
              <w:t xml:space="preserve">Cleo</w:t>
            </w:r>
          </w:p>
        </w:tc>
        <w:tc>
          <w:tcPr>
            <w:tcW w:type="dxa" w:w="950"/>
            <w:shd w:fill="9FC3E8" w:val="clear"/>
            <w:tcMar>
              <w:top w:type="dxa" w:w="80"/>
              <w:left w:type="dxa" w:w="100"/>
              <w:bottom w:type="dxa" w:w="80"/>
              <w:right w:type="dxa" w:w="100"/>
            </w:tcMar>
            <w:vAlign w:val="center"/>
          </w:tcPr>
          <w:p>
            <w:pPr>
              <w:jc w:val="center"/>
            </w:pPr>
            <w:r>
              <w:rPr>
                <w:b/>
                <w:bCs/>
                <w:color w:val="1A1A1A"/>
                <w:sz w:val="19"/>
                <w:szCs w:val="19"/>
              </w:rPr>
              <w:t xml:space="preserve">3</w:t>
            </w:r>
          </w:p>
        </w:tc>
        <w:tc>
          <w:tcPr>
            <w:tcW w:type="dxa" w:w="1050"/>
            <w:shd w:fill="6FA3DC" w:val="clear"/>
            <w:tcMar>
              <w:top w:type="dxa" w:w="80"/>
              <w:left w:type="dxa" w:w="100"/>
              <w:bottom w:type="dxa" w:w="80"/>
              <w:right w:type="dxa" w:w="100"/>
            </w:tcMar>
            <w:vAlign w:val="center"/>
          </w:tcPr>
          <w:p>
            <w:pPr>
              <w:jc w:val="center"/>
            </w:pPr>
            <w:r>
              <w:rPr>
                <w:b/>
                <w:bCs/>
                <w:color w:val="FFFFFF"/>
                <w:sz w:val="19"/>
                <w:szCs w:val="19"/>
              </w:rPr>
              <w:t xml:space="preserve">4</w:t>
            </w:r>
          </w:p>
        </w:tc>
        <w:tc>
          <w:tcPr>
            <w:tcW w:type="dxa" w:w="950"/>
            <w:shd w:fill="C7DCF2" w:val="clear"/>
            <w:tcMar>
              <w:top w:type="dxa" w:w="80"/>
              <w:left w:type="dxa" w:w="100"/>
              <w:bottom w:type="dxa" w:w="80"/>
              <w:right w:type="dxa" w:w="100"/>
            </w:tcMar>
            <w:vAlign w:val="center"/>
          </w:tcPr>
          <w:p>
            <w:pPr>
              <w:jc w:val="center"/>
            </w:pPr>
            <w:r>
              <w:rPr>
                <w:b/>
                <w:bCs/>
                <w:color w:val="1A1A1A"/>
                <w:sz w:val="19"/>
                <w:szCs w:val="19"/>
              </w:rPr>
              <w:t xml:space="preserve">2</w:t>
            </w:r>
          </w:p>
        </w:tc>
        <w:tc>
          <w:tcPr>
            <w:tcW w:type="dxa" w:w="1450"/>
            <w:shd w:fill="9FC3E8" w:val="clear"/>
            <w:tcMar>
              <w:top w:type="dxa" w:w="80"/>
              <w:left w:type="dxa" w:w="100"/>
              <w:bottom w:type="dxa" w:w="80"/>
              <w:right w:type="dxa" w:w="100"/>
            </w:tcMar>
            <w:vAlign w:val="center"/>
          </w:tcPr>
          <w:p>
            <w:pPr>
              <w:jc w:val="center"/>
            </w:pPr>
            <w:r>
              <w:rPr>
                <w:b/>
                <w:bCs/>
                <w:color w:val="1A1A1A"/>
                <w:sz w:val="19"/>
                <w:szCs w:val="19"/>
              </w:rPr>
              <w:t xml:space="preserve">3</w:t>
            </w:r>
          </w:p>
        </w:tc>
        <w:tc>
          <w:tcPr>
            <w:tcW w:type="dxa" w:w="1150"/>
            <w:shd w:fill="9FC3E8" w:val="clear"/>
            <w:tcMar>
              <w:top w:type="dxa" w:w="80"/>
              <w:left w:type="dxa" w:w="100"/>
              <w:bottom w:type="dxa" w:w="80"/>
              <w:right w:type="dxa" w:w="100"/>
            </w:tcMar>
            <w:vAlign w:val="center"/>
          </w:tcPr>
          <w:p>
            <w:pPr>
              <w:jc w:val="center"/>
            </w:pPr>
            <w:r>
              <w:rPr>
                <w:b/>
                <w:bCs/>
                <w:color w:val="1A1A1A"/>
                <w:sz w:val="19"/>
                <w:szCs w:val="19"/>
              </w:rPr>
              <w:t xml:space="preserve">3</w:t>
            </w:r>
          </w:p>
        </w:tc>
        <w:tc>
          <w:tcPr>
            <w:tcW w:type="dxa" w:w="1150"/>
            <w:shd w:fill="EAF1FA" w:val="clear"/>
            <w:tcMar>
              <w:top w:type="dxa" w:w="80"/>
              <w:left w:type="dxa" w:w="100"/>
              <w:bottom w:type="dxa" w:w="80"/>
              <w:right w:type="dxa" w:w="100"/>
            </w:tcMar>
            <w:vAlign w:val="center"/>
          </w:tcPr>
          <w:p>
            <w:pPr>
              <w:jc w:val="center"/>
            </w:pPr>
            <w:r>
              <w:rPr>
                <w:b/>
                <w:bCs/>
                <w:color w:val="1A1A1A"/>
                <w:sz w:val="19"/>
                <w:szCs w:val="19"/>
              </w:rPr>
              <w:t xml:space="preserve">1</w:t>
            </w:r>
          </w:p>
        </w:tc>
        <w:tc>
          <w:tcPr>
            <w:tcW w:type="dxa" w:w="1160"/>
            <w:shd w:fill="FFFFFF" w:val="clear"/>
            <w:tcMar>
              <w:top w:type="dxa" w:w="80"/>
              <w:left w:type="dxa" w:w="100"/>
              <w:bottom w:type="dxa" w:w="80"/>
              <w:right w:type="dxa" w:w="100"/>
            </w:tcMar>
            <w:vAlign w:val="center"/>
          </w:tcPr>
          <w:p>
            <w:pPr>
              <w:jc w:val="center"/>
            </w:pPr>
            <w:r>
              <w:rPr>
                <w:b/>
                <w:bCs/>
                <w:color w:val="1A1A1A"/>
                <w:sz w:val="19"/>
                <w:szCs w:val="19"/>
              </w:rPr>
              <w:t xml:space="preserve">0</w:t>
            </w:r>
          </w:p>
        </w:tc>
      </w:tr>
      <w:tr>
        <w:tc>
          <w:tcPr>
            <w:tcW w:type="dxa" w:w="1900"/>
            <w:shd w:fill="F2F6FB" w:val="clear"/>
            <w:tcMar>
              <w:top w:type="dxa" w:w="80"/>
              <w:left w:type="dxa" w:w="100"/>
              <w:bottom w:type="dxa" w:w="80"/>
              <w:right w:type="dxa" w:w="100"/>
            </w:tcMar>
            <w:vAlign w:val="center"/>
          </w:tcPr>
          <w:p>
            <w:pPr>
              <w:jc w:val="left"/>
            </w:pPr>
            <w:r>
              <w:rPr>
                <w:b/>
                <w:bCs/>
                <w:color w:val="000000"/>
                <w:sz w:val="19"/>
                <w:szCs w:val="19"/>
              </w:rPr>
              <w:t xml:space="preserve">Rocket Money</w:t>
            </w:r>
          </w:p>
        </w:tc>
        <w:tc>
          <w:tcPr>
            <w:tcW w:type="dxa" w:w="950"/>
            <w:shd w:fill="6FA3DC" w:val="clear"/>
            <w:tcMar>
              <w:top w:type="dxa" w:w="80"/>
              <w:left w:type="dxa" w:w="100"/>
              <w:bottom w:type="dxa" w:w="80"/>
              <w:right w:type="dxa" w:w="100"/>
            </w:tcMar>
            <w:vAlign w:val="center"/>
          </w:tcPr>
          <w:p>
            <w:pPr>
              <w:jc w:val="center"/>
            </w:pPr>
            <w:r>
              <w:rPr>
                <w:b/>
                <w:bCs/>
                <w:color w:val="FFFFFF"/>
                <w:sz w:val="19"/>
                <w:szCs w:val="19"/>
              </w:rPr>
              <w:t xml:space="preserve">4</w:t>
            </w:r>
          </w:p>
        </w:tc>
        <w:tc>
          <w:tcPr>
            <w:tcW w:type="dxa" w:w="1050"/>
            <w:shd w:fill="9FC3E8" w:val="clear"/>
            <w:tcMar>
              <w:top w:type="dxa" w:w="80"/>
              <w:left w:type="dxa" w:w="100"/>
              <w:bottom w:type="dxa" w:w="80"/>
              <w:right w:type="dxa" w:w="100"/>
            </w:tcMar>
            <w:vAlign w:val="center"/>
          </w:tcPr>
          <w:p>
            <w:pPr>
              <w:jc w:val="center"/>
            </w:pPr>
            <w:r>
              <w:rPr>
                <w:b/>
                <w:bCs/>
                <w:color w:val="1A1A1A"/>
                <w:sz w:val="19"/>
                <w:szCs w:val="19"/>
              </w:rPr>
              <w:t xml:space="preserve">3</w:t>
            </w:r>
          </w:p>
        </w:tc>
        <w:tc>
          <w:tcPr>
            <w:tcW w:type="dxa" w:w="950"/>
            <w:shd w:fill="C7DCF2" w:val="clear"/>
            <w:tcMar>
              <w:top w:type="dxa" w:w="80"/>
              <w:left w:type="dxa" w:w="100"/>
              <w:bottom w:type="dxa" w:w="80"/>
              <w:right w:type="dxa" w:w="100"/>
            </w:tcMar>
            <w:vAlign w:val="center"/>
          </w:tcPr>
          <w:p>
            <w:pPr>
              <w:jc w:val="center"/>
            </w:pPr>
            <w:r>
              <w:rPr>
                <w:b/>
                <w:bCs/>
                <w:color w:val="1A1A1A"/>
                <w:sz w:val="19"/>
                <w:szCs w:val="19"/>
              </w:rPr>
              <w:t xml:space="preserve">2</w:t>
            </w:r>
          </w:p>
        </w:tc>
        <w:tc>
          <w:tcPr>
            <w:tcW w:type="dxa" w:w="1450"/>
            <w:shd w:fill="C7DCF2" w:val="clear"/>
            <w:tcMar>
              <w:top w:type="dxa" w:w="80"/>
              <w:left w:type="dxa" w:w="100"/>
              <w:bottom w:type="dxa" w:w="80"/>
              <w:right w:type="dxa" w:w="100"/>
            </w:tcMar>
            <w:vAlign w:val="center"/>
          </w:tcPr>
          <w:p>
            <w:pPr>
              <w:jc w:val="center"/>
            </w:pPr>
            <w:r>
              <w:rPr>
                <w:b/>
                <w:bCs/>
                <w:color w:val="1A1A1A"/>
                <w:sz w:val="19"/>
                <w:szCs w:val="19"/>
              </w:rPr>
              <w:t xml:space="preserve">2</w:t>
            </w:r>
          </w:p>
        </w:tc>
        <w:tc>
          <w:tcPr>
            <w:tcW w:type="dxa" w:w="1150"/>
            <w:shd w:fill="6FA3DC" w:val="clear"/>
            <w:tcMar>
              <w:top w:type="dxa" w:w="80"/>
              <w:left w:type="dxa" w:w="100"/>
              <w:bottom w:type="dxa" w:w="80"/>
              <w:right w:type="dxa" w:w="100"/>
            </w:tcMar>
            <w:vAlign w:val="center"/>
          </w:tcPr>
          <w:p>
            <w:pPr>
              <w:jc w:val="center"/>
            </w:pPr>
            <w:r>
              <w:rPr>
                <w:b/>
                <w:bCs/>
                <w:color w:val="FFFFFF"/>
                <w:sz w:val="19"/>
                <w:szCs w:val="19"/>
              </w:rPr>
              <w:t xml:space="preserve">4</w:t>
            </w:r>
          </w:p>
        </w:tc>
        <w:tc>
          <w:tcPr>
            <w:tcW w:type="dxa" w:w="1150"/>
            <w:shd w:fill="EAF1FA" w:val="clear"/>
            <w:tcMar>
              <w:top w:type="dxa" w:w="80"/>
              <w:left w:type="dxa" w:w="100"/>
              <w:bottom w:type="dxa" w:w="80"/>
              <w:right w:type="dxa" w:w="100"/>
            </w:tcMar>
            <w:vAlign w:val="center"/>
          </w:tcPr>
          <w:p>
            <w:pPr>
              <w:jc w:val="center"/>
            </w:pPr>
            <w:r>
              <w:rPr>
                <w:b/>
                <w:bCs/>
                <w:color w:val="1A1A1A"/>
                <w:sz w:val="19"/>
                <w:szCs w:val="19"/>
              </w:rPr>
              <w:t xml:space="preserve">1</w:t>
            </w:r>
          </w:p>
        </w:tc>
        <w:tc>
          <w:tcPr>
            <w:tcW w:type="dxa" w:w="1160"/>
            <w:shd w:fill="FFFFFF" w:val="clear"/>
            <w:tcMar>
              <w:top w:type="dxa" w:w="80"/>
              <w:left w:type="dxa" w:w="100"/>
              <w:bottom w:type="dxa" w:w="80"/>
              <w:right w:type="dxa" w:w="100"/>
            </w:tcMar>
            <w:vAlign w:val="center"/>
          </w:tcPr>
          <w:p>
            <w:pPr>
              <w:jc w:val="center"/>
            </w:pPr>
            <w:r>
              <w:rPr>
                <w:b/>
                <w:bCs/>
                <w:color w:val="1A1A1A"/>
                <w:sz w:val="19"/>
                <w:szCs w:val="19"/>
              </w:rPr>
              <w:t xml:space="preserve">0</w:t>
            </w:r>
          </w:p>
        </w:tc>
      </w:tr>
    </w:tbl>
    <w:p>
      <w:pPr>
        <w:spacing w:after="240" w:before="80"/>
      </w:pPr>
      <w:r>
        <w:rPr>
          <w:i/>
          <w:iCs/>
          <w:color w:val="666666"/>
          <w:sz w:val="16"/>
          <w:szCs w:val="16"/>
        </w:rPr>
        <w:t xml:space="preserve">Source : Scoring interne dérivé de l'analyse des sections 4.1 à 4.4 ; il ne s'agit pas d'un score publié par les entreprises.</w:t>
      </w:r>
    </w:p>
    <w:p>
      <w:pPr>
        <w:spacing w:after="160" w:line="276"/>
      </w:pPr>
      <w:r>
        <w:rPr>
          <w:sz w:val="21"/>
          <w:szCs w:val="21"/>
        </w:rPr>
        <w:t xml:space="preserve">Lecture : aucune solution n'est simultanément forte sur la saisie assistée, la vérification par IA, le budget, l'analyse comportementale, la prévention, la vision patrimoniale et le contexte local. L'opportunité n'est donc pas de copier une seule référence, mais de relier saisie, vérification IA et analyse comportementale dans une chaîne continue, ancrée dans le contexte d'usage réel.</w:t>
      </w:r>
    </w:p>
    <w:p>
      <w:pPr>
        <w:pStyle w:val="Heading1"/>
        <w:pBdr>
          <w:bottom w:val="single" w:color="1F3864" w:sz="6" w:space="4"/>
        </w:pBdr>
        <w:spacing w:after="160" w:before="360"/>
      </w:pPr>
      <w:r>
        <w:rPr>
          <w:b/>
          <w:bCs/>
          <w:color w:val="1F3864"/>
          <w:sz w:val="30"/>
          <w:szCs w:val="30"/>
        </w:rPr>
        <w:t xml:space="preserve">6. Segmentation et personas</w:t>
      </w:r>
    </w:p>
    <w:p>
      <w:pPr>
        <w:spacing w:after="160"/>
      </w:pPr>
      <w:r>
        <w:rPr>
          <w:i/>
          <w:iCs/>
          <w:color w:val="666666"/>
          <w:sz w:val="18"/>
          <w:szCs w:val="18"/>
        </w:rPr>
        <w:t xml:space="preserve">Section à compléter — les éléments ci-dessous sont une proposition de structure à valider et enrichir ensemble, et non une segmentation arrêtée.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val="clear"/>
            <w:tcMar>
              <w:top w:type="dxa" w:w="80"/>
              <w:left w:type="dxa" w:w="100"/>
              <w:bottom w:type="dxa" w:w="80"/>
              <w:right w:type="dxa" w:w="100"/>
            </w:tcMar>
            <w:vAlign w:val="center"/>
          </w:tcPr>
          <w:p>
            <w:pPr>
              <w:jc w:val="left"/>
            </w:pPr>
            <w:r>
              <w:rPr>
                <w:b/>
                <w:bCs/>
                <w:color w:val="FFFFFF"/>
                <w:sz w:val="19"/>
                <w:szCs w:val="19"/>
              </w:rPr>
              <w:t xml:space="preserve">Champ</w:t>
            </w:r>
          </w:p>
        </w:tc>
        <w:tc>
          <w:tcPr>
            <w:tcW w:type="dxa" w:w="6160"/>
            <w:shd w:fill="1F3864" w:val="clear"/>
            <w:tcMar>
              <w:top w:type="dxa" w:w="80"/>
              <w:left w:type="dxa" w:w="100"/>
              <w:bottom w:type="dxa" w:w="80"/>
              <w:right w:type="dxa" w:w="100"/>
            </w:tcMar>
            <w:vAlign w:val="center"/>
          </w:tcPr>
          <w:p>
            <w:pPr>
              <w:jc w:val="left"/>
            </w:pPr>
            <w:r>
              <w:rPr>
                <w:b/>
                <w:bCs/>
                <w:color w:val="FFFFFF"/>
                <w:sz w:val="19"/>
                <w:szCs w:val="19"/>
              </w:rPr>
              <w:t xml:space="preserve">À préciser</w:t>
            </w:r>
          </w:p>
        </w:tc>
      </w:tr>
      <w:tr>
        <w:tc>
          <w:tcPr>
            <w:tcW w:type="dxa" w:w="3200"/>
            <w:shd w:fill="F2F6FB" w:val="clear"/>
            <w:tcMar>
              <w:top w:type="dxa" w:w="80"/>
              <w:left w:type="dxa" w:w="100"/>
              <w:bottom w:type="dxa" w:w="80"/>
              <w:right w:type="dxa" w:w="100"/>
            </w:tcMar>
            <w:vAlign w:val="center"/>
          </w:tcPr>
          <w:p>
            <w:pPr>
              <w:jc w:val="left"/>
            </w:pPr>
            <w:r>
              <w:rPr>
                <w:b w:val="false"/>
                <w:bCs w:val="false"/>
                <w:color w:val="000000"/>
                <w:sz w:val="19"/>
                <w:szCs w:val="19"/>
              </w:rPr>
              <w:t xml:space="preserve">Segments cibles</w:t>
            </w:r>
          </w:p>
        </w:tc>
        <w:tc>
          <w:tcPr>
            <w:tcW w:type="dxa" w:w="6160"/>
            <w:shd w:fill="F2F6FB" w:val="clear"/>
            <w:tcMar>
              <w:top w:type="dxa" w:w="80"/>
              <w:left w:type="dxa" w:w="100"/>
              <w:bottom w:type="dxa" w:w="80"/>
              <w:right w:type="dxa" w:w="100"/>
            </w:tcMar>
            <w:vAlign w:val="center"/>
          </w:tcPr>
          <w:p>
            <w:pPr>
              <w:jc w:val="left"/>
            </w:pPr>
            <w:r>
              <w:rPr>
                <w:b w:val="false"/>
                <w:bCs w:val="false"/>
                <w:color w:val="000000"/>
                <w:sz w:val="19"/>
                <w:szCs w:val="19"/>
              </w:rPr>
              <w:t xml:space="preserve">À définir (ex. étudiants, jeunes actifs, indépendants, foyers) — points à rajouter.</w:t>
            </w:r>
          </w:p>
        </w:tc>
      </w:tr>
      <w:tr>
        <w:tc>
          <w:tcPr>
            <w:tcW w:type="dxa" w:w="3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Besoins par segment</w:t>
            </w:r>
          </w:p>
        </w:tc>
        <w:tc>
          <w:tcPr>
            <w:tcW w:type="dxa" w:w="61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À définir.</w:t>
            </w:r>
          </w:p>
        </w:tc>
      </w:tr>
      <w:tr>
        <w:tc>
          <w:tcPr>
            <w:tcW w:type="dxa" w:w="3200"/>
            <w:shd w:fill="F2F6FB" w:val="clear"/>
            <w:tcMar>
              <w:top w:type="dxa" w:w="80"/>
              <w:left w:type="dxa" w:w="100"/>
              <w:bottom w:type="dxa" w:w="80"/>
              <w:right w:type="dxa" w:w="100"/>
            </w:tcMar>
            <w:vAlign w:val="center"/>
          </w:tcPr>
          <w:p>
            <w:pPr>
              <w:jc w:val="left"/>
            </w:pPr>
            <w:r>
              <w:rPr>
                <w:b w:val="false"/>
                <w:bCs w:val="false"/>
                <w:color w:val="000000"/>
                <w:sz w:val="19"/>
                <w:szCs w:val="19"/>
              </w:rPr>
              <w:t xml:space="preserve">Comportements de saisie actuels</w:t>
            </w:r>
          </w:p>
        </w:tc>
        <w:tc>
          <w:tcPr>
            <w:tcW w:type="dxa" w:w="6160"/>
            <w:shd w:fill="F2F6FB" w:val="clear"/>
            <w:tcMar>
              <w:top w:type="dxa" w:w="80"/>
              <w:left w:type="dxa" w:w="100"/>
              <w:bottom w:type="dxa" w:w="80"/>
              <w:right w:type="dxa" w:w="100"/>
            </w:tcMar>
            <w:vAlign w:val="center"/>
          </w:tcPr>
          <w:p>
            <w:pPr>
              <w:jc w:val="left"/>
            </w:pPr>
            <w:r>
              <w:rPr>
                <w:b w:val="false"/>
                <w:bCs w:val="false"/>
                <w:color w:val="000000"/>
                <w:sz w:val="19"/>
                <w:szCs w:val="19"/>
              </w:rPr>
              <w:t xml:space="preserve">À définir (carnet, mémoire, application existante, aucun suivi).</w:t>
            </w:r>
          </w:p>
        </w:tc>
      </w:tr>
      <w:tr>
        <w:tc>
          <w:tcPr>
            <w:tcW w:type="dxa" w:w="3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Fréquence d'usage attendue</w:t>
            </w:r>
          </w:p>
        </w:tc>
        <w:tc>
          <w:tcPr>
            <w:tcW w:type="dxa" w:w="61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À définir.</w:t>
            </w:r>
          </w:p>
        </w:tc>
      </w:tr>
    </w:tbl>
    <w:p>
      <w:pPr>
        <w:pStyle w:val="Heading1"/>
        <w:pBdr>
          <w:bottom w:val="single" w:color="1F3864" w:sz="6" w:space="4"/>
        </w:pBdr>
        <w:spacing w:after="160" w:before="360"/>
      </w:pPr>
      <w:r>
        <w:rPr>
          <w:b/>
          <w:bCs/>
          <w:color w:val="1F3864"/>
          <w:sz w:val="30"/>
          <w:szCs w:val="30"/>
        </w:rPr>
        <w:t xml:space="preserve">7. Analyse des écarts (gap analysis)</w:t>
      </w:r>
    </w:p>
    <w:p>
      <w:pPr>
        <w:spacing w:after="160" w:line="276"/>
      </w:pPr>
      <w:r>
        <w:rPr>
          <w:sz w:val="21"/>
          <w:szCs w:val="21"/>
        </w:rPr>
        <w:t xml:space="preserve">Chaîne fragmentée : les solutions existantes couvrent séparément la saisie, le budget, la vérification ou la détection de fuites ; rarement les trois dans un même geste continu.</w:t>
      </w:r>
    </w:p>
    <w:p>
      <w:pPr>
        <w:spacing w:after="160" w:line="276"/>
      </w:pPr>
      <w:r>
        <w:rPr>
          <w:sz w:val="21"/>
          <w:szCs w:val="21"/>
        </w:rPr>
        <w:t xml:space="preserve">Vérification passive plutôt qu'active : la plupart des outils attendent la transaction bancaire pour agir, alors que le Tracker IA visé doit vérifier l'information dès sa saisie.</w:t>
      </w:r>
    </w:p>
    <w:p>
      <w:pPr>
        <w:spacing w:after="160" w:line="276"/>
      </w:pPr>
      <w:r>
        <w:rPr>
          <w:sz w:val="21"/>
          <w:szCs w:val="21"/>
        </w:rPr>
        <w:t xml:space="preserve">Analyse descriptive plutôt que comportementale : beaucoup d'outils montrent où l'argent est parti ; peu expliquent pourquoi le comportement se répète.</w:t>
      </w:r>
    </w:p>
    <w:p>
      <w:pPr>
        <w:spacing w:after="160" w:line="276"/>
      </w:pPr>
      <w:r>
        <w:rPr>
          <w:sz w:val="21"/>
          <w:szCs w:val="21"/>
        </w:rPr>
        <w:t xml:space="preserve">Prévention réactive plutôt que proactive : les alertes existantes signalent un dépassement déjà survenu plus souvent qu'elles n'anticipent une dépense à venir.</w:t>
      </w:r>
    </w:p>
    <w:p>
      <w:pPr>
        <w:spacing w:after="160" w:line="276"/>
      </w:pPr>
      <w:r>
        <w:rPr>
          <w:sz w:val="21"/>
          <w:szCs w:val="21"/>
        </w:rPr>
        <w:t xml:space="preserve">Absence de contexte local : aucune des quatre références n'est conçue autour des usages locaux de saisie financière (carnet, mémoire, Mobile Money).</w:t>
      </w:r>
    </w:p>
    <w:p>
      <w:pPr>
        <w:pStyle w:val="Heading1"/>
        <w:pBdr>
          <w:bottom w:val="single" w:color="1F3864" w:sz="6" w:space="4"/>
        </w:pBdr>
        <w:spacing w:after="160" w:before="360"/>
      </w:pPr>
      <w:r>
        <w:rPr>
          <w:b/>
          <w:bCs/>
          <w:color w:val="1F3864"/>
          <w:sz w:val="30"/>
          <w:szCs w:val="30"/>
        </w:rPr>
        <w:t xml:space="preserve">8. Positionnement et conclusion</w:t>
      </w:r>
    </w:p>
    <w:p>
      <w:pPr>
        <w:spacing w:after="160" w:line="276"/>
      </w:pPr>
      <w:r>
        <w:rPr>
          <w:sz w:val="21"/>
          <w:szCs w:val="21"/>
        </w:rPr>
        <w:t xml:space="preserve">L'étude de l'existant confirme la valeur de chaque brique observée : la structuration budgétaire de YNAB, la vision patrimoniale unifiée de Monarch Money, l'expérience conversationnelle de Cleo et la vigilance anti-fuites de Rocket Money répondent chacune à un besoin réel.</w:t>
      </w:r>
    </w:p>
    <w:p>
      <w:pPr>
        <w:spacing w:after="160" w:line="276"/>
      </w:pPr>
      <w:r>
        <w:rPr>
          <w:sz w:val="21"/>
          <w:szCs w:val="21"/>
        </w:rPr>
        <w:t xml:space="preserve">L'espace stratégique du bloc-notes intelligent est la convergence de ces briques autour d'une chaîne continue Renseignement → Tracker IA → Analyse, avec pour finalité deux résultats concrets : la connaissance du trafic financier et la prévention des dépenses à risque.</w:t>
      </w:r>
    </w:p>
    <w:p>
      <w:pPr>
        <w:pBdr>
          <w:top w:val="single" w:color="1F3864" w:sz="6" w:space="8"/>
          <w:bottom w:val="single" w:color="1F3864" w:sz="6" w:space="8"/>
        </w:pBdr>
        <w:spacing w:after="240" w:before="200"/>
      </w:pPr>
      <w:r>
        <w:rPr>
          <w:b/>
          <w:bCs/>
          <w:i/>
          <w:iCs/>
          <w:color w:val="1F3864"/>
          <w:sz w:val="22"/>
          <w:szCs w:val="22"/>
        </w:rPr>
        <w:t xml:space="preserve">Positionnement proposé : « Le carnet reste le geste. L'intelligence artificielle devient la vérification. L'analyse devient la décision. »</w:t>
      </w:r>
    </w:p>
    <w:p>
      <w:pPr>
        <w:pStyle w:val="Heading1"/>
        <w:pBdr>
          <w:bottom w:val="single" w:color="1F3864" w:sz="6" w:space="4"/>
        </w:pBdr>
        <w:spacing w:after="160" w:before="360"/>
      </w:pPr>
      <w:r>
        <w:rPr>
          <w:b/>
          <w:bCs/>
          <w:color w:val="1F3864"/>
          <w:sz w:val="30"/>
          <w:szCs w:val="30"/>
        </w:rPr>
        <w:t xml:space="preserve">9. Prochaines étapes — vers la modélisation UML et la base de données</w:t>
      </w:r>
    </w:p>
    <w:p>
      <w:pPr>
        <w:spacing w:after="160" w:line="276"/>
      </w:pPr>
      <w:r>
        <w:rPr>
          <w:sz w:val="21"/>
          <w:szCs w:val="21"/>
        </w:rPr>
        <w:t xml:space="preserve">La chaîne Renseignement → Tracker IA → Analyse, ainsi que les enseignements retenus des quatre références (catégories/budgets de YNAB, structure Comptes → Transactions → Patrimoine de Monarch Money, vigilance anti-fuites de Rocket Money), fournissent une base directement exploitable pour la modélisation :</w:t>
      </w:r>
    </w:p>
    <w:p>
      <w:pPr>
        <w:pStyle w:val="ListParagraph"/>
        <w:numPr>
          <w:ilvl w:val="0"/>
          <w:numId w:val="2"/>
        </w:numPr>
        <w:spacing w:after="80"/>
      </w:pPr>
      <w:r>
        <w:rPr>
          <w:sz w:val="21"/>
          <w:szCs w:val="21"/>
        </w:rPr>
        <w:t xml:space="preserve">Diagramme de cas d'utilisation : acteurs (Utilisateur, IA/Tracker, éventuellement Administrateur) et actions (renseigner une opération, vérifier/catégoriser, consulter l'analyse, recevoir une prévention).</w:t>
      </w:r>
    </w:p>
    <w:p>
      <w:pPr>
        <w:pStyle w:val="ListParagraph"/>
        <w:numPr>
          <w:ilvl w:val="0"/>
          <w:numId w:val="2"/>
        </w:numPr>
        <w:spacing w:after="80"/>
      </w:pPr>
      <w:r>
        <w:rPr>
          <w:sz w:val="21"/>
          <w:szCs w:val="21"/>
        </w:rPr>
        <w:t xml:space="preserve">Diagramme de classes : entités pressenties telles que Utilisateur, Compte, Opération (dépense/recette), Catégorie, Budget, Objectif, Alerte/Prévention, Analyse comportementale.</w:t>
      </w:r>
    </w:p>
    <w:p>
      <w:pPr>
        <w:pStyle w:val="ListParagraph"/>
        <w:numPr>
          <w:ilvl w:val="0"/>
          <w:numId w:val="2"/>
        </w:numPr>
        <w:spacing w:after="80"/>
      </w:pPr>
      <w:r>
        <w:rPr>
          <w:sz w:val="21"/>
          <w:szCs w:val="21"/>
        </w:rPr>
        <w:t xml:space="preserve">Diagramme de séquence : parcours de saisie d'une opération jusqu'à la vérification IA et l'émission éventuelle d'une prévention.</w:t>
      </w:r>
    </w:p>
    <w:p>
      <w:pPr>
        <w:pStyle w:val="ListParagraph"/>
        <w:numPr>
          <w:ilvl w:val="0"/>
          <w:numId w:val="2"/>
        </w:numPr>
        <w:spacing w:after="80"/>
      </w:pPr>
      <w:r>
        <w:rPr>
          <w:sz w:val="21"/>
          <w:szCs w:val="21"/>
        </w:rPr>
        <w:t xml:space="preserve">Modèle conceptuel de données (MCD) puis modèle logique (MLD) : formalisation des entités ci-dessus, cardinalités et règles de gestion, avant traduction en schéma physique de base de données.</w:t>
      </w:r>
    </w:p>
    <w:p>
      <w:pPr>
        <w:spacing w:after="160" w:line="276"/>
      </w:pPr>
      <w:r>
        <w:rPr>
          <w:sz w:val="21"/>
          <w:szCs w:val="21"/>
        </w:rPr>
        <w:t xml:space="preserve">Ces quatre livrables sont proposés comme suite immédiate à ce rapport.</w:t>
      </w:r>
    </w:p>
    <w:p>
      <w:r>
        <w:br w:type="page"/>
      </w:r>
    </w:p>
    <w:p>
      <w:pPr>
        <w:pStyle w:val="Heading1"/>
        <w:pBdr>
          <w:bottom w:val="single" w:color="1F3864" w:sz="6" w:space="4"/>
        </w:pBdr>
        <w:spacing w:after="160" w:before="360"/>
      </w:pPr>
      <w:r>
        <w:rPr>
          <w:b/>
          <w:bCs/>
          <w:color w:val="1F3864"/>
          <w:sz w:val="30"/>
          <w:szCs w:val="30"/>
        </w:rPr>
        <w:t xml:space="preserve">10. Annexe A — Diagramme de cas d'utilisation</w:t>
      </w:r>
    </w:p>
    <w:p>
      <w:pPr>
        <w:spacing w:after="160" w:line="276"/>
      </w:pPr>
      <w:r>
        <w:rPr>
          <w:sz w:val="21"/>
          <w:szCs w:val="21"/>
        </w:rPr>
        <w:t xml:space="preserve">Deux acteurs structurent le système : l'Utilisateur, qui saisit les opérations et consulte les résultats, et l'Assistant IA (Tracker), qui vérifie, catégorise et surveille en continu. Les sept cas d'utilisation reprennent la chaîne du rapport, avec un code couleur par couche.</w:t>
      </w:r>
    </w:p>
    <w:p>
      <w:pPr>
        <w:spacing w:after="60" w:before="120"/>
        <w:jc w:val="center"/>
      </w:pPr>
      <w:r>
        <w:drawing>
          <wp:inline distT="0" distB="0" distL="0" distR="0">
            <wp:extent cx="43815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4514850"/>
                    </a:xfrm>
                    <a:prstGeom prst="rect">
                      <a:avLst/>
                    </a:prstGeom>
                  </pic:spPr>
                </pic:pic>
              </a:graphicData>
            </a:graphic>
          </wp:inline>
        </w:drawing>
      </w:r>
    </w:p>
    <w:p>
      <w:pPr>
        <w:spacing w:after="220"/>
        <w:jc w:val="center"/>
      </w:pPr>
      <w:r>
        <w:rPr>
          <w:i/>
          <w:iCs/>
          <w:color w:val="666666"/>
          <w:sz w:val="17"/>
          <w:szCs w:val="17"/>
        </w:rPr>
        <w:t xml:space="preserve">Figure 1 — Diagramme de cas d'utilisation du bloc-notes intelligent</w:t>
      </w:r>
    </w:p>
    <w:p>
      <w:pPr>
        <w:spacing w:after="160" w:line="276"/>
      </w:pPr>
      <w:r>
        <w:rPr>
          <w:sz w:val="21"/>
          <w:szCs w:val="21"/>
        </w:rPr>
        <w:t xml:space="preserve">Deux dépendances complètent ce schéma sans y être dessinées, pour ne pas le surcharger : « Enregistrer une opération » inclut systématiquement « Vérifier &amp; catégoriser (IA) » ; « Détecter fuites &amp; anomalies » étend « Recevoir une prévention », qui n'apparaît que si une anomalie est repérée.</w:t>
      </w:r>
    </w:p>
    <w:p>
      <w:r>
        <w:br w:type="page"/>
      </w:r>
    </w:p>
    <w:p>
      <w:pPr>
        <w:pStyle w:val="Heading1"/>
        <w:pBdr>
          <w:bottom w:val="single" w:color="1F3864" w:sz="6" w:space="4"/>
        </w:pBdr>
        <w:spacing w:after="160" w:before="360"/>
      </w:pPr>
      <w:r>
        <w:rPr>
          <w:b/>
          <w:bCs/>
          <w:color w:val="1F3864"/>
          <w:sz w:val="30"/>
          <w:szCs w:val="30"/>
        </w:rPr>
        <w:t xml:space="preserve">11. Annexe B — Diagramme de classes</w:t>
      </w:r>
    </w:p>
    <w:p>
      <w:pPr>
        <w:spacing w:after="160" w:line="276"/>
      </w:pPr>
      <w:r>
        <w:rPr>
          <w:sz w:val="21"/>
          <w:szCs w:val="21"/>
        </w:rPr>
        <w:t xml:space="preserve">Dix classes couvrent le domaine. TrackerIA est un service sans état persistant propre (associations en pointillé vers Operation et Alerte) plutôt qu'une entité stockée — ce point disparaît donc du modèle de données (Annexe C).</w:t>
      </w:r>
    </w:p>
    <w:p>
      <w:pPr>
        <w:spacing w:after="60" w:before="120"/>
        <w:jc w:val="center"/>
      </w:pPr>
      <w:r>
        <w:drawing>
          <wp:inline distT="0" distB="0" distL="0" distR="0">
            <wp:extent cx="5715000" cy="481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819650"/>
                    </a:xfrm>
                    <a:prstGeom prst="rect">
                      <a:avLst/>
                    </a:prstGeom>
                  </pic:spPr>
                </pic:pic>
              </a:graphicData>
            </a:graphic>
          </wp:inline>
        </w:drawing>
      </w:r>
    </w:p>
    <w:p>
      <w:pPr>
        <w:spacing w:after="220"/>
        <w:jc w:val="center"/>
      </w:pPr>
      <w:r>
        <w:rPr>
          <w:i/>
          <w:iCs/>
          <w:color w:val="666666"/>
          <w:sz w:val="17"/>
          <w:szCs w:val="17"/>
        </w:rPr>
        <w:t xml:space="preserve">Figure 2 — Diagramme de classes du bloc-notes intelligent</w:t>
      </w:r>
    </w:p>
    <w:p>
      <w:pPr>
        <w:spacing w:after="160" w:line="276"/>
      </w:pPr>
      <w:r>
        <w:rPr>
          <w:sz w:val="21"/>
          <w:szCs w:val="21"/>
        </w:rPr>
        <w:t xml:space="preserve">Abonnement est rattaché à Operation en 0..1, pour repérer les charges récurrentes façon Rocket Money sans dupliquer les données d'une opération classique. Budget est lié à une seule Categorie, cohérent avec la logique YNAB (une mission par catégorie).</w:t>
      </w:r>
    </w:p>
    <w:p>
      <w:r>
        <w:br w:type="page"/>
      </w:r>
    </w:p>
    <w:p>
      <w:pPr>
        <w:pStyle w:val="Heading1"/>
        <w:pBdr>
          <w:bottom w:val="single" w:color="1F3864" w:sz="6" w:space="4"/>
        </w:pBdr>
        <w:spacing w:after="160" w:before="360"/>
      </w:pPr>
      <w:r>
        <w:rPr>
          <w:b/>
          <w:bCs/>
          <w:color w:val="1F3864"/>
          <w:sz w:val="30"/>
          <w:szCs w:val="30"/>
        </w:rPr>
        <w:t xml:space="preserve">12. Annexe C — Modèle conceptuel de données (MCD)</w:t>
      </w:r>
    </w:p>
    <w:p>
      <w:pPr>
        <w:spacing w:after="160" w:line="276"/>
      </w:pPr>
      <w:r>
        <w:rPr>
          <w:sz w:val="21"/>
          <w:szCs w:val="21"/>
        </w:rPr>
        <w:t xml:space="preserve">Présenté en notation entité-association (crow's foot), équivalente à la notation Merise : || = cardinalité (1,1), o{ = cardinalité (0,n). Les identifiants sont déjà typés (UUID, PK/FK), ce schéma est donc directement exploitable pour passer au niveau logique (MLD).</w:t>
      </w:r>
    </w:p>
    <w:p>
      <w:pPr>
        <w:spacing w:after="60" w:before="12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90825"/>
                    </a:xfrm>
                    <a:prstGeom prst="rect">
                      <a:avLst/>
                    </a:prstGeom>
                  </pic:spPr>
                </pic:pic>
              </a:graphicData>
            </a:graphic>
          </wp:inline>
        </w:drawing>
      </w:r>
    </w:p>
    <w:p>
      <w:pPr>
        <w:spacing w:after="220"/>
        <w:jc w:val="center"/>
      </w:pPr>
      <w:r>
        <w:rPr>
          <w:i/>
          <w:iCs/>
          <w:color w:val="666666"/>
          <w:sz w:val="17"/>
          <w:szCs w:val="17"/>
        </w:rPr>
        <w:t xml:space="preserve">Figure 3 — Modèle conceptuel de données du bloc-notes intelligent</w:t>
      </w:r>
    </w:p>
    <w:p>
      <w:pPr>
        <w:spacing w:after="160" w:line="276"/>
      </w:pPr>
      <w:r>
        <w:rPr>
          <w:sz w:val="21"/>
          <w:szCs w:val="21"/>
        </w:rPr>
        <w:t xml:space="preserve">Le lien Abonnement -&gt; Operation est optionnel côté opération (une opération n'a pas forcément d'abonnement) : il se traduit par une clé étrangère id_abonnement nullable dans Operation, détaillée en Annexe D.</w:t>
      </w:r>
    </w:p>
    <w:p>
      <w:r>
        <w:br w:type="page"/>
      </w:r>
    </w:p>
    <w:p>
      <w:pPr>
        <w:pStyle w:val="Heading1"/>
        <w:pBdr>
          <w:bottom w:val="single" w:color="1F3864" w:sz="6" w:space="4"/>
        </w:pBdr>
        <w:spacing w:after="160" w:before="360"/>
      </w:pPr>
      <w:r>
        <w:rPr>
          <w:b/>
          <w:bCs/>
          <w:color w:val="1F3864"/>
          <w:sz w:val="30"/>
          <w:szCs w:val="30"/>
        </w:rPr>
        <w:t xml:space="preserve">13. Annexe D — Script SQL (schéma physique)</w:t>
      </w:r>
    </w:p>
    <w:p>
      <w:pPr>
        <w:spacing w:after="160" w:line="276"/>
      </w:pPr>
      <w:r>
        <w:rPr>
          <w:sz w:val="21"/>
          <w:szCs w:val="21"/>
        </w:rPr>
        <w:t xml:space="preserve">Schéma physique PostgreSQL 14+ dérivé du MCD (Annexe C). Pour MySQL/MariaDB : remplacer UUID par CHAR(36), gen_random_uuid() par UUID(), et adapter la syntaxe des types ENUM.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1E1E" w:val="clear"/>
            <w:tcMar>
              <w:top w:type="dxa" w:w="160"/>
              <w:left w:type="dxa" w:w="180"/>
              <w:bottom w:type="dxa" w:w="160"/>
              <w:right w:type="dxa" w:w="180"/>
            </w:tcMar>
          </w:tcPr>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 BLOC-NOTES INTELLIGENT — Schéma physique (PostgreSQL 14+)</w:t>
            </w:r>
          </w:p>
          <w:p>
            <w:pPr>
              <w:spacing w:after="0"/>
            </w:pPr>
            <w:r>
              <w:rPr>
                <w:rFonts w:ascii="Consolas" w:cs="Consolas" w:eastAsia="Consolas" w:hAnsi="Consolas"/>
                <w:color w:val="D4D4D4"/>
                <w:sz w:val="16"/>
                <w:szCs w:val="16"/>
              </w:rPr>
              <w:t xml:space="preserve">-- Dérivé du MCD : Utilisateur / Compte / Operation / Categorie /</w:t>
            </w:r>
          </w:p>
          <w:p>
            <w:pPr>
              <w:spacing w:after="0"/>
            </w:pPr>
            <w:r>
              <w:rPr>
                <w:rFonts w:ascii="Consolas" w:cs="Consolas" w:eastAsia="Consolas" w:hAnsi="Consolas"/>
                <w:color w:val="D4D4D4"/>
                <w:sz w:val="16"/>
                <w:szCs w:val="16"/>
              </w:rPr>
              <w:t xml:space="preserve">-- Budget / Objectif / Abonnement / Alerte / AnalyseComportementale</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 Hypothèse : moteur PostgreSQL (types UUID, ENUM, gen_random_uuid()).</w:t>
            </w:r>
          </w:p>
          <w:p>
            <w:pPr>
              <w:spacing w:after="0"/>
            </w:pPr>
            <w:r>
              <w:rPr>
                <w:rFonts w:ascii="Consolas" w:cs="Consolas" w:eastAsia="Consolas" w:hAnsi="Consolas"/>
                <w:color w:val="D4D4D4"/>
                <w:sz w:val="16"/>
                <w:szCs w:val="16"/>
              </w:rPr>
              <w:t xml:space="preserve">-- Pour MySQL/MariaDB : remplacer UUID par CHAR(36), gen_random_uuid()</w:t>
            </w:r>
          </w:p>
          <w:p>
            <w:pPr>
              <w:spacing w:after="0"/>
            </w:pPr>
            <w:r>
              <w:rPr>
                <w:rFonts w:ascii="Consolas" w:cs="Consolas" w:eastAsia="Consolas" w:hAnsi="Consolas"/>
                <w:color w:val="D4D4D4"/>
                <w:sz w:val="16"/>
                <w:szCs w:val="16"/>
              </w:rPr>
              <w:t xml:space="preserve">-- par (UUID()), et les types ENUM par des ENUM('a','b',...) inline.</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CREATE EXTENSION IF NOT EXISTS "pgcrypto";</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 Types énumérés</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CREATE TYPE type_compte           AS ENUM ('courant', 'epargne', 'mobile_money');</w:t>
            </w:r>
          </w:p>
          <w:p>
            <w:pPr>
              <w:spacing w:after="0"/>
            </w:pPr>
            <w:r>
              <w:rPr>
                <w:rFonts w:ascii="Consolas" w:cs="Consolas" w:eastAsia="Consolas" w:hAnsi="Consolas"/>
                <w:color w:val="D4D4D4"/>
                <w:sz w:val="16"/>
                <w:szCs w:val="16"/>
              </w:rPr>
              <w:t xml:space="preserve">CREATE TYPE devise_compte         AS ENUM ('CDF', 'USD');</w:t>
            </w:r>
          </w:p>
          <w:p>
            <w:pPr>
              <w:spacing w:after="0"/>
            </w:pPr>
            <w:r>
              <w:rPr>
                <w:rFonts w:ascii="Consolas" w:cs="Consolas" w:eastAsia="Consolas" w:hAnsi="Consolas"/>
                <w:color w:val="D4D4D4"/>
                <w:sz w:val="16"/>
                <w:szCs w:val="16"/>
              </w:rPr>
              <w:t xml:space="preserve">CREATE TYPE type_operation        AS ENUM ('depense', 'recette');</w:t>
            </w:r>
          </w:p>
          <w:p>
            <w:pPr>
              <w:spacing w:after="0"/>
            </w:pPr>
            <w:r>
              <w:rPr>
                <w:rFonts w:ascii="Consolas" w:cs="Consolas" w:eastAsia="Consolas" w:hAnsi="Consolas"/>
                <w:color w:val="D4D4D4"/>
                <w:sz w:val="16"/>
                <w:szCs w:val="16"/>
              </w:rPr>
              <w:t xml:space="preserve">CREATE TYPE type_categorie        AS ENUM ('depense', 'recette');</w:t>
            </w:r>
          </w:p>
          <w:p>
            <w:pPr>
              <w:spacing w:after="0"/>
            </w:pPr>
            <w:r>
              <w:rPr>
                <w:rFonts w:ascii="Consolas" w:cs="Consolas" w:eastAsia="Consolas" w:hAnsi="Consolas"/>
                <w:color w:val="D4D4D4"/>
                <w:sz w:val="16"/>
                <w:szCs w:val="16"/>
              </w:rPr>
              <w:t xml:space="preserve">CREATE TYPE frequence_abonnement  AS ENUM ('hebdomadaire', 'mensuelle', 'annuelle');</w:t>
            </w:r>
          </w:p>
          <w:p>
            <w:pPr>
              <w:spacing w:after="0"/>
            </w:pPr>
            <w:r>
              <w:rPr>
                <w:rFonts w:ascii="Consolas" w:cs="Consolas" w:eastAsia="Consolas" w:hAnsi="Consolas"/>
                <w:color w:val="D4D4D4"/>
                <w:sz w:val="16"/>
                <w:szCs w:val="16"/>
              </w:rPr>
              <w:t xml:space="preserve">CREATE TYPE statut_abonnement     AS ENUM ('actif', 'en_pause', 'resilie');</w:t>
            </w:r>
          </w:p>
          <w:p>
            <w:pPr>
              <w:spacing w:after="0"/>
            </w:pPr>
            <w:r>
              <w:rPr>
                <w:rFonts w:ascii="Consolas" w:cs="Consolas" w:eastAsia="Consolas" w:hAnsi="Consolas"/>
                <w:color w:val="D4D4D4"/>
                <w:sz w:val="16"/>
                <w:szCs w:val="16"/>
              </w:rPr>
              <w:t xml:space="preserve">CREATE TYPE periode_budget        AS ENUM ('hebdomadaire', 'mensuelle', 'annuelle');</w:t>
            </w:r>
          </w:p>
          <w:p>
            <w:pPr>
              <w:spacing w:after="0"/>
            </w:pPr>
            <w:r>
              <w:rPr>
                <w:rFonts w:ascii="Consolas" w:cs="Consolas" w:eastAsia="Consolas" w:hAnsi="Consolas"/>
                <w:color w:val="D4D4D4"/>
                <w:sz w:val="16"/>
                <w:szCs w:val="16"/>
              </w:rPr>
              <w:t xml:space="preserve">CREATE TYPE type_alerte           AS ENUM ('depassement_budget', 'anomalie', 'fuite_financiere', 'objectif');</w:t>
            </w:r>
          </w:p>
          <w:p>
            <w:pPr>
              <w:spacing w:after="0"/>
            </w:pPr>
            <w:r>
              <w:rPr>
                <w:rFonts w:ascii="Consolas" w:cs="Consolas" w:eastAsia="Consolas" w:hAnsi="Consolas"/>
                <w:color w:val="D4D4D4"/>
                <w:sz w:val="16"/>
                <w:szCs w:val="16"/>
              </w:rPr>
              <w:t xml:space="preserve">CREATE TYPE statut_alerte         AS ENUM ('nouvelle', 'lue', 'traitee');</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 Fonction utilitaire : mise à jour automatique de updated_at</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CREATE OR REPLACE FUNCTION set_updated_at()</w:t>
            </w:r>
          </w:p>
          <w:p>
            <w:pPr>
              <w:spacing w:after="0"/>
            </w:pPr>
            <w:r>
              <w:rPr>
                <w:rFonts w:ascii="Consolas" w:cs="Consolas" w:eastAsia="Consolas" w:hAnsi="Consolas"/>
                <w:color w:val="D4D4D4"/>
                <w:sz w:val="16"/>
                <w:szCs w:val="16"/>
              </w:rPr>
              <w:t xml:space="preserve">RETURNS TRIGGER AS $$</w:t>
            </w:r>
          </w:p>
          <w:p>
            <w:pPr>
              <w:spacing w:after="0"/>
            </w:pPr>
            <w:r>
              <w:rPr>
                <w:rFonts w:ascii="Consolas" w:cs="Consolas" w:eastAsia="Consolas" w:hAnsi="Consolas"/>
                <w:color w:val="D4D4D4"/>
                <w:sz w:val="16"/>
                <w:szCs w:val="16"/>
              </w:rPr>
              <w:t xml:space="preserve">BEGIN</w:t>
            </w:r>
          </w:p>
          <w:p>
            <w:pPr>
              <w:spacing w:after="0"/>
            </w:pPr>
            <w:r>
              <w:rPr>
                <w:rFonts w:ascii="Consolas" w:cs="Consolas" w:eastAsia="Consolas" w:hAnsi="Consolas"/>
                <w:color w:val="D4D4D4"/>
                <w:sz w:val="16"/>
                <w:szCs w:val="16"/>
              </w:rPr>
              <w:t xml:space="preserve">  NEW.updated_at = now();</w:t>
            </w:r>
          </w:p>
          <w:p>
            <w:pPr>
              <w:spacing w:after="0"/>
            </w:pPr>
            <w:r>
              <w:rPr>
                <w:rFonts w:ascii="Consolas" w:cs="Consolas" w:eastAsia="Consolas" w:hAnsi="Consolas"/>
                <w:color w:val="D4D4D4"/>
                <w:sz w:val="16"/>
                <w:szCs w:val="16"/>
              </w:rPr>
              <w:t xml:space="preserve">  RETURN NEW;</w:t>
            </w:r>
          </w:p>
          <w:p>
            <w:pPr>
              <w:spacing w:after="0"/>
            </w:pPr>
            <w:r>
              <w:rPr>
                <w:rFonts w:ascii="Consolas" w:cs="Consolas" w:eastAsia="Consolas" w:hAnsi="Consolas"/>
                <w:color w:val="D4D4D4"/>
                <w:sz w:val="16"/>
                <w:szCs w:val="16"/>
              </w:rPr>
              <w:t xml:space="preserve">END;</w:t>
            </w:r>
          </w:p>
          <w:p>
            <w:pPr>
              <w:spacing w:after="0"/>
            </w:pPr>
            <w:r>
              <w:rPr>
                <w:rFonts w:ascii="Consolas" w:cs="Consolas" w:eastAsia="Consolas" w:hAnsi="Consolas"/>
                <w:color w:val="D4D4D4"/>
                <w:sz w:val="16"/>
                <w:szCs w:val="16"/>
              </w:rPr>
              <w:t xml:space="preserve">$$ LANGUAGE plpgsql;</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 UTILISATEUR</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CREATE TABLE utilisateur (</w:t>
            </w:r>
          </w:p>
          <w:p>
            <w:pPr>
              <w:spacing w:after="0"/>
            </w:pPr>
            <w:r>
              <w:rPr>
                <w:rFonts w:ascii="Consolas" w:cs="Consolas" w:eastAsia="Consolas" w:hAnsi="Consolas"/>
                <w:color w:val="D4D4D4"/>
                <w:sz w:val="16"/>
                <w:szCs w:val="16"/>
              </w:rPr>
              <w:t xml:space="preserve">  id_utilisateur  UUID PRIMARY KEY DEFAULT gen_random_uuid(),</w:t>
            </w:r>
          </w:p>
          <w:p>
            <w:pPr>
              <w:spacing w:after="0"/>
            </w:pPr>
            <w:r>
              <w:rPr>
                <w:rFonts w:ascii="Consolas" w:cs="Consolas" w:eastAsia="Consolas" w:hAnsi="Consolas"/>
                <w:color w:val="D4D4D4"/>
                <w:sz w:val="16"/>
                <w:szCs w:val="16"/>
              </w:rPr>
              <w:t xml:space="preserve">  nom             VARCHAR(150) NOT NULL,</w:t>
            </w:r>
          </w:p>
          <w:p>
            <w:pPr>
              <w:spacing w:after="0"/>
            </w:pPr>
            <w:r>
              <w:rPr>
                <w:rFonts w:ascii="Consolas" w:cs="Consolas" w:eastAsia="Consolas" w:hAnsi="Consolas"/>
                <w:color w:val="D4D4D4"/>
                <w:sz w:val="16"/>
                <w:szCs w:val="16"/>
              </w:rPr>
              <w:t xml:space="preserve">  email           VARCHAR(255) NOT NULL UNIQUE,</w:t>
            </w:r>
          </w:p>
          <w:p>
            <w:pPr>
              <w:spacing w:after="0"/>
            </w:pPr>
            <w:r>
              <w:rPr>
                <w:rFonts w:ascii="Consolas" w:cs="Consolas" w:eastAsia="Consolas" w:hAnsi="Consolas"/>
                <w:color w:val="D4D4D4"/>
                <w:sz w:val="16"/>
                <w:szCs w:val="16"/>
              </w:rPr>
              <w:t xml:space="preserve">  mot_de_passe    VARCHAR(255) NOT NULL,</w:t>
            </w:r>
          </w:p>
          <w:p>
            <w:pPr>
              <w:spacing w:after="0"/>
            </w:pPr>
            <w:r>
              <w:rPr>
                <w:rFonts w:ascii="Consolas" w:cs="Consolas" w:eastAsia="Consolas" w:hAnsi="Consolas"/>
                <w:color w:val="D4D4D4"/>
                <w:sz w:val="16"/>
                <w:szCs w:val="16"/>
              </w:rPr>
              <w:t xml:space="preserve">  date_creation   TIMESTAMP NOT NULL DEFAULT now(),</w:t>
            </w:r>
          </w:p>
          <w:p>
            <w:pPr>
              <w:spacing w:after="0"/>
            </w:pPr>
            <w:r>
              <w:rPr>
                <w:rFonts w:ascii="Consolas" w:cs="Consolas" w:eastAsia="Consolas" w:hAnsi="Consolas"/>
                <w:color w:val="D4D4D4"/>
                <w:sz w:val="16"/>
                <w:szCs w:val="16"/>
              </w:rPr>
              <w:t xml:space="preserve">  created_at      TIMESTAMP NOT NULL DEFAULT now(),</w:t>
            </w:r>
          </w:p>
          <w:p>
            <w:pPr>
              <w:spacing w:after="0"/>
            </w:pPr>
            <w:r>
              <w:rPr>
                <w:rFonts w:ascii="Consolas" w:cs="Consolas" w:eastAsia="Consolas" w:hAnsi="Consolas"/>
                <w:color w:val="D4D4D4"/>
                <w:sz w:val="16"/>
                <w:szCs w:val="16"/>
              </w:rPr>
              <w:t xml:space="preserve">  updated_at      TIMESTAMP NOT NULL DEFAULT now()</w:t>
            </w:r>
          </w:p>
          <w:p>
            <w:pPr>
              <w:spacing w:after="0"/>
            </w:pPr>
            <w:r>
              <w:rPr>
                <w:rFonts w:ascii="Consolas" w:cs="Consolas" w:eastAsia="Consolas" w:hAnsi="Consolas"/>
                <w:color w:val="D4D4D4"/>
                <w:sz w:val="16"/>
                <w:szCs w:val="16"/>
              </w:rPr>
              <w:t xml:space="preserve">);</w:t>
            </w:r>
          </w:p>
          <w:p>
            <w:pPr>
              <w:spacing w:after="0"/>
            </w:pPr>
            <w:r>
              <w:rPr>
                <w:rFonts w:ascii="Consolas" w:cs="Consolas" w:eastAsia="Consolas" w:hAnsi="Consolas"/>
                <w:color w:val="D4D4D4"/>
                <w:sz w:val="16"/>
                <w:szCs w:val="16"/>
              </w:rPr>
              <w:t xml:space="preserve">CREATE TRIGGER trg_utilisateur_updated_at</w:t>
            </w:r>
          </w:p>
          <w:p>
            <w:pPr>
              <w:spacing w:after="0"/>
            </w:pPr>
            <w:r>
              <w:rPr>
                <w:rFonts w:ascii="Consolas" w:cs="Consolas" w:eastAsia="Consolas" w:hAnsi="Consolas"/>
                <w:color w:val="D4D4D4"/>
                <w:sz w:val="16"/>
                <w:szCs w:val="16"/>
              </w:rPr>
              <w:t xml:space="preserve">  BEFORE UPDATE ON utilisateur</w:t>
            </w:r>
          </w:p>
          <w:p>
            <w:pPr>
              <w:spacing w:after="0"/>
            </w:pPr>
            <w:r>
              <w:rPr>
                <w:rFonts w:ascii="Consolas" w:cs="Consolas" w:eastAsia="Consolas" w:hAnsi="Consolas"/>
                <w:color w:val="D4D4D4"/>
                <w:sz w:val="16"/>
                <w:szCs w:val="16"/>
              </w:rPr>
              <w:t xml:space="preserve">  FOR EACH ROW EXECUTE FUNCTION set_updated_at();</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 CATEGORIE (référentiel, indépendant de l'utilisateur)</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CREATE TABLE categorie (</w:t>
            </w:r>
          </w:p>
          <w:p>
            <w:pPr>
              <w:spacing w:after="0"/>
            </w:pPr>
            <w:r>
              <w:rPr>
                <w:rFonts w:ascii="Consolas" w:cs="Consolas" w:eastAsia="Consolas" w:hAnsi="Consolas"/>
                <w:color w:val="D4D4D4"/>
                <w:sz w:val="16"/>
                <w:szCs w:val="16"/>
              </w:rPr>
              <w:t xml:space="preserve">  id_categorie  UUID PRIMARY KEY DEFAULT gen_random_uuid(),</w:t>
            </w:r>
          </w:p>
          <w:p>
            <w:pPr>
              <w:spacing w:after="0"/>
            </w:pPr>
            <w:r>
              <w:rPr>
                <w:rFonts w:ascii="Consolas" w:cs="Consolas" w:eastAsia="Consolas" w:hAnsi="Consolas"/>
                <w:color w:val="D4D4D4"/>
                <w:sz w:val="16"/>
                <w:szCs w:val="16"/>
              </w:rPr>
              <w:t xml:space="preserve">  nom           VARCHAR(100) NOT NULL,</w:t>
            </w:r>
          </w:p>
          <w:p>
            <w:pPr>
              <w:spacing w:after="0"/>
            </w:pPr>
            <w:r>
              <w:rPr>
                <w:rFonts w:ascii="Consolas" w:cs="Consolas" w:eastAsia="Consolas" w:hAnsi="Consolas"/>
                <w:color w:val="D4D4D4"/>
                <w:sz w:val="16"/>
                <w:szCs w:val="16"/>
              </w:rPr>
              <w:t xml:space="preserve">  type          type_categorie NOT NULL,</w:t>
            </w:r>
          </w:p>
          <w:p>
            <w:pPr>
              <w:spacing w:after="0"/>
            </w:pPr>
            <w:r>
              <w:rPr>
                <w:rFonts w:ascii="Consolas" w:cs="Consolas" w:eastAsia="Consolas" w:hAnsi="Consolas"/>
                <w:color w:val="D4D4D4"/>
                <w:sz w:val="16"/>
                <w:szCs w:val="16"/>
              </w:rPr>
              <w:t xml:space="preserve">  created_at    TIMESTAMP NOT NULL DEFAULT now(),</w:t>
            </w:r>
          </w:p>
          <w:p>
            <w:pPr>
              <w:spacing w:after="0"/>
            </w:pPr>
            <w:r>
              <w:rPr>
                <w:rFonts w:ascii="Consolas" w:cs="Consolas" w:eastAsia="Consolas" w:hAnsi="Consolas"/>
                <w:color w:val="D4D4D4"/>
                <w:sz w:val="16"/>
                <w:szCs w:val="16"/>
              </w:rPr>
              <w:t xml:space="preserve">  updated_at    TIMESTAMP NOT NULL DEFAULT now(),</w:t>
            </w:r>
          </w:p>
          <w:p>
            <w:pPr>
              <w:spacing w:after="0"/>
            </w:pPr>
            <w:r>
              <w:rPr>
                <w:rFonts w:ascii="Consolas" w:cs="Consolas" w:eastAsia="Consolas" w:hAnsi="Consolas"/>
                <w:color w:val="D4D4D4"/>
                <w:sz w:val="16"/>
                <w:szCs w:val="16"/>
              </w:rPr>
              <w:t xml:space="preserve">  UNIQUE (nom, type)</w:t>
            </w:r>
          </w:p>
          <w:p>
            <w:pPr>
              <w:spacing w:after="0"/>
            </w:pPr>
            <w:r>
              <w:rPr>
                <w:rFonts w:ascii="Consolas" w:cs="Consolas" w:eastAsia="Consolas" w:hAnsi="Consolas"/>
                <w:color w:val="D4D4D4"/>
                <w:sz w:val="16"/>
                <w:szCs w:val="16"/>
              </w:rPr>
              <w:t xml:space="preserve">);</w:t>
            </w:r>
          </w:p>
          <w:p>
            <w:pPr>
              <w:spacing w:after="0"/>
            </w:pPr>
            <w:r>
              <w:rPr>
                <w:rFonts w:ascii="Consolas" w:cs="Consolas" w:eastAsia="Consolas" w:hAnsi="Consolas"/>
                <w:color w:val="D4D4D4"/>
                <w:sz w:val="16"/>
                <w:szCs w:val="16"/>
              </w:rPr>
              <w:t xml:space="preserve">CREATE TRIGGER trg_categorie_updated_at</w:t>
            </w:r>
          </w:p>
          <w:p>
            <w:pPr>
              <w:spacing w:after="0"/>
            </w:pPr>
            <w:r>
              <w:rPr>
                <w:rFonts w:ascii="Consolas" w:cs="Consolas" w:eastAsia="Consolas" w:hAnsi="Consolas"/>
                <w:color w:val="D4D4D4"/>
                <w:sz w:val="16"/>
                <w:szCs w:val="16"/>
              </w:rPr>
              <w:t xml:space="preserve">  BEFORE UPDATE ON categorie</w:t>
            </w:r>
          </w:p>
          <w:p>
            <w:pPr>
              <w:spacing w:after="0"/>
            </w:pPr>
            <w:r>
              <w:rPr>
                <w:rFonts w:ascii="Consolas" w:cs="Consolas" w:eastAsia="Consolas" w:hAnsi="Consolas"/>
                <w:color w:val="D4D4D4"/>
                <w:sz w:val="16"/>
                <w:szCs w:val="16"/>
              </w:rPr>
              <w:t xml:space="preserve">  FOR EACH ROW EXECUTE FUNCTION set_updated_at();</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 ABONNEMENT (charges récurrentes détectées par le Tracker IA)</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CREATE TABLE abonnement (</w:t>
            </w:r>
          </w:p>
          <w:p>
            <w:pPr>
              <w:spacing w:after="0"/>
            </w:pPr>
            <w:r>
              <w:rPr>
                <w:rFonts w:ascii="Consolas" w:cs="Consolas" w:eastAsia="Consolas" w:hAnsi="Consolas"/>
                <w:color w:val="D4D4D4"/>
                <w:sz w:val="16"/>
                <w:szCs w:val="16"/>
              </w:rPr>
              <w:t xml:space="preserve">  id_abonnement  UUID PRIMARY KEY DEFAULT gen_random_uuid(),</w:t>
            </w:r>
          </w:p>
          <w:p>
            <w:pPr>
              <w:spacing w:after="0"/>
            </w:pPr>
            <w:r>
              <w:rPr>
                <w:rFonts w:ascii="Consolas" w:cs="Consolas" w:eastAsia="Consolas" w:hAnsi="Consolas"/>
                <w:color w:val="D4D4D4"/>
                <w:sz w:val="16"/>
                <w:szCs w:val="16"/>
              </w:rPr>
              <w:t xml:space="preserve">  nom            VARCHAR(150) NOT NULL,</w:t>
            </w:r>
          </w:p>
          <w:p>
            <w:pPr>
              <w:spacing w:after="0"/>
            </w:pPr>
            <w:r>
              <w:rPr>
                <w:rFonts w:ascii="Consolas" w:cs="Consolas" w:eastAsia="Consolas" w:hAnsi="Consolas"/>
                <w:color w:val="D4D4D4"/>
                <w:sz w:val="16"/>
                <w:szCs w:val="16"/>
              </w:rPr>
              <w:t xml:space="preserve">  montant        NUMERIC(14,2) NOT NULL CHECK (montant &gt;= 0),</w:t>
            </w:r>
          </w:p>
          <w:p>
            <w:pPr>
              <w:spacing w:after="0"/>
            </w:pPr>
            <w:r>
              <w:rPr>
                <w:rFonts w:ascii="Consolas" w:cs="Consolas" w:eastAsia="Consolas" w:hAnsi="Consolas"/>
                <w:color w:val="D4D4D4"/>
                <w:sz w:val="16"/>
                <w:szCs w:val="16"/>
              </w:rPr>
              <w:t xml:space="preserve">  frequence      frequence_abonnement NOT NULL,</w:t>
            </w:r>
          </w:p>
          <w:p>
            <w:pPr>
              <w:spacing w:after="0"/>
            </w:pPr>
            <w:r>
              <w:rPr>
                <w:rFonts w:ascii="Consolas" w:cs="Consolas" w:eastAsia="Consolas" w:hAnsi="Consolas"/>
                <w:color w:val="D4D4D4"/>
                <w:sz w:val="16"/>
                <w:szCs w:val="16"/>
              </w:rPr>
              <w:t xml:space="preserve">  statut         statut_abonnement NOT NULL DEFAULT 'actif',</w:t>
            </w:r>
          </w:p>
          <w:p>
            <w:pPr>
              <w:spacing w:after="0"/>
            </w:pPr>
            <w:r>
              <w:rPr>
                <w:rFonts w:ascii="Consolas" w:cs="Consolas" w:eastAsia="Consolas" w:hAnsi="Consolas"/>
                <w:color w:val="D4D4D4"/>
                <w:sz w:val="16"/>
                <w:szCs w:val="16"/>
              </w:rPr>
              <w:t xml:space="preserve">  created_at     TIMESTAMP NOT NULL DEFAULT now(),</w:t>
            </w:r>
          </w:p>
          <w:p>
            <w:pPr>
              <w:spacing w:after="0"/>
            </w:pPr>
            <w:r>
              <w:rPr>
                <w:rFonts w:ascii="Consolas" w:cs="Consolas" w:eastAsia="Consolas" w:hAnsi="Consolas"/>
                <w:color w:val="D4D4D4"/>
                <w:sz w:val="16"/>
                <w:szCs w:val="16"/>
              </w:rPr>
              <w:t xml:space="preserve">  updated_at     TIMESTAMP NOT NULL DEFAULT now()</w:t>
            </w:r>
          </w:p>
          <w:p>
            <w:pPr>
              <w:spacing w:after="0"/>
            </w:pPr>
            <w:r>
              <w:rPr>
                <w:rFonts w:ascii="Consolas" w:cs="Consolas" w:eastAsia="Consolas" w:hAnsi="Consolas"/>
                <w:color w:val="D4D4D4"/>
                <w:sz w:val="16"/>
                <w:szCs w:val="16"/>
              </w:rPr>
              <w:t xml:space="preserve">);</w:t>
            </w:r>
          </w:p>
          <w:p>
            <w:pPr>
              <w:spacing w:after="0"/>
            </w:pPr>
            <w:r>
              <w:rPr>
                <w:rFonts w:ascii="Consolas" w:cs="Consolas" w:eastAsia="Consolas" w:hAnsi="Consolas"/>
                <w:color w:val="D4D4D4"/>
                <w:sz w:val="16"/>
                <w:szCs w:val="16"/>
              </w:rPr>
              <w:t xml:space="preserve">CREATE TRIGGER trg_abonnement_updated_at</w:t>
            </w:r>
          </w:p>
          <w:p>
            <w:pPr>
              <w:spacing w:after="0"/>
            </w:pPr>
            <w:r>
              <w:rPr>
                <w:rFonts w:ascii="Consolas" w:cs="Consolas" w:eastAsia="Consolas" w:hAnsi="Consolas"/>
                <w:color w:val="D4D4D4"/>
                <w:sz w:val="16"/>
                <w:szCs w:val="16"/>
              </w:rPr>
              <w:t xml:space="preserve">  BEFORE UPDATE ON abonnement</w:t>
            </w:r>
          </w:p>
          <w:p>
            <w:pPr>
              <w:spacing w:after="0"/>
            </w:pPr>
            <w:r>
              <w:rPr>
                <w:rFonts w:ascii="Consolas" w:cs="Consolas" w:eastAsia="Consolas" w:hAnsi="Consolas"/>
                <w:color w:val="D4D4D4"/>
                <w:sz w:val="16"/>
                <w:szCs w:val="16"/>
              </w:rPr>
              <w:t xml:space="preserve">  FOR EACH ROW EXECUTE FUNCTION set_updated_at();</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 COMPTE (1 utilisateur -&gt; 0..n comptes)</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CREATE TABLE compte (</w:t>
            </w:r>
          </w:p>
          <w:p>
            <w:pPr>
              <w:spacing w:after="0"/>
            </w:pPr>
            <w:r>
              <w:rPr>
                <w:rFonts w:ascii="Consolas" w:cs="Consolas" w:eastAsia="Consolas" w:hAnsi="Consolas"/>
                <w:color w:val="D4D4D4"/>
                <w:sz w:val="16"/>
                <w:szCs w:val="16"/>
              </w:rPr>
              <w:t xml:space="preserve">  id_compte       UUID PRIMARY KEY DEFAULT gen_random_uuid(),</w:t>
            </w:r>
          </w:p>
          <w:p>
            <w:pPr>
              <w:spacing w:after="0"/>
            </w:pPr>
            <w:r>
              <w:rPr>
                <w:rFonts w:ascii="Consolas" w:cs="Consolas" w:eastAsia="Consolas" w:hAnsi="Consolas"/>
                <w:color w:val="D4D4D4"/>
                <w:sz w:val="16"/>
                <w:szCs w:val="16"/>
              </w:rPr>
              <w:t xml:space="preserve">  id_utilisateur  UUID NOT NULL REFERENCES utilisateur(id_utilisateur) ON DELETE CASCADE,</w:t>
            </w:r>
          </w:p>
          <w:p>
            <w:pPr>
              <w:spacing w:after="0"/>
            </w:pPr>
            <w:r>
              <w:rPr>
                <w:rFonts w:ascii="Consolas" w:cs="Consolas" w:eastAsia="Consolas" w:hAnsi="Consolas"/>
                <w:color w:val="D4D4D4"/>
                <w:sz w:val="16"/>
                <w:szCs w:val="16"/>
              </w:rPr>
              <w:t xml:space="preserve">  type            type_compte NOT NULL,</w:t>
            </w:r>
          </w:p>
          <w:p>
            <w:pPr>
              <w:spacing w:after="0"/>
            </w:pPr>
            <w:r>
              <w:rPr>
                <w:rFonts w:ascii="Consolas" w:cs="Consolas" w:eastAsia="Consolas" w:hAnsi="Consolas"/>
                <w:color w:val="D4D4D4"/>
                <w:sz w:val="16"/>
                <w:szCs w:val="16"/>
              </w:rPr>
              <w:t xml:space="preserve">  devise          devise_compte NOT NULL,</w:t>
            </w:r>
          </w:p>
          <w:p>
            <w:pPr>
              <w:spacing w:after="0"/>
            </w:pPr>
            <w:r>
              <w:rPr>
                <w:rFonts w:ascii="Consolas" w:cs="Consolas" w:eastAsia="Consolas" w:hAnsi="Consolas"/>
                <w:color w:val="D4D4D4"/>
                <w:sz w:val="16"/>
                <w:szCs w:val="16"/>
              </w:rPr>
              <w:t xml:space="preserve">  solde           NUMERIC(14,2) NOT NULL DEFAULT 0,</w:t>
            </w:r>
          </w:p>
          <w:p>
            <w:pPr>
              <w:spacing w:after="0"/>
            </w:pPr>
            <w:r>
              <w:rPr>
                <w:rFonts w:ascii="Consolas" w:cs="Consolas" w:eastAsia="Consolas" w:hAnsi="Consolas"/>
                <w:color w:val="D4D4D4"/>
                <w:sz w:val="16"/>
                <w:szCs w:val="16"/>
              </w:rPr>
              <w:t xml:space="preserve">  created_at      TIMESTAMP NOT NULL DEFAULT now(),</w:t>
            </w:r>
          </w:p>
          <w:p>
            <w:pPr>
              <w:spacing w:after="0"/>
            </w:pPr>
            <w:r>
              <w:rPr>
                <w:rFonts w:ascii="Consolas" w:cs="Consolas" w:eastAsia="Consolas" w:hAnsi="Consolas"/>
                <w:color w:val="D4D4D4"/>
                <w:sz w:val="16"/>
                <w:szCs w:val="16"/>
              </w:rPr>
              <w:t xml:space="preserve">  updated_at      TIMESTAMP NOT NULL DEFAULT now()</w:t>
            </w:r>
          </w:p>
          <w:p>
            <w:pPr>
              <w:spacing w:after="0"/>
            </w:pPr>
            <w:r>
              <w:rPr>
                <w:rFonts w:ascii="Consolas" w:cs="Consolas" w:eastAsia="Consolas" w:hAnsi="Consolas"/>
                <w:color w:val="D4D4D4"/>
                <w:sz w:val="16"/>
                <w:szCs w:val="16"/>
              </w:rPr>
              <w:t xml:space="preserve">);</w:t>
            </w:r>
          </w:p>
          <w:p>
            <w:pPr>
              <w:spacing w:after="0"/>
            </w:pPr>
            <w:r>
              <w:rPr>
                <w:rFonts w:ascii="Consolas" w:cs="Consolas" w:eastAsia="Consolas" w:hAnsi="Consolas"/>
                <w:color w:val="D4D4D4"/>
                <w:sz w:val="16"/>
                <w:szCs w:val="16"/>
              </w:rPr>
              <w:t xml:space="preserve">CREATE INDEX idx_compte_utilisateur ON compte(id_utilisateur);</w:t>
            </w:r>
          </w:p>
          <w:p>
            <w:pPr>
              <w:spacing w:after="0"/>
            </w:pPr>
            <w:r>
              <w:rPr>
                <w:rFonts w:ascii="Consolas" w:cs="Consolas" w:eastAsia="Consolas" w:hAnsi="Consolas"/>
                <w:color w:val="D4D4D4"/>
                <w:sz w:val="16"/>
                <w:szCs w:val="16"/>
              </w:rPr>
              <w:t xml:space="preserve">CREATE TRIGGER trg_compte_updated_at</w:t>
            </w:r>
          </w:p>
          <w:p>
            <w:pPr>
              <w:spacing w:after="0"/>
            </w:pPr>
            <w:r>
              <w:rPr>
                <w:rFonts w:ascii="Consolas" w:cs="Consolas" w:eastAsia="Consolas" w:hAnsi="Consolas"/>
                <w:color w:val="D4D4D4"/>
                <w:sz w:val="16"/>
                <w:szCs w:val="16"/>
              </w:rPr>
              <w:t xml:space="preserve">  BEFORE UPDATE ON compte</w:t>
            </w:r>
          </w:p>
          <w:p>
            <w:pPr>
              <w:spacing w:after="0"/>
            </w:pPr>
            <w:r>
              <w:rPr>
                <w:rFonts w:ascii="Consolas" w:cs="Consolas" w:eastAsia="Consolas" w:hAnsi="Consolas"/>
                <w:color w:val="D4D4D4"/>
                <w:sz w:val="16"/>
                <w:szCs w:val="16"/>
              </w:rPr>
              <w:t xml:space="preserve">  FOR EACH ROW EXECUTE FUNCTION set_updated_at();</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 OPERATION (1 compte -&gt; 0..n operations ; 1 categorie -&gt; 0..n ;</w:t>
            </w:r>
          </w:p>
          <w:p>
            <w:pPr>
              <w:spacing w:after="0"/>
            </w:pPr>
            <w:r>
              <w:rPr>
                <w:rFonts w:ascii="Consolas" w:cs="Consolas" w:eastAsia="Consolas" w:hAnsi="Consolas"/>
                <w:color w:val="D4D4D4"/>
                <w:sz w:val="16"/>
                <w:szCs w:val="16"/>
              </w:rPr>
              <w:t xml:space="preserve">--            0..1 abonnement -&gt; 0..n operations)</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CREATE TABLE operation (</w:t>
            </w:r>
          </w:p>
          <w:p>
            <w:pPr>
              <w:spacing w:after="0"/>
            </w:pPr>
            <w:r>
              <w:rPr>
                <w:rFonts w:ascii="Consolas" w:cs="Consolas" w:eastAsia="Consolas" w:hAnsi="Consolas"/>
                <w:color w:val="D4D4D4"/>
                <w:sz w:val="16"/>
                <w:szCs w:val="16"/>
              </w:rPr>
              <w:t xml:space="preserve">  id_operation      UUID PRIMARY KEY DEFAULT gen_random_uuid(),</w:t>
            </w:r>
          </w:p>
          <w:p>
            <w:pPr>
              <w:spacing w:after="0"/>
            </w:pPr>
            <w:r>
              <w:rPr>
                <w:rFonts w:ascii="Consolas" w:cs="Consolas" w:eastAsia="Consolas" w:hAnsi="Consolas"/>
                <w:color w:val="D4D4D4"/>
                <w:sz w:val="16"/>
                <w:szCs w:val="16"/>
              </w:rPr>
              <w:t xml:space="preserve">  id_compte         UUID NOT NULL REFERENCES compte(id_compte) ON DELETE CASCADE,</w:t>
            </w:r>
          </w:p>
          <w:p>
            <w:pPr>
              <w:spacing w:after="0"/>
            </w:pPr>
            <w:r>
              <w:rPr>
                <w:rFonts w:ascii="Consolas" w:cs="Consolas" w:eastAsia="Consolas" w:hAnsi="Consolas"/>
                <w:color w:val="D4D4D4"/>
                <w:sz w:val="16"/>
                <w:szCs w:val="16"/>
              </w:rPr>
              <w:t xml:space="preserve">  id_categorie      UUID NOT NULL REFERENCES categorie(id_categorie) ON DELETE RESTRICT,</w:t>
            </w:r>
          </w:p>
          <w:p>
            <w:pPr>
              <w:spacing w:after="0"/>
            </w:pPr>
            <w:r>
              <w:rPr>
                <w:rFonts w:ascii="Consolas" w:cs="Consolas" w:eastAsia="Consolas" w:hAnsi="Consolas"/>
                <w:color w:val="D4D4D4"/>
                <w:sz w:val="16"/>
                <w:szCs w:val="16"/>
              </w:rPr>
              <w:t xml:space="preserve">  id_abonnement     UUID REFERENCES abonnement(id_abonnement) ON DELETE SET NULL,</w:t>
            </w:r>
          </w:p>
          <w:p>
            <w:pPr>
              <w:spacing w:after="0"/>
            </w:pPr>
            <w:r>
              <w:rPr>
                <w:rFonts w:ascii="Consolas" w:cs="Consolas" w:eastAsia="Consolas" w:hAnsi="Consolas"/>
                <w:color w:val="D4D4D4"/>
                <w:sz w:val="16"/>
                <w:szCs w:val="16"/>
              </w:rPr>
              <w:t xml:space="preserve">  montant           NUMERIC(14,2) NOT NULL CHECK (montant &gt; 0),</w:t>
            </w:r>
          </w:p>
          <w:p>
            <w:pPr>
              <w:spacing w:after="0"/>
            </w:pPr>
            <w:r>
              <w:rPr>
                <w:rFonts w:ascii="Consolas" w:cs="Consolas" w:eastAsia="Consolas" w:hAnsi="Consolas"/>
                <w:color w:val="D4D4D4"/>
                <w:sz w:val="16"/>
                <w:szCs w:val="16"/>
              </w:rPr>
              <w:t xml:space="preserve">  date_operation    DATE NOT NULL,</w:t>
            </w:r>
          </w:p>
          <w:p>
            <w:pPr>
              <w:spacing w:after="0"/>
            </w:pPr>
            <w:r>
              <w:rPr>
                <w:rFonts w:ascii="Consolas" w:cs="Consolas" w:eastAsia="Consolas" w:hAnsi="Consolas"/>
                <w:color w:val="D4D4D4"/>
                <w:sz w:val="16"/>
                <w:szCs w:val="16"/>
              </w:rPr>
              <w:t xml:space="preserve">  type              type_operation NOT NULL,</w:t>
            </w:r>
          </w:p>
          <w:p>
            <w:pPr>
              <w:spacing w:after="0"/>
            </w:pPr>
            <w:r>
              <w:rPr>
                <w:rFonts w:ascii="Consolas" w:cs="Consolas" w:eastAsia="Consolas" w:hAnsi="Consolas"/>
                <w:color w:val="D4D4D4"/>
                <w:sz w:val="16"/>
                <w:szCs w:val="16"/>
              </w:rPr>
              <w:t xml:space="preserve">  description       VARCHAR(255),</w:t>
            </w:r>
          </w:p>
          <w:p>
            <w:pPr>
              <w:spacing w:after="0"/>
            </w:pPr>
            <w:r>
              <w:rPr>
                <w:rFonts w:ascii="Consolas" w:cs="Consolas" w:eastAsia="Consolas" w:hAnsi="Consolas"/>
                <w:color w:val="D4D4D4"/>
                <w:sz w:val="16"/>
                <w:szCs w:val="16"/>
              </w:rPr>
              <w:t xml:space="preserve">  verifiee_par_ia   BOOLEAN NOT NULL DEFAULT FALSE,</w:t>
            </w:r>
          </w:p>
          <w:p>
            <w:pPr>
              <w:spacing w:after="0"/>
            </w:pPr>
            <w:r>
              <w:rPr>
                <w:rFonts w:ascii="Consolas" w:cs="Consolas" w:eastAsia="Consolas" w:hAnsi="Consolas"/>
                <w:color w:val="D4D4D4"/>
                <w:sz w:val="16"/>
                <w:szCs w:val="16"/>
              </w:rPr>
              <w:t xml:space="preserve">  created_at        TIMESTAMP NOT NULL DEFAULT now(),</w:t>
            </w:r>
          </w:p>
          <w:p>
            <w:pPr>
              <w:spacing w:after="0"/>
            </w:pPr>
            <w:r>
              <w:rPr>
                <w:rFonts w:ascii="Consolas" w:cs="Consolas" w:eastAsia="Consolas" w:hAnsi="Consolas"/>
                <w:color w:val="D4D4D4"/>
                <w:sz w:val="16"/>
                <w:szCs w:val="16"/>
              </w:rPr>
              <w:t xml:space="preserve">  updated_at        TIMESTAMP NOT NULL DEFAULT now()</w:t>
            </w:r>
          </w:p>
          <w:p>
            <w:pPr>
              <w:spacing w:after="0"/>
            </w:pPr>
            <w:r>
              <w:rPr>
                <w:rFonts w:ascii="Consolas" w:cs="Consolas" w:eastAsia="Consolas" w:hAnsi="Consolas"/>
                <w:color w:val="D4D4D4"/>
                <w:sz w:val="16"/>
                <w:szCs w:val="16"/>
              </w:rPr>
              <w:t xml:space="preserve">);</w:t>
            </w:r>
          </w:p>
          <w:p>
            <w:pPr>
              <w:spacing w:after="0"/>
            </w:pPr>
            <w:r>
              <w:rPr>
                <w:rFonts w:ascii="Consolas" w:cs="Consolas" w:eastAsia="Consolas" w:hAnsi="Consolas"/>
                <w:color w:val="D4D4D4"/>
                <w:sz w:val="16"/>
                <w:szCs w:val="16"/>
              </w:rPr>
              <w:t xml:space="preserve">CREATE INDEX idx_operation_compte      ON operation(id_compte);</w:t>
            </w:r>
          </w:p>
          <w:p>
            <w:pPr>
              <w:spacing w:after="0"/>
            </w:pPr>
            <w:r>
              <w:rPr>
                <w:rFonts w:ascii="Consolas" w:cs="Consolas" w:eastAsia="Consolas" w:hAnsi="Consolas"/>
                <w:color w:val="D4D4D4"/>
                <w:sz w:val="16"/>
                <w:szCs w:val="16"/>
              </w:rPr>
              <w:t xml:space="preserve">CREATE INDEX idx_operation_categorie   ON operation(id_categorie);</w:t>
            </w:r>
          </w:p>
          <w:p>
            <w:pPr>
              <w:spacing w:after="0"/>
            </w:pPr>
            <w:r>
              <w:rPr>
                <w:rFonts w:ascii="Consolas" w:cs="Consolas" w:eastAsia="Consolas" w:hAnsi="Consolas"/>
                <w:color w:val="D4D4D4"/>
                <w:sz w:val="16"/>
                <w:szCs w:val="16"/>
              </w:rPr>
              <w:t xml:space="preserve">CREATE INDEX idx_operation_abonnement  ON operation(id_abonnement);</w:t>
            </w:r>
          </w:p>
          <w:p>
            <w:pPr>
              <w:spacing w:after="0"/>
            </w:pPr>
            <w:r>
              <w:rPr>
                <w:rFonts w:ascii="Consolas" w:cs="Consolas" w:eastAsia="Consolas" w:hAnsi="Consolas"/>
                <w:color w:val="D4D4D4"/>
                <w:sz w:val="16"/>
                <w:szCs w:val="16"/>
              </w:rPr>
              <w:t xml:space="preserve">CREATE INDEX idx_operation_date        ON operation(date_operation);</w:t>
            </w:r>
          </w:p>
          <w:p>
            <w:pPr>
              <w:spacing w:after="0"/>
            </w:pPr>
            <w:r>
              <w:rPr>
                <w:rFonts w:ascii="Consolas" w:cs="Consolas" w:eastAsia="Consolas" w:hAnsi="Consolas"/>
                <w:color w:val="D4D4D4"/>
                <w:sz w:val="16"/>
                <w:szCs w:val="16"/>
              </w:rPr>
              <w:t xml:space="preserve">CREATE TRIGGER trg_operation_updated_at</w:t>
            </w:r>
          </w:p>
          <w:p>
            <w:pPr>
              <w:spacing w:after="0"/>
            </w:pPr>
            <w:r>
              <w:rPr>
                <w:rFonts w:ascii="Consolas" w:cs="Consolas" w:eastAsia="Consolas" w:hAnsi="Consolas"/>
                <w:color w:val="D4D4D4"/>
                <w:sz w:val="16"/>
                <w:szCs w:val="16"/>
              </w:rPr>
              <w:t xml:space="preserve">  BEFORE UPDATE ON operation</w:t>
            </w:r>
          </w:p>
          <w:p>
            <w:pPr>
              <w:spacing w:after="0"/>
            </w:pPr>
            <w:r>
              <w:rPr>
                <w:rFonts w:ascii="Consolas" w:cs="Consolas" w:eastAsia="Consolas" w:hAnsi="Consolas"/>
                <w:color w:val="D4D4D4"/>
                <w:sz w:val="16"/>
                <w:szCs w:val="16"/>
              </w:rPr>
              <w:t xml:space="preserve">  FOR EACH ROW EXECUTE FUNCTION set_updated_at();</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 BUDGET (1 utilisateur -&gt; 0..n ; 1 categorie -&gt; 0..n)</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CREATE TABLE budget (</w:t>
            </w:r>
          </w:p>
          <w:p>
            <w:pPr>
              <w:spacing w:after="0"/>
            </w:pPr>
            <w:r>
              <w:rPr>
                <w:rFonts w:ascii="Consolas" w:cs="Consolas" w:eastAsia="Consolas" w:hAnsi="Consolas"/>
                <w:color w:val="D4D4D4"/>
                <w:sz w:val="16"/>
                <w:szCs w:val="16"/>
              </w:rPr>
              <w:t xml:space="preserve">  id_budget       UUID PRIMARY KEY DEFAULT gen_random_uuid(),</w:t>
            </w:r>
          </w:p>
          <w:p>
            <w:pPr>
              <w:spacing w:after="0"/>
            </w:pPr>
            <w:r>
              <w:rPr>
                <w:rFonts w:ascii="Consolas" w:cs="Consolas" w:eastAsia="Consolas" w:hAnsi="Consolas"/>
                <w:color w:val="D4D4D4"/>
                <w:sz w:val="16"/>
                <w:szCs w:val="16"/>
              </w:rPr>
              <w:t xml:space="preserve">  id_utilisateur  UUID NOT NULL REFERENCES utilisateur(id_utilisateur) ON DELETE CASCADE,</w:t>
            </w:r>
          </w:p>
          <w:p>
            <w:pPr>
              <w:spacing w:after="0"/>
            </w:pPr>
            <w:r>
              <w:rPr>
                <w:rFonts w:ascii="Consolas" w:cs="Consolas" w:eastAsia="Consolas" w:hAnsi="Consolas"/>
                <w:color w:val="D4D4D4"/>
                <w:sz w:val="16"/>
                <w:szCs w:val="16"/>
              </w:rPr>
              <w:t xml:space="preserve">  id_categorie    UUID NOT NULL REFERENCES categorie(id_categorie) ON DELETE CASCADE,</w:t>
            </w:r>
          </w:p>
          <w:p>
            <w:pPr>
              <w:spacing w:after="0"/>
            </w:pPr>
            <w:r>
              <w:rPr>
                <w:rFonts w:ascii="Consolas" w:cs="Consolas" w:eastAsia="Consolas" w:hAnsi="Consolas"/>
                <w:color w:val="D4D4D4"/>
                <w:sz w:val="16"/>
                <w:szCs w:val="16"/>
              </w:rPr>
              <w:t xml:space="preserve">  montant_alloue  NUMERIC(14,2) NOT NULL CHECK (montant_alloue &gt;= 0),</w:t>
            </w:r>
          </w:p>
          <w:p>
            <w:pPr>
              <w:spacing w:after="0"/>
            </w:pPr>
            <w:r>
              <w:rPr>
                <w:rFonts w:ascii="Consolas" w:cs="Consolas" w:eastAsia="Consolas" w:hAnsi="Consolas"/>
                <w:color w:val="D4D4D4"/>
                <w:sz w:val="16"/>
                <w:szCs w:val="16"/>
              </w:rPr>
              <w:t xml:space="preserve">  periode         periode_budget NOT NULL,</w:t>
            </w:r>
          </w:p>
          <w:p>
            <w:pPr>
              <w:spacing w:after="0"/>
            </w:pPr>
            <w:r>
              <w:rPr>
                <w:rFonts w:ascii="Consolas" w:cs="Consolas" w:eastAsia="Consolas" w:hAnsi="Consolas"/>
                <w:color w:val="D4D4D4"/>
                <w:sz w:val="16"/>
                <w:szCs w:val="16"/>
              </w:rPr>
              <w:t xml:space="preserve">  created_at      TIMESTAMP NOT NULL DEFAULT now(),</w:t>
            </w:r>
          </w:p>
          <w:p>
            <w:pPr>
              <w:spacing w:after="0"/>
            </w:pPr>
            <w:r>
              <w:rPr>
                <w:rFonts w:ascii="Consolas" w:cs="Consolas" w:eastAsia="Consolas" w:hAnsi="Consolas"/>
                <w:color w:val="D4D4D4"/>
                <w:sz w:val="16"/>
                <w:szCs w:val="16"/>
              </w:rPr>
              <w:t xml:space="preserve">  updated_at      TIMESTAMP NOT NULL DEFAULT now(),</w:t>
            </w:r>
          </w:p>
          <w:p>
            <w:pPr>
              <w:spacing w:after="0"/>
            </w:pPr>
            <w:r>
              <w:rPr>
                <w:rFonts w:ascii="Consolas" w:cs="Consolas" w:eastAsia="Consolas" w:hAnsi="Consolas"/>
                <w:color w:val="D4D4D4"/>
                <w:sz w:val="16"/>
                <w:szCs w:val="16"/>
              </w:rPr>
              <w:t xml:space="preserve">  UNIQUE (id_utilisateur, id_categorie, periode)</w:t>
            </w:r>
          </w:p>
          <w:p>
            <w:pPr>
              <w:spacing w:after="0"/>
            </w:pPr>
            <w:r>
              <w:rPr>
                <w:rFonts w:ascii="Consolas" w:cs="Consolas" w:eastAsia="Consolas" w:hAnsi="Consolas"/>
                <w:color w:val="D4D4D4"/>
                <w:sz w:val="16"/>
                <w:szCs w:val="16"/>
              </w:rPr>
              <w:t xml:space="preserve">);</w:t>
            </w:r>
          </w:p>
          <w:p>
            <w:pPr>
              <w:spacing w:after="0"/>
            </w:pPr>
            <w:r>
              <w:rPr>
                <w:rFonts w:ascii="Consolas" w:cs="Consolas" w:eastAsia="Consolas" w:hAnsi="Consolas"/>
                <w:color w:val="D4D4D4"/>
                <w:sz w:val="16"/>
                <w:szCs w:val="16"/>
              </w:rPr>
              <w:t xml:space="preserve">CREATE INDEX idx_budget_utilisateur ON budget(id_utilisateur);</w:t>
            </w:r>
          </w:p>
          <w:p>
            <w:pPr>
              <w:spacing w:after="0"/>
            </w:pPr>
            <w:r>
              <w:rPr>
                <w:rFonts w:ascii="Consolas" w:cs="Consolas" w:eastAsia="Consolas" w:hAnsi="Consolas"/>
                <w:color w:val="D4D4D4"/>
                <w:sz w:val="16"/>
                <w:szCs w:val="16"/>
              </w:rPr>
              <w:t xml:space="preserve">CREATE TRIGGER trg_budget_updated_at</w:t>
            </w:r>
          </w:p>
          <w:p>
            <w:pPr>
              <w:spacing w:after="0"/>
            </w:pPr>
            <w:r>
              <w:rPr>
                <w:rFonts w:ascii="Consolas" w:cs="Consolas" w:eastAsia="Consolas" w:hAnsi="Consolas"/>
                <w:color w:val="D4D4D4"/>
                <w:sz w:val="16"/>
                <w:szCs w:val="16"/>
              </w:rPr>
              <w:t xml:space="preserve">  BEFORE UPDATE ON budget</w:t>
            </w:r>
          </w:p>
          <w:p>
            <w:pPr>
              <w:spacing w:after="0"/>
            </w:pPr>
            <w:r>
              <w:rPr>
                <w:rFonts w:ascii="Consolas" w:cs="Consolas" w:eastAsia="Consolas" w:hAnsi="Consolas"/>
                <w:color w:val="D4D4D4"/>
                <w:sz w:val="16"/>
                <w:szCs w:val="16"/>
              </w:rPr>
              <w:t xml:space="preserve">  FOR EACH ROW EXECUTE FUNCTION set_updated_at();</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 OBJECTIF (1 utilisateur -&gt; 0..n)</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CREATE TABLE objectif (</w:t>
            </w:r>
          </w:p>
          <w:p>
            <w:pPr>
              <w:spacing w:after="0"/>
            </w:pPr>
            <w:r>
              <w:rPr>
                <w:rFonts w:ascii="Consolas" w:cs="Consolas" w:eastAsia="Consolas" w:hAnsi="Consolas"/>
                <w:color w:val="D4D4D4"/>
                <w:sz w:val="16"/>
                <w:szCs w:val="16"/>
              </w:rPr>
              <w:t xml:space="preserve">  id_objectif     UUID PRIMARY KEY DEFAULT gen_random_uuid(),</w:t>
            </w:r>
          </w:p>
          <w:p>
            <w:pPr>
              <w:spacing w:after="0"/>
            </w:pPr>
            <w:r>
              <w:rPr>
                <w:rFonts w:ascii="Consolas" w:cs="Consolas" w:eastAsia="Consolas" w:hAnsi="Consolas"/>
                <w:color w:val="D4D4D4"/>
                <w:sz w:val="16"/>
                <w:szCs w:val="16"/>
              </w:rPr>
              <w:t xml:space="preserve">  id_utilisateur  UUID NOT NULL REFERENCES utilisateur(id_utilisateur) ON DELETE CASCADE,</w:t>
            </w:r>
          </w:p>
          <w:p>
            <w:pPr>
              <w:spacing w:after="0"/>
            </w:pPr>
            <w:r>
              <w:rPr>
                <w:rFonts w:ascii="Consolas" w:cs="Consolas" w:eastAsia="Consolas" w:hAnsi="Consolas"/>
                <w:color w:val="D4D4D4"/>
                <w:sz w:val="16"/>
                <w:szCs w:val="16"/>
              </w:rPr>
              <w:t xml:space="preserve">  nom             VARCHAR(150) NOT NULL,</w:t>
            </w:r>
          </w:p>
          <w:p>
            <w:pPr>
              <w:spacing w:after="0"/>
            </w:pPr>
            <w:r>
              <w:rPr>
                <w:rFonts w:ascii="Consolas" w:cs="Consolas" w:eastAsia="Consolas" w:hAnsi="Consolas"/>
                <w:color w:val="D4D4D4"/>
                <w:sz w:val="16"/>
                <w:szCs w:val="16"/>
              </w:rPr>
              <w:t xml:space="preserve">  montant_cible   NUMERIC(14,2) NOT NULL CHECK (montant_cible &gt; 0),</w:t>
            </w:r>
          </w:p>
          <w:p>
            <w:pPr>
              <w:spacing w:after="0"/>
            </w:pPr>
            <w:r>
              <w:rPr>
                <w:rFonts w:ascii="Consolas" w:cs="Consolas" w:eastAsia="Consolas" w:hAnsi="Consolas"/>
                <w:color w:val="D4D4D4"/>
                <w:sz w:val="16"/>
                <w:szCs w:val="16"/>
              </w:rPr>
              <w:t xml:space="preserve">  montant_actuel  NUMERIC(14,2) NOT NULL DEFAULT 0 CHECK (montant_actuel &gt;= 0),</w:t>
            </w:r>
          </w:p>
          <w:p>
            <w:pPr>
              <w:spacing w:after="0"/>
            </w:pPr>
            <w:r>
              <w:rPr>
                <w:rFonts w:ascii="Consolas" w:cs="Consolas" w:eastAsia="Consolas" w:hAnsi="Consolas"/>
                <w:color w:val="D4D4D4"/>
                <w:sz w:val="16"/>
                <w:szCs w:val="16"/>
              </w:rPr>
              <w:t xml:space="preserve">  date_echeance   DATE,</w:t>
            </w:r>
          </w:p>
          <w:p>
            <w:pPr>
              <w:spacing w:after="0"/>
            </w:pPr>
            <w:r>
              <w:rPr>
                <w:rFonts w:ascii="Consolas" w:cs="Consolas" w:eastAsia="Consolas" w:hAnsi="Consolas"/>
                <w:color w:val="D4D4D4"/>
                <w:sz w:val="16"/>
                <w:szCs w:val="16"/>
              </w:rPr>
              <w:t xml:space="preserve">  created_at      TIMESTAMP NOT NULL DEFAULT now(),</w:t>
            </w:r>
          </w:p>
          <w:p>
            <w:pPr>
              <w:spacing w:after="0"/>
            </w:pPr>
            <w:r>
              <w:rPr>
                <w:rFonts w:ascii="Consolas" w:cs="Consolas" w:eastAsia="Consolas" w:hAnsi="Consolas"/>
                <w:color w:val="D4D4D4"/>
                <w:sz w:val="16"/>
                <w:szCs w:val="16"/>
              </w:rPr>
              <w:t xml:space="preserve">  updated_at      TIMESTAMP NOT NULL DEFAULT now()</w:t>
            </w:r>
          </w:p>
          <w:p>
            <w:pPr>
              <w:spacing w:after="0"/>
            </w:pPr>
            <w:r>
              <w:rPr>
                <w:rFonts w:ascii="Consolas" w:cs="Consolas" w:eastAsia="Consolas" w:hAnsi="Consolas"/>
                <w:color w:val="D4D4D4"/>
                <w:sz w:val="16"/>
                <w:szCs w:val="16"/>
              </w:rPr>
              <w:t xml:space="preserve">);</w:t>
            </w:r>
          </w:p>
          <w:p>
            <w:pPr>
              <w:spacing w:after="0"/>
            </w:pPr>
            <w:r>
              <w:rPr>
                <w:rFonts w:ascii="Consolas" w:cs="Consolas" w:eastAsia="Consolas" w:hAnsi="Consolas"/>
                <w:color w:val="D4D4D4"/>
                <w:sz w:val="16"/>
                <w:szCs w:val="16"/>
              </w:rPr>
              <w:t xml:space="preserve">CREATE INDEX idx_objectif_utilisateur ON objectif(id_utilisateur);</w:t>
            </w:r>
          </w:p>
          <w:p>
            <w:pPr>
              <w:spacing w:after="0"/>
            </w:pPr>
            <w:r>
              <w:rPr>
                <w:rFonts w:ascii="Consolas" w:cs="Consolas" w:eastAsia="Consolas" w:hAnsi="Consolas"/>
                <w:color w:val="D4D4D4"/>
                <w:sz w:val="16"/>
                <w:szCs w:val="16"/>
              </w:rPr>
              <w:t xml:space="preserve">CREATE TRIGGER trg_objectif_updated_at</w:t>
            </w:r>
          </w:p>
          <w:p>
            <w:pPr>
              <w:spacing w:after="0"/>
            </w:pPr>
            <w:r>
              <w:rPr>
                <w:rFonts w:ascii="Consolas" w:cs="Consolas" w:eastAsia="Consolas" w:hAnsi="Consolas"/>
                <w:color w:val="D4D4D4"/>
                <w:sz w:val="16"/>
                <w:szCs w:val="16"/>
              </w:rPr>
              <w:t xml:space="preserve">  BEFORE UPDATE ON objectif</w:t>
            </w:r>
          </w:p>
          <w:p>
            <w:pPr>
              <w:spacing w:after="0"/>
            </w:pPr>
            <w:r>
              <w:rPr>
                <w:rFonts w:ascii="Consolas" w:cs="Consolas" w:eastAsia="Consolas" w:hAnsi="Consolas"/>
                <w:color w:val="D4D4D4"/>
                <w:sz w:val="16"/>
                <w:szCs w:val="16"/>
              </w:rPr>
              <w:t xml:space="preserve">  FOR EACH ROW EXECUTE FUNCTION set_updated_at();</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 ALERTE (générée par le Tracker IA, 1 utilisateur -&gt; 0..n)</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CREATE TABLE alerte (</w:t>
            </w:r>
          </w:p>
          <w:p>
            <w:pPr>
              <w:spacing w:after="0"/>
            </w:pPr>
            <w:r>
              <w:rPr>
                <w:rFonts w:ascii="Consolas" w:cs="Consolas" w:eastAsia="Consolas" w:hAnsi="Consolas"/>
                <w:color w:val="D4D4D4"/>
                <w:sz w:val="16"/>
                <w:szCs w:val="16"/>
              </w:rPr>
              <w:t xml:space="preserve">  id_alerte       UUID PRIMARY KEY DEFAULT gen_random_uuid(),</w:t>
            </w:r>
          </w:p>
          <w:p>
            <w:pPr>
              <w:spacing w:after="0"/>
            </w:pPr>
            <w:r>
              <w:rPr>
                <w:rFonts w:ascii="Consolas" w:cs="Consolas" w:eastAsia="Consolas" w:hAnsi="Consolas"/>
                <w:color w:val="D4D4D4"/>
                <w:sz w:val="16"/>
                <w:szCs w:val="16"/>
              </w:rPr>
              <w:t xml:space="preserve">  id_utilisateur  UUID NOT NULL REFERENCES utilisateur(id_utilisateur) ON DELETE CASCADE,</w:t>
            </w:r>
          </w:p>
          <w:p>
            <w:pPr>
              <w:spacing w:after="0"/>
            </w:pPr>
            <w:r>
              <w:rPr>
                <w:rFonts w:ascii="Consolas" w:cs="Consolas" w:eastAsia="Consolas" w:hAnsi="Consolas"/>
                <w:color w:val="D4D4D4"/>
                <w:sz w:val="16"/>
                <w:szCs w:val="16"/>
              </w:rPr>
              <w:t xml:space="preserve">  type            type_alerte NOT NULL,</w:t>
            </w:r>
          </w:p>
          <w:p>
            <w:pPr>
              <w:spacing w:after="0"/>
            </w:pPr>
            <w:r>
              <w:rPr>
                <w:rFonts w:ascii="Consolas" w:cs="Consolas" w:eastAsia="Consolas" w:hAnsi="Consolas"/>
                <w:color w:val="D4D4D4"/>
                <w:sz w:val="16"/>
                <w:szCs w:val="16"/>
              </w:rPr>
              <w:t xml:space="preserve">  message         VARCHAR(255) NOT NULL,</w:t>
            </w:r>
          </w:p>
          <w:p>
            <w:pPr>
              <w:spacing w:after="0"/>
            </w:pPr>
            <w:r>
              <w:rPr>
                <w:rFonts w:ascii="Consolas" w:cs="Consolas" w:eastAsia="Consolas" w:hAnsi="Consolas"/>
                <w:color w:val="D4D4D4"/>
                <w:sz w:val="16"/>
                <w:szCs w:val="16"/>
              </w:rPr>
              <w:t xml:space="preserve">  date_emission   TIMESTAMP NOT NULL DEFAULT now(),</w:t>
            </w:r>
          </w:p>
          <w:p>
            <w:pPr>
              <w:spacing w:after="0"/>
            </w:pPr>
            <w:r>
              <w:rPr>
                <w:rFonts w:ascii="Consolas" w:cs="Consolas" w:eastAsia="Consolas" w:hAnsi="Consolas"/>
                <w:color w:val="D4D4D4"/>
                <w:sz w:val="16"/>
                <w:szCs w:val="16"/>
              </w:rPr>
              <w:t xml:space="preserve">  statut          statut_alerte NOT NULL DEFAULT 'nouvelle',</w:t>
            </w:r>
          </w:p>
          <w:p>
            <w:pPr>
              <w:spacing w:after="0"/>
            </w:pPr>
            <w:r>
              <w:rPr>
                <w:rFonts w:ascii="Consolas" w:cs="Consolas" w:eastAsia="Consolas" w:hAnsi="Consolas"/>
                <w:color w:val="D4D4D4"/>
                <w:sz w:val="16"/>
                <w:szCs w:val="16"/>
              </w:rPr>
              <w:t xml:space="preserve">  created_at      TIMESTAMP NOT NULL DEFAULT now()</w:t>
            </w:r>
          </w:p>
          <w:p>
            <w:pPr>
              <w:spacing w:after="0"/>
            </w:pPr>
            <w:r>
              <w:rPr>
                <w:rFonts w:ascii="Consolas" w:cs="Consolas" w:eastAsia="Consolas" w:hAnsi="Consolas"/>
                <w:color w:val="D4D4D4"/>
                <w:sz w:val="16"/>
                <w:szCs w:val="16"/>
              </w:rPr>
              <w:t xml:space="preserve">);</w:t>
            </w:r>
          </w:p>
          <w:p>
            <w:pPr>
              <w:spacing w:after="0"/>
            </w:pPr>
            <w:r>
              <w:rPr>
                <w:rFonts w:ascii="Consolas" w:cs="Consolas" w:eastAsia="Consolas" w:hAnsi="Consolas"/>
                <w:color w:val="D4D4D4"/>
                <w:sz w:val="16"/>
                <w:szCs w:val="16"/>
              </w:rPr>
              <w:t xml:space="preserve">CREATE INDEX idx_alerte_utilisateur ON alerte(id_utilisateur);</w:t>
            </w:r>
          </w:p>
          <w:p>
            <w:pPr>
              <w:spacing w:after="0"/>
            </w:pPr>
            <w:r>
              <w:rPr>
                <w:rFonts w:ascii="Consolas" w:cs="Consolas" w:eastAsia="Consolas" w:hAnsi="Consolas"/>
                <w:color w:val="D4D4D4"/>
                <w:sz w:val="16"/>
                <w:szCs w:val="16"/>
              </w:rPr>
              <w:t xml:space="preserve">CREATE INDEX idx_alerte_statut      ON alerte(statut);</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 ANALYSE_COMPORTEMENTALE (générée par le Tracker IA, 1 utilisateur -&gt; 0..n)</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CREATE TABLE analyse_comportementale (</w:t>
            </w:r>
          </w:p>
          <w:p>
            <w:pPr>
              <w:spacing w:after="0"/>
            </w:pPr>
            <w:r>
              <w:rPr>
                <w:rFonts w:ascii="Consolas" w:cs="Consolas" w:eastAsia="Consolas" w:hAnsi="Consolas"/>
                <w:color w:val="D4D4D4"/>
                <w:sz w:val="16"/>
                <w:szCs w:val="16"/>
              </w:rPr>
              <w:t xml:space="preserve">  id_analyse      UUID PRIMARY KEY DEFAULT gen_random_uuid(),</w:t>
            </w:r>
          </w:p>
          <w:p>
            <w:pPr>
              <w:spacing w:after="0"/>
            </w:pPr>
            <w:r>
              <w:rPr>
                <w:rFonts w:ascii="Consolas" w:cs="Consolas" w:eastAsia="Consolas" w:hAnsi="Consolas"/>
                <w:color w:val="D4D4D4"/>
                <w:sz w:val="16"/>
                <w:szCs w:val="16"/>
              </w:rPr>
              <w:t xml:space="preserve">  id_utilisateur  UUID NOT NULL REFERENCES utilisateur(id_utilisateur) ON DELETE CASCADE,</w:t>
            </w:r>
          </w:p>
          <w:p>
            <w:pPr>
              <w:spacing w:after="0"/>
            </w:pPr>
            <w:r>
              <w:rPr>
                <w:rFonts w:ascii="Consolas" w:cs="Consolas" w:eastAsia="Consolas" w:hAnsi="Consolas"/>
                <w:color w:val="D4D4D4"/>
                <w:sz w:val="16"/>
                <w:szCs w:val="16"/>
              </w:rPr>
              <w:t xml:space="preserve">  periode         VARCHAR(50) NOT NULL,</w:t>
            </w:r>
          </w:p>
          <w:p>
            <w:pPr>
              <w:spacing w:after="0"/>
            </w:pPr>
            <w:r>
              <w:rPr>
                <w:rFonts w:ascii="Consolas" w:cs="Consolas" w:eastAsia="Consolas" w:hAnsi="Consolas"/>
                <w:color w:val="D4D4D4"/>
                <w:sz w:val="16"/>
                <w:szCs w:val="16"/>
              </w:rPr>
              <w:t xml:space="preserve">  tendance        VARCHAR(100) NOT NULL,</w:t>
            </w:r>
          </w:p>
          <w:p>
            <w:pPr>
              <w:spacing w:after="0"/>
            </w:pPr>
            <w:r>
              <w:rPr>
                <w:rFonts w:ascii="Consolas" w:cs="Consolas" w:eastAsia="Consolas" w:hAnsi="Consolas"/>
                <w:color w:val="D4D4D4"/>
                <w:sz w:val="16"/>
                <w:szCs w:val="16"/>
              </w:rPr>
              <w:t xml:space="preserve">  score           NUMERIC(5,2),</w:t>
            </w:r>
          </w:p>
          <w:p>
            <w:pPr>
              <w:spacing w:after="0"/>
            </w:pPr>
            <w:r>
              <w:rPr>
                <w:rFonts w:ascii="Consolas" w:cs="Consolas" w:eastAsia="Consolas" w:hAnsi="Consolas"/>
                <w:color w:val="D4D4D4"/>
                <w:sz w:val="16"/>
                <w:szCs w:val="16"/>
              </w:rPr>
              <w:t xml:space="preserve">  created_at      TIMESTAMP NOT NULL DEFAULT now()</w:t>
            </w:r>
          </w:p>
          <w:p>
            <w:pPr>
              <w:spacing w:after="0"/>
            </w:pPr>
            <w:r>
              <w:rPr>
                <w:rFonts w:ascii="Consolas" w:cs="Consolas" w:eastAsia="Consolas" w:hAnsi="Consolas"/>
                <w:color w:val="D4D4D4"/>
                <w:sz w:val="16"/>
                <w:szCs w:val="16"/>
              </w:rPr>
              <w:t xml:space="preserve">);</w:t>
            </w:r>
          </w:p>
          <w:p>
            <w:pPr>
              <w:spacing w:after="0"/>
            </w:pPr>
            <w:r>
              <w:rPr>
                <w:rFonts w:ascii="Consolas" w:cs="Consolas" w:eastAsia="Consolas" w:hAnsi="Consolas"/>
                <w:color w:val="D4D4D4"/>
                <w:sz w:val="16"/>
                <w:szCs w:val="16"/>
              </w:rPr>
              <w:t xml:space="preserve">CREATE INDEX idx_analyse_utilisateur ON analyse_comportementale(id_utilisateur);</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 Fin du script</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 </w:t>
            </w:r>
          </w:p>
        </w:tc>
      </w:tr>
    </w:tbl>
    <w:p>
      <w:pPr>
        <w:spacing w:after="160"/>
      </w:pPr>
      <w:r>
        <w:rPr>
          <w:i/>
          <w:iCs/>
          <w:color w:val="666666"/>
          <w:sz w:val="18"/>
          <w:szCs w:val="18"/>
        </w:rPr>
        <w:t xml:space="preserve">Le script complet est également fourni en fichier séparé (schema_bloc_notes_intelligent.sql), directement exécutable.</w:t>
      </w:r>
    </w:p>
    <w:p>
      <w:r>
        <w:br w:type="page"/>
      </w:r>
    </w:p>
    <w:p>
      <w:pPr>
        <w:pStyle w:val="Heading1"/>
        <w:pBdr>
          <w:bottom w:val="single" w:color="1F3864" w:sz="6" w:space="4"/>
        </w:pBdr>
        <w:spacing w:after="160" w:before="360"/>
      </w:pPr>
      <w:r>
        <w:rPr>
          <w:b/>
          <w:bCs/>
          <w:color w:val="1F3864"/>
          <w:sz w:val="30"/>
          <w:szCs w:val="30"/>
        </w:rPr>
        <w:t xml:space="preserve">14. Sources principales</w:t>
      </w:r>
    </w:p>
    <w:p>
      <w:pPr>
        <w:pStyle w:val="ListParagraph"/>
        <w:numPr>
          <w:ilvl w:val="0"/>
          <w:numId w:val="2"/>
        </w:numPr>
        <w:spacing w:after="80"/>
      </w:pPr>
      <w:r>
        <w:rPr>
          <w:sz w:val="21"/>
          <w:szCs w:val="21"/>
        </w:rPr>
        <w:t xml:space="preserve">Étude interne SALAMA AI — Étude stratégique de l'existant, septembre 2026 (document fourni).</w:t>
      </w:r>
    </w:p>
    <w:p>
      <w:pPr>
        <w:pStyle w:val="ListParagraph"/>
        <w:numPr>
          <w:ilvl w:val="0"/>
          <w:numId w:val="2"/>
        </w:numPr>
        <w:spacing w:after="80"/>
      </w:pPr>
      <w:r>
        <w:rPr>
          <w:sz w:val="21"/>
          <w:szCs w:val="21"/>
        </w:rPr>
        <w:t xml:space="preserve">YNAB. The YNAB Method. ynab.com/the-four-rules/</w:t>
      </w:r>
    </w:p>
    <w:p>
      <w:pPr>
        <w:pStyle w:val="ListParagraph"/>
        <w:numPr>
          <w:ilvl w:val="0"/>
          <w:numId w:val="2"/>
        </w:numPr>
        <w:spacing w:after="80"/>
      </w:pPr>
      <w:r>
        <w:rPr>
          <w:sz w:val="21"/>
          <w:szCs w:val="21"/>
        </w:rPr>
        <w:t xml:space="preserve">Monarch Money. Présentation produit et fonctionnalités — sacra.com, fool.com (revue Monarch Money), similarweb.com (fiches application).</w:t>
      </w:r>
    </w:p>
    <w:p>
      <w:pPr>
        <w:pStyle w:val="ListParagraph"/>
        <w:numPr>
          <w:ilvl w:val="0"/>
          <w:numId w:val="2"/>
        </w:numPr>
        <w:spacing w:after="80"/>
      </w:pPr>
      <w:r>
        <w:rPr>
          <w:sz w:val="21"/>
          <w:szCs w:val="21"/>
        </w:rPr>
        <w:t xml:space="preserve">Cleo. Autopilot et Help Center — web.meetcleo.com/autopilot</w:t>
      </w:r>
    </w:p>
    <w:p>
      <w:pPr>
        <w:pStyle w:val="ListParagraph"/>
        <w:numPr>
          <w:ilvl w:val="0"/>
          <w:numId w:val="2"/>
        </w:numPr>
        <w:spacing w:after="80"/>
      </w:pPr>
      <w:r>
        <w:rPr>
          <w:sz w:val="21"/>
          <w:szCs w:val="21"/>
        </w:rPr>
        <w:t xml:space="preserve">Rocket Money. Présentation produit — rocketmoney.com/learn/personal-finance/what-is-rocket-money ; comparatifs indépendants (resubs.app, whistleout.com).</w:t>
      </w:r>
    </w:p>
    <w:p>
      <w:pPr>
        <w:spacing w:after="160"/>
      </w:pPr>
      <w:r>
        <w:rPr>
          <w:i/>
          <w:iCs/>
          <w:color w:val="666666"/>
          <w:sz w:val="18"/>
          <w:szCs w:val="18"/>
        </w:rPr>
        <w:t xml:space="preserve">Note méthodologique : les scores de la matrice comparative (section 5) et la proposition de segmentation (section 6) sont des synthèses internes destinées à orienter la discussion, non des données publiées par les éditeurs cités.</w:t>
      </w:r>
    </w:p>
    <w:sectPr>
      <w:pgSz w:w="11906" w:h="16838" w:orient="portrait"/>
      <w:pgMar w:top="1000" w:right="1300" w:bottom="10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af00a377187a5b171c60bfd2441fe17a9388b56.png"/><Relationship Id="rId8" Type="http://schemas.openxmlformats.org/officeDocument/2006/relationships/image" Target="media/228232b5c0e44e4f763b75e2fc2c189675e449b3.png"/><Relationship Id="rId9" Type="http://schemas.openxmlformats.org/officeDocument/2006/relationships/image" Target="media/28a686dabd87feb33165197d00144378013173e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2026-09-25T03:07:01.536Z</dcterms:created>
  <dcterms:modified xsi:type="dcterms:W3CDTF">2026-09-25T03:07:01.536Z</dcterms:modified>
</cp:coreProperties>
</file>

<file path=docProps/custom.xml><?xml version="1.0" encoding="utf-8"?>
<Properties xmlns="http://schemas.openxmlformats.org/officeDocument/2006/custom-properties" xmlns:vt="http://schemas.openxmlformats.org/officeDocument/2006/docPropsVTypes"/>
</file>