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9B4F11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5D11CE">
        <w:rPr>
          <w:rFonts w:ascii="Times New Roman" w:hAnsi="Times New Roman" w:cs="Times New Roman"/>
          <w:spacing w:val="10"/>
          <w:sz w:val="28"/>
          <w:szCs w:val="28"/>
        </w:rPr>
        <w:t>БЕЛОРУССКИЙ ГОСУДАРСТВЕННЫЙ ТЕХНОЛОГИЧЕСКИЙ УНИВЕРСИТЕТ</w:t>
      </w:r>
    </w:p>
    <w:p w14:paraId="5335072E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5D11CE">
        <w:rPr>
          <w:rFonts w:ascii="Times New Roman" w:hAnsi="Times New Roman" w:cs="Times New Roman"/>
          <w:spacing w:val="10"/>
          <w:sz w:val="28"/>
          <w:szCs w:val="28"/>
        </w:rPr>
        <w:t>КАФЕДРА ИНФОРМАЦИОННЫХ СИСТЕМ И ТЕХНОЛОГИЙ</w:t>
      </w:r>
    </w:p>
    <w:p w14:paraId="34615EE8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682B30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2F1B486C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44B61D24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988D9F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321F14E0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6D70B308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7913C0F" w14:textId="77777777" w:rsidR="00B3390D" w:rsidRPr="005D11CE" w:rsidRDefault="00B3390D" w:rsidP="007F2A22">
      <w:pPr>
        <w:pStyle w:val="3"/>
        <w:spacing w:before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39B9D28F" w14:textId="47AFC3D2" w:rsidR="00B3390D" w:rsidRPr="005D11CE" w:rsidRDefault="00A215BA" w:rsidP="007F2A22">
      <w:pPr>
        <w:spacing w:after="0"/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  <w:r>
        <w:rPr>
          <w:rFonts w:ascii="Times New Roman" w:hAnsi="Times New Roman" w:cs="Times New Roman"/>
          <w:b/>
          <w:spacing w:val="10"/>
          <w:sz w:val="28"/>
          <w:szCs w:val="28"/>
        </w:rPr>
        <w:t xml:space="preserve">Лабораторная работа </w:t>
      </w:r>
      <w:r w:rsidR="00B3390D" w:rsidRPr="005D11CE">
        <w:rPr>
          <w:rFonts w:ascii="Times New Roman" w:hAnsi="Times New Roman" w:cs="Times New Roman"/>
          <w:b/>
          <w:spacing w:val="10"/>
          <w:sz w:val="28"/>
          <w:szCs w:val="28"/>
        </w:rPr>
        <w:t>№</w:t>
      </w:r>
      <w:r>
        <w:rPr>
          <w:rFonts w:ascii="Times New Roman" w:hAnsi="Times New Roman" w:cs="Times New Roman"/>
          <w:b/>
          <w:spacing w:val="10"/>
          <w:sz w:val="28"/>
          <w:szCs w:val="28"/>
        </w:rPr>
        <w:t>1</w:t>
      </w:r>
    </w:p>
    <w:p w14:paraId="1AF6DD52" w14:textId="77777777" w:rsidR="002A6965" w:rsidRDefault="00B3390D" w:rsidP="007F2A22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D11CE">
        <w:rPr>
          <w:rFonts w:ascii="Times New Roman" w:hAnsi="Times New Roman" w:cs="Times New Roman"/>
          <w:b/>
          <w:spacing w:val="10"/>
          <w:sz w:val="28"/>
          <w:szCs w:val="28"/>
        </w:rPr>
        <w:t>«</w:t>
      </w:r>
      <w:r w:rsidR="002A6965" w:rsidRPr="002A6965">
        <w:rPr>
          <w:rFonts w:ascii="Times New Roman" w:eastAsia="Calibri" w:hAnsi="Times New Roman" w:cs="Times New Roman"/>
          <w:b/>
          <w:sz w:val="28"/>
          <w:szCs w:val="28"/>
        </w:rPr>
        <w:t xml:space="preserve">Разработка и внедрение политики безопасности </w:t>
      </w:r>
    </w:p>
    <w:p w14:paraId="28CF79E3" w14:textId="2C001A1F" w:rsidR="00B3390D" w:rsidRPr="005D11CE" w:rsidRDefault="002A6965" w:rsidP="007F2A22">
      <w:pPr>
        <w:spacing w:after="0"/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  <w:r w:rsidRPr="002A6965">
        <w:rPr>
          <w:rFonts w:ascii="Times New Roman" w:eastAsia="Calibri" w:hAnsi="Times New Roman" w:cs="Times New Roman"/>
          <w:b/>
          <w:sz w:val="28"/>
          <w:szCs w:val="28"/>
        </w:rPr>
        <w:t>организации или учреждения</w:t>
      </w:r>
      <w:r w:rsidR="00B3390D" w:rsidRPr="005D11CE">
        <w:rPr>
          <w:rFonts w:ascii="Times New Roman" w:hAnsi="Times New Roman" w:cs="Times New Roman"/>
          <w:spacing w:val="10"/>
          <w:sz w:val="28"/>
          <w:szCs w:val="28"/>
        </w:rPr>
        <w:t>»</w:t>
      </w:r>
    </w:p>
    <w:p w14:paraId="3A83CD4F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6D68335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5186F3DD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41463BF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13E95D98" w14:textId="70D85F5F" w:rsidR="00B3390D" w:rsidRDefault="00B3390D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37CFA125" w14:textId="3365D5FE" w:rsidR="00511B19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64CF4B09" w14:textId="7F7E8955" w:rsidR="00511B19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346785C1" w14:textId="77777777" w:rsidR="00511B19" w:rsidRPr="005D11CE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7AB84EB5" w14:textId="70199016" w:rsidR="00B3390D" w:rsidRPr="005D11CE" w:rsidRDefault="00B3390D" w:rsidP="007F2A22">
      <w:pPr>
        <w:pStyle w:val="Default"/>
        <w:ind w:firstLine="709"/>
        <w:jc w:val="right"/>
        <w:rPr>
          <w:b/>
          <w:bCs/>
          <w:spacing w:val="10"/>
          <w:sz w:val="28"/>
          <w:szCs w:val="28"/>
        </w:rPr>
      </w:pPr>
      <w:r w:rsidRPr="005D11CE">
        <w:rPr>
          <w:b/>
          <w:bCs/>
          <w:spacing w:val="10"/>
          <w:sz w:val="28"/>
          <w:szCs w:val="28"/>
        </w:rPr>
        <w:t>Выполнил</w:t>
      </w:r>
      <w:r w:rsidR="00245AB6">
        <w:rPr>
          <w:b/>
          <w:bCs/>
          <w:spacing w:val="10"/>
          <w:sz w:val="28"/>
          <w:szCs w:val="28"/>
        </w:rPr>
        <w:t>а</w:t>
      </w:r>
      <w:r w:rsidRPr="005D11CE">
        <w:rPr>
          <w:b/>
          <w:bCs/>
          <w:spacing w:val="10"/>
          <w:sz w:val="28"/>
          <w:szCs w:val="28"/>
        </w:rPr>
        <w:t>:</w:t>
      </w:r>
    </w:p>
    <w:p w14:paraId="0BB06254" w14:textId="1036B606" w:rsidR="00B3390D" w:rsidRPr="005D11CE" w:rsidRDefault="0054697A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студент</w:t>
      </w:r>
      <w:r w:rsidR="00245AB6">
        <w:rPr>
          <w:spacing w:val="10"/>
          <w:sz w:val="28"/>
          <w:szCs w:val="28"/>
        </w:rPr>
        <w:t>ка</w:t>
      </w:r>
      <w:r>
        <w:rPr>
          <w:spacing w:val="10"/>
          <w:sz w:val="28"/>
          <w:szCs w:val="28"/>
        </w:rPr>
        <w:t xml:space="preserve"> </w:t>
      </w:r>
      <w:r w:rsidR="00A215BA">
        <w:rPr>
          <w:spacing w:val="10"/>
          <w:sz w:val="28"/>
          <w:szCs w:val="28"/>
        </w:rPr>
        <w:t>3</w:t>
      </w:r>
      <w:r>
        <w:rPr>
          <w:spacing w:val="10"/>
          <w:sz w:val="28"/>
          <w:szCs w:val="28"/>
        </w:rPr>
        <w:t xml:space="preserve"> курса </w:t>
      </w:r>
      <w:r w:rsidR="00511B19">
        <w:rPr>
          <w:spacing w:val="10"/>
          <w:sz w:val="28"/>
          <w:szCs w:val="28"/>
        </w:rPr>
        <w:t>1</w:t>
      </w:r>
      <w:r w:rsidR="00A215BA">
        <w:rPr>
          <w:spacing w:val="10"/>
          <w:sz w:val="28"/>
          <w:szCs w:val="28"/>
        </w:rPr>
        <w:t xml:space="preserve"> </w:t>
      </w:r>
      <w:r w:rsidR="00B3390D" w:rsidRPr="005D11CE">
        <w:rPr>
          <w:spacing w:val="10"/>
          <w:sz w:val="28"/>
          <w:szCs w:val="28"/>
        </w:rPr>
        <w:t>группы</w:t>
      </w:r>
    </w:p>
    <w:p w14:paraId="08B8EBA3" w14:textId="20B8C9B3" w:rsidR="00B3390D" w:rsidRPr="005D11CE" w:rsidRDefault="00245AB6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  <w:proofErr w:type="spellStart"/>
      <w:r>
        <w:rPr>
          <w:spacing w:val="10"/>
          <w:sz w:val="28"/>
          <w:szCs w:val="28"/>
        </w:rPr>
        <w:t>Потапейко</w:t>
      </w:r>
      <w:proofErr w:type="spellEnd"/>
      <w:r>
        <w:rPr>
          <w:spacing w:val="10"/>
          <w:sz w:val="28"/>
          <w:szCs w:val="28"/>
        </w:rPr>
        <w:t xml:space="preserve"> Полина Павловна</w:t>
      </w:r>
    </w:p>
    <w:p w14:paraId="39348BC1" w14:textId="65D02411" w:rsidR="00B3390D" w:rsidRPr="005D11CE" w:rsidRDefault="0054697A" w:rsidP="007F2A22">
      <w:pPr>
        <w:pStyle w:val="Default"/>
        <w:ind w:firstLine="709"/>
        <w:jc w:val="right"/>
        <w:rPr>
          <w:b/>
          <w:bCs/>
          <w:spacing w:val="10"/>
          <w:sz w:val="28"/>
          <w:szCs w:val="28"/>
        </w:rPr>
      </w:pPr>
      <w:r>
        <w:rPr>
          <w:b/>
          <w:bCs/>
          <w:spacing w:val="10"/>
          <w:sz w:val="28"/>
          <w:szCs w:val="28"/>
        </w:rPr>
        <w:t>Проверил</w:t>
      </w:r>
      <w:r w:rsidR="00B3390D" w:rsidRPr="005D11CE">
        <w:rPr>
          <w:b/>
          <w:bCs/>
          <w:spacing w:val="10"/>
          <w:sz w:val="28"/>
          <w:szCs w:val="28"/>
        </w:rPr>
        <w:t>:</w:t>
      </w:r>
      <w:r>
        <w:rPr>
          <w:b/>
          <w:bCs/>
          <w:spacing w:val="10"/>
          <w:sz w:val="28"/>
          <w:szCs w:val="28"/>
        </w:rPr>
        <w:t xml:space="preserve"> </w:t>
      </w:r>
    </w:p>
    <w:p w14:paraId="2FE24627" w14:textId="089CD137" w:rsidR="00B3390D" w:rsidRPr="005D11CE" w:rsidRDefault="00511B19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Берников Владислав Олегович</w:t>
      </w:r>
    </w:p>
    <w:p w14:paraId="16AA143F" w14:textId="77777777" w:rsidR="00B3390D" w:rsidRPr="005D11CE" w:rsidRDefault="00B3390D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</w:p>
    <w:p w14:paraId="15D772B5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0558379D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20196580" w14:textId="29084DA0" w:rsidR="00511B19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3E96CD44" w14:textId="3A4D70E3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47F07D5F" w14:textId="7006753C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42CC62D4" w14:textId="35F82560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0BBE9CDC" w14:textId="2A945441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1770FB29" w14:textId="64601A8D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55E77813" w14:textId="2BF65D7A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256CCC5E" w14:textId="59E8EAB8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57817400" w14:textId="1C4C1811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2E440584" w14:textId="02945B6B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1083CFC5" w14:textId="77777777" w:rsidR="002F68C5" w:rsidRPr="005D11CE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6293A480" w14:textId="20BC89E6" w:rsidR="006A46CC" w:rsidRDefault="0054697A" w:rsidP="00D944C6">
      <w:pPr>
        <w:pBdr>
          <w:bar w:val="single" w:sz="24" w:color="auto"/>
        </w:pBdr>
        <w:spacing w:after="0"/>
        <w:jc w:val="center"/>
        <w:rPr>
          <w:rFonts w:ascii="Times New Roman" w:hAnsi="Times New Roman" w:cs="Times New Roman"/>
          <w:color w:val="000000"/>
          <w:spacing w:val="1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10"/>
          <w:sz w:val="28"/>
          <w:szCs w:val="28"/>
        </w:rPr>
        <w:t>Минск 202</w:t>
      </w:r>
      <w:r w:rsidR="00511B19">
        <w:rPr>
          <w:rFonts w:ascii="Times New Roman" w:hAnsi="Times New Roman" w:cs="Times New Roman"/>
          <w:spacing w:val="10"/>
          <w:sz w:val="28"/>
          <w:szCs w:val="28"/>
        </w:rPr>
        <w:t>1</w:t>
      </w:r>
      <w:r w:rsidR="000E04B2" w:rsidRPr="005D11CE">
        <w:rPr>
          <w:rFonts w:ascii="Times New Roman" w:hAnsi="Times New Roman" w:cs="Times New Roman"/>
          <w:spacing w:val="10"/>
          <w:sz w:val="28"/>
          <w:szCs w:val="28"/>
        </w:rPr>
        <w:br w:type="page"/>
      </w:r>
      <w:bookmarkStart w:id="0" w:name="_Toc452639543"/>
      <w:bookmarkStart w:id="1" w:name="_Toc452641207"/>
      <w:bookmarkStart w:id="2" w:name="_Toc481577030"/>
      <w:bookmarkStart w:id="3" w:name="_Toc509430729"/>
    </w:p>
    <w:p w14:paraId="69CFC257" w14:textId="1611CA09" w:rsidR="006A46CC" w:rsidRDefault="006A46CC" w:rsidP="00471B79">
      <w:pPr>
        <w:spacing w:before="360" w:after="36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Актуальность, цели и зада</w:t>
      </w:r>
      <w:r w:rsidR="00471B79">
        <w:rPr>
          <w:rFonts w:ascii="Times New Roman" w:hAnsi="Times New Roman" w:cs="Times New Roman"/>
          <w:b/>
          <w:bCs/>
          <w:sz w:val="28"/>
          <w:szCs w:val="28"/>
        </w:rPr>
        <w:t>чи разработки ПИБ в организации</w:t>
      </w:r>
    </w:p>
    <w:p w14:paraId="7F9C0F17" w14:textId="5C2CC7D6" w:rsidR="00A14358" w:rsidRDefault="009D7C7E" w:rsidP="00A146D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Политика </w:t>
      </w:r>
      <w:r w:rsidR="00A146D5">
        <w:rPr>
          <w:rFonts w:ascii="Times New Roman" w:hAnsi="Times New Roman" w:cs="Times New Roman"/>
          <w:sz w:val="28"/>
          <w:szCs w:val="28"/>
        </w:rPr>
        <w:t>информационной безопасности для логистических компаний в наше время является очень актуальной. Связано это с тем, что логистические компании играют важную роль в экономике как отдельных бизнес-компаний, так и в экономике страны в целом, поэтому являются важным звеном, и безопасность таких компаний нужно поддерживать на высоком уровне.</w:t>
      </w:r>
    </w:p>
    <w:p w14:paraId="625F739F" w14:textId="009E9A2A" w:rsidR="006A46CC" w:rsidRDefault="00A14358" w:rsidP="006A46C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Сперва при разработке ПИБ необходимо определиться с целями и задачами разработки этой самой ПИБ.</w:t>
      </w:r>
    </w:p>
    <w:p w14:paraId="731DF58D" w14:textId="19546615" w:rsidR="00A146D5" w:rsidRDefault="006A46CC" w:rsidP="00A146D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целям разработки ПИБ относятся</w:t>
      </w:r>
      <w:r w:rsidRPr="00335564">
        <w:rPr>
          <w:rFonts w:ascii="Times New Roman" w:hAnsi="Times New Roman" w:cs="Times New Roman"/>
          <w:sz w:val="28"/>
          <w:szCs w:val="28"/>
        </w:rPr>
        <w:t>:</w:t>
      </w:r>
    </w:p>
    <w:p w14:paraId="52DE6B4D" w14:textId="67BBC437" w:rsidR="00A146D5" w:rsidRPr="00471B79" w:rsidRDefault="009E00EE" w:rsidP="00A6351D">
      <w:pPr>
        <w:pStyle w:val="aa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pacing w:val="10"/>
          <w:sz w:val="28"/>
          <w:szCs w:val="28"/>
        </w:rPr>
      </w:pPr>
      <w:r w:rsidRPr="00A6351D">
        <w:rPr>
          <w:rFonts w:ascii="Times New Roman" w:hAnsi="Times New Roman" w:cs="Times New Roman"/>
          <w:sz w:val="28"/>
          <w:szCs w:val="28"/>
        </w:rPr>
        <w:t>постоянная аутентификация и авторизация персонала</w:t>
      </w:r>
      <w:r w:rsidRPr="00471B79">
        <w:rPr>
          <w:rFonts w:ascii="Times New Roman" w:hAnsi="Times New Roman" w:cs="Times New Roman"/>
          <w:color w:val="000000"/>
          <w:spacing w:val="10"/>
          <w:sz w:val="28"/>
          <w:szCs w:val="28"/>
        </w:rPr>
        <w:t>;</w:t>
      </w:r>
    </w:p>
    <w:p w14:paraId="28CCFBC0" w14:textId="40419BA8" w:rsidR="009E00EE" w:rsidRPr="00471B79" w:rsidRDefault="009E00EE" w:rsidP="00A6351D">
      <w:pPr>
        <w:pStyle w:val="aa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pacing w:val="10"/>
          <w:sz w:val="28"/>
          <w:szCs w:val="28"/>
        </w:rPr>
      </w:pPr>
      <w:r w:rsidRPr="00A6351D">
        <w:rPr>
          <w:rFonts w:ascii="Times New Roman" w:hAnsi="Times New Roman" w:cs="Times New Roman"/>
          <w:sz w:val="28"/>
          <w:szCs w:val="28"/>
        </w:rPr>
        <w:t>конфиденциальность данных субъектов компании</w:t>
      </w:r>
      <w:r w:rsidRPr="00471B79">
        <w:rPr>
          <w:rFonts w:ascii="Times New Roman" w:hAnsi="Times New Roman" w:cs="Times New Roman"/>
          <w:color w:val="000000"/>
          <w:spacing w:val="10"/>
          <w:sz w:val="28"/>
          <w:szCs w:val="28"/>
        </w:rPr>
        <w:t>;</w:t>
      </w:r>
    </w:p>
    <w:p w14:paraId="67EBBE5A" w14:textId="7FD226C0" w:rsidR="009E00EE" w:rsidRPr="00471B79" w:rsidRDefault="009E00EE" w:rsidP="00A6351D">
      <w:pPr>
        <w:pStyle w:val="aa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pacing w:val="10"/>
          <w:sz w:val="28"/>
          <w:szCs w:val="28"/>
        </w:rPr>
      </w:pPr>
      <w:r w:rsidRPr="00A6351D">
        <w:rPr>
          <w:rFonts w:ascii="Times New Roman" w:hAnsi="Times New Roman" w:cs="Times New Roman"/>
          <w:sz w:val="28"/>
          <w:szCs w:val="28"/>
        </w:rPr>
        <w:t>надежность системы хранения данных</w:t>
      </w:r>
      <w:r w:rsidRPr="00471B79">
        <w:rPr>
          <w:rFonts w:ascii="Times New Roman" w:hAnsi="Times New Roman" w:cs="Times New Roman"/>
          <w:color w:val="000000"/>
          <w:spacing w:val="10"/>
          <w:sz w:val="28"/>
          <w:szCs w:val="28"/>
        </w:rPr>
        <w:t>;</w:t>
      </w:r>
    </w:p>
    <w:p w14:paraId="3C25A377" w14:textId="00B918DB" w:rsidR="009E00EE" w:rsidRPr="00471B79" w:rsidRDefault="009E00EE" w:rsidP="00A6351D">
      <w:pPr>
        <w:pStyle w:val="aa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pacing w:val="10"/>
          <w:sz w:val="28"/>
          <w:szCs w:val="28"/>
        </w:rPr>
      </w:pPr>
      <w:r w:rsidRPr="00A6351D">
        <w:rPr>
          <w:rFonts w:ascii="Times New Roman" w:hAnsi="Times New Roman" w:cs="Times New Roman"/>
          <w:sz w:val="28"/>
          <w:szCs w:val="28"/>
        </w:rPr>
        <w:t>обеспечение целостности данных</w:t>
      </w:r>
      <w:r w:rsidRPr="00471B79">
        <w:rPr>
          <w:rFonts w:ascii="Times New Roman" w:hAnsi="Times New Roman" w:cs="Times New Roman"/>
          <w:color w:val="000000"/>
          <w:spacing w:val="10"/>
          <w:sz w:val="28"/>
          <w:szCs w:val="28"/>
        </w:rPr>
        <w:t>.</w:t>
      </w:r>
    </w:p>
    <w:p w14:paraId="2773E418" w14:textId="77777777" w:rsidR="006A46CC" w:rsidRDefault="006A46CC" w:rsidP="006A46CC">
      <w:pPr>
        <w:spacing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задачам разработки ПИБ можно отнести</w:t>
      </w:r>
      <w:r w:rsidRPr="00544B9A">
        <w:rPr>
          <w:rFonts w:ascii="Times New Roman" w:hAnsi="Times New Roman" w:cs="Times New Roman"/>
          <w:sz w:val="28"/>
          <w:szCs w:val="28"/>
        </w:rPr>
        <w:t>:</w:t>
      </w:r>
    </w:p>
    <w:p w14:paraId="34519D65" w14:textId="2530F0D8" w:rsidR="00EE6ED1" w:rsidRDefault="00EE6ED1" w:rsidP="00A6351D">
      <w:pPr>
        <w:pStyle w:val="aa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защита от несанкционированного доступа в информационную среду компании;</w:t>
      </w:r>
    </w:p>
    <w:p w14:paraId="5F56274B" w14:textId="2B035E9E" w:rsidR="00EE6ED1" w:rsidRDefault="00EE6ED1" w:rsidP="00A6351D">
      <w:pPr>
        <w:pStyle w:val="aa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защита от утечки данных;</w:t>
      </w:r>
    </w:p>
    <w:p w14:paraId="3A6DA101" w14:textId="78F73415" w:rsidR="00EE6ED1" w:rsidRDefault="00EE6ED1" w:rsidP="00A6351D">
      <w:pPr>
        <w:pStyle w:val="aa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E6ED1">
        <w:rPr>
          <w:rFonts w:ascii="Times New Roman" w:hAnsi="Times New Roman" w:cs="Times New Roman"/>
          <w:sz w:val="28"/>
          <w:szCs w:val="28"/>
        </w:rPr>
        <w:t>минимизация ущерба от информационных атак на логистичес</w:t>
      </w:r>
      <w:r w:rsidR="00471B79">
        <w:rPr>
          <w:rFonts w:ascii="Times New Roman" w:hAnsi="Times New Roman" w:cs="Times New Roman"/>
          <w:sz w:val="28"/>
          <w:szCs w:val="28"/>
        </w:rPr>
        <w:t xml:space="preserve">кую </w:t>
      </w:r>
      <w:r>
        <w:rPr>
          <w:rFonts w:ascii="Times New Roman" w:hAnsi="Times New Roman" w:cs="Times New Roman"/>
          <w:sz w:val="28"/>
          <w:szCs w:val="28"/>
        </w:rPr>
        <w:t>компанию;</w:t>
      </w:r>
    </w:p>
    <w:p w14:paraId="159A3A77" w14:textId="56F61AC3" w:rsidR="00345860" w:rsidRPr="00EE6ED1" w:rsidRDefault="006A46CC" w:rsidP="00A6351D">
      <w:pPr>
        <w:pStyle w:val="aa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E6ED1">
        <w:rPr>
          <w:rFonts w:ascii="Times New Roman" w:hAnsi="Times New Roman" w:cs="Times New Roman"/>
          <w:sz w:val="28"/>
          <w:szCs w:val="28"/>
        </w:rPr>
        <w:t>обеспечение аутентификации пользователей.</w:t>
      </w:r>
    </w:p>
    <w:p w14:paraId="76BDA8CD" w14:textId="1114832B" w:rsidR="00345860" w:rsidRDefault="00A14358" w:rsidP="0034586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д</w:t>
      </w:r>
      <w:r w:rsidR="00345860" w:rsidRPr="00345860">
        <w:rPr>
          <w:rFonts w:ascii="Times New Roman" w:hAnsi="Times New Roman" w:cs="Times New Roman"/>
          <w:sz w:val="28"/>
          <w:szCs w:val="28"/>
        </w:rPr>
        <w:t>ля</w:t>
      </w:r>
      <w:r w:rsidR="00345860">
        <w:rPr>
          <w:rFonts w:ascii="Times New Roman" w:hAnsi="Times New Roman" w:cs="Times New Roman"/>
          <w:sz w:val="28"/>
          <w:szCs w:val="28"/>
        </w:rPr>
        <w:t xml:space="preserve"> разработки политики информационной безопасности необходимо найти различную информацию об источниках угроз, урон, которые эти угрозы могут нанести, риски, которые могут быть при появлении этих угроз. Также необходимо изучить структуру </w:t>
      </w:r>
      <w:r w:rsidR="00EE6ED1">
        <w:rPr>
          <w:rFonts w:ascii="Times New Roman" w:hAnsi="Times New Roman" w:cs="Times New Roman"/>
          <w:sz w:val="28"/>
          <w:szCs w:val="28"/>
        </w:rPr>
        <w:t>логистической компании</w:t>
      </w:r>
      <w:r w:rsidR="00345860">
        <w:rPr>
          <w:rFonts w:ascii="Times New Roman" w:hAnsi="Times New Roman" w:cs="Times New Roman"/>
          <w:sz w:val="28"/>
          <w:szCs w:val="28"/>
        </w:rPr>
        <w:t xml:space="preserve">, чтобы обозначить определенные, конкретные объекты защиты, на которые необходимо уделить больше внимания, так как именно эти объекты несут наиболее важную ценность для </w:t>
      </w:r>
      <w:r w:rsidR="00EE6ED1">
        <w:rPr>
          <w:rFonts w:ascii="Times New Roman" w:hAnsi="Times New Roman" w:cs="Times New Roman"/>
          <w:sz w:val="28"/>
          <w:szCs w:val="28"/>
        </w:rPr>
        <w:t xml:space="preserve">этой </w:t>
      </w:r>
      <w:r w:rsidR="00345860">
        <w:rPr>
          <w:rFonts w:ascii="Times New Roman" w:hAnsi="Times New Roman" w:cs="Times New Roman"/>
          <w:sz w:val="28"/>
          <w:szCs w:val="28"/>
        </w:rPr>
        <w:t>организации.</w:t>
      </w:r>
    </w:p>
    <w:p w14:paraId="3BB60571" w14:textId="25E63A70" w:rsidR="00345860" w:rsidRDefault="00345860" w:rsidP="0034586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конце концов необходимо разработать меры, методы политики безопасности, которые позволят контролировать или предотвратить появление угроз</w:t>
      </w:r>
      <w:r w:rsidR="00A14358">
        <w:rPr>
          <w:rFonts w:ascii="Times New Roman" w:hAnsi="Times New Roman" w:cs="Times New Roman"/>
          <w:sz w:val="28"/>
          <w:szCs w:val="28"/>
        </w:rPr>
        <w:t>. Для этого необходимо продумать все технические, программные, организационные, правовые аспекты безопасности. Каждые из этих аспектов позволят обезопасить организацию с разных сторон от различных угроз, что в итоге хорошо скажется на самой организации.</w:t>
      </w:r>
    </w:p>
    <w:p w14:paraId="0EDD10B0" w14:textId="51D5E476" w:rsidR="00A14358" w:rsidRDefault="00A14358" w:rsidP="00A1435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каждую из глав политики безопасности по отдельности.</w:t>
      </w:r>
    </w:p>
    <w:p w14:paraId="3CE5F502" w14:textId="3EE1C7E0" w:rsidR="006A46CC" w:rsidRPr="00345860" w:rsidRDefault="00345860" w:rsidP="0034586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F42B0" w:rsidRPr="00345860">
        <w:rPr>
          <w:rFonts w:ascii="Times New Roman" w:hAnsi="Times New Roman" w:cs="Times New Roman"/>
          <w:sz w:val="28"/>
          <w:szCs w:val="28"/>
        </w:rPr>
        <w:br w:type="page"/>
      </w:r>
    </w:p>
    <w:bookmarkEnd w:id="0"/>
    <w:bookmarkEnd w:id="1"/>
    <w:bookmarkEnd w:id="2"/>
    <w:bookmarkEnd w:id="3"/>
    <w:p w14:paraId="4A71B6E8" w14:textId="405325C7" w:rsidR="00B3390D" w:rsidRPr="006A46CC" w:rsidRDefault="006A46CC" w:rsidP="00471B79">
      <w:pPr>
        <w:spacing w:before="360" w:after="360"/>
        <w:ind w:firstLine="851"/>
        <w:jc w:val="center"/>
        <w:rPr>
          <w:rFonts w:ascii="Times New Roman" w:hAnsi="Times New Roman" w:cs="Times New Roman"/>
          <w:color w:val="000000"/>
          <w:spacing w:val="1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pacing w:val="10"/>
          <w:sz w:val="28"/>
          <w:szCs w:val="28"/>
        </w:rPr>
        <w:lastRenderedPageBreak/>
        <w:t>Объекты защиты</w:t>
      </w:r>
    </w:p>
    <w:p w14:paraId="0782C1AB" w14:textId="442293BF" w:rsidR="001A29B5" w:rsidRPr="00A6351D" w:rsidRDefault="001A29B5" w:rsidP="00A635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351D">
        <w:rPr>
          <w:rFonts w:ascii="Times New Roman" w:hAnsi="Times New Roman" w:cs="Times New Roman"/>
          <w:sz w:val="28"/>
          <w:szCs w:val="28"/>
        </w:rPr>
        <w:t>Эффективность управления деятельностью зависит оттого, насколько грамотно сформирована организационная структура управления и насколько она соответствует цели деятельности организации.</w:t>
      </w:r>
    </w:p>
    <w:p w14:paraId="7D8AD582" w14:textId="5EBF7395" w:rsidR="00EB17C5" w:rsidRPr="00A6351D" w:rsidRDefault="00EB17C5" w:rsidP="00A635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351D">
        <w:rPr>
          <w:rFonts w:ascii="Times New Roman" w:hAnsi="Times New Roman" w:cs="Times New Roman"/>
          <w:sz w:val="28"/>
          <w:szCs w:val="28"/>
        </w:rPr>
        <w:t>В настоящее время под организационной структурой понимается упорядоченная совокупность устойчиво взаимосвязанных элементов, обеспечивающих функционирование и развитие организации как единого целого. Структура управления определяется также как форма разделения и кооперации управленческой деятельности. Можно сказать, что структура управления есть не что иное, как оптимальное распределение работы, прав и ответственности, порядка и форм взаимодействия между членами коллектива организации.</w:t>
      </w:r>
    </w:p>
    <w:p w14:paraId="3E4C795D" w14:textId="77777777" w:rsidR="001A29B5" w:rsidRPr="00A6351D" w:rsidRDefault="001A29B5" w:rsidP="00A635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351D">
        <w:rPr>
          <w:rFonts w:ascii="Times New Roman" w:hAnsi="Times New Roman" w:cs="Times New Roman"/>
          <w:sz w:val="28"/>
          <w:szCs w:val="28"/>
        </w:rPr>
        <w:t>Составляющими организационных структур являются:</w:t>
      </w:r>
    </w:p>
    <w:p w14:paraId="16D8C020" w14:textId="77777777" w:rsidR="001A29B5" w:rsidRPr="00A6351D" w:rsidRDefault="001A29B5" w:rsidP="00A6351D">
      <w:pPr>
        <w:pStyle w:val="aa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351D">
        <w:rPr>
          <w:rFonts w:ascii="Times New Roman" w:hAnsi="Times New Roman" w:cs="Times New Roman"/>
          <w:sz w:val="28"/>
          <w:szCs w:val="28"/>
        </w:rPr>
        <w:t>элементы организационных структур управления </w:t>
      </w:r>
      <w:r w:rsidR="00733A8D" w:rsidRPr="00A6351D">
        <w:rPr>
          <w:rFonts w:ascii="Times New Roman" w:hAnsi="Times New Roman" w:cs="Times New Roman"/>
          <w:sz w:val="28"/>
          <w:szCs w:val="28"/>
        </w:rPr>
        <w:t>–</w:t>
      </w:r>
      <w:r w:rsidRPr="00A6351D">
        <w:rPr>
          <w:rFonts w:ascii="Times New Roman" w:hAnsi="Times New Roman" w:cs="Times New Roman"/>
          <w:sz w:val="28"/>
          <w:szCs w:val="28"/>
        </w:rPr>
        <w:t xml:space="preserve"> службы или органы аппарата управления, а также отдельные работники этих служб (органов);</w:t>
      </w:r>
    </w:p>
    <w:p w14:paraId="144F4F37" w14:textId="77777777" w:rsidR="001A29B5" w:rsidRPr="00A6351D" w:rsidRDefault="001A29B5" w:rsidP="00A6351D">
      <w:pPr>
        <w:pStyle w:val="aa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351D">
        <w:rPr>
          <w:rFonts w:ascii="Times New Roman" w:hAnsi="Times New Roman" w:cs="Times New Roman"/>
          <w:sz w:val="28"/>
          <w:szCs w:val="28"/>
        </w:rPr>
        <w:t>организационные отношения </w:t>
      </w:r>
      <w:r w:rsidR="00733A8D" w:rsidRPr="00A6351D">
        <w:rPr>
          <w:rFonts w:ascii="Times New Roman" w:hAnsi="Times New Roman" w:cs="Times New Roman"/>
          <w:sz w:val="28"/>
          <w:szCs w:val="28"/>
        </w:rPr>
        <w:t>–</w:t>
      </w:r>
      <w:r w:rsidRPr="00A6351D">
        <w:rPr>
          <w:rFonts w:ascii="Times New Roman" w:hAnsi="Times New Roman" w:cs="Times New Roman"/>
          <w:sz w:val="28"/>
          <w:szCs w:val="28"/>
        </w:rPr>
        <w:t xml:space="preserve"> отношения (связи) между подразделениями организации, уровнями ее управления, персоналом, посредством которых реализуются функции управления;</w:t>
      </w:r>
    </w:p>
    <w:p w14:paraId="419E9E50" w14:textId="77777777" w:rsidR="001A29B5" w:rsidRPr="00A6351D" w:rsidRDefault="001A29B5" w:rsidP="00A6351D">
      <w:pPr>
        <w:pStyle w:val="aa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351D">
        <w:rPr>
          <w:rFonts w:ascii="Times New Roman" w:hAnsi="Times New Roman" w:cs="Times New Roman"/>
          <w:sz w:val="28"/>
          <w:szCs w:val="28"/>
        </w:rPr>
        <w:t>уровни управления </w:t>
      </w:r>
      <w:r w:rsidR="00733A8D" w:rsidRPr="00A6351D">
        <w:rPr>
          <w:rFonts w:ascii="Times New Roman" w:hAnsi="Times New Roman" w:cs="Times New Roman"/>
          <w:sz w:val="28"/>
          <w:szCs w:val="28"/>
        </w:rPr>
        <w:t>–</w:t>
      </w:r>
      <w:r w:rsidRPr="00A6351D">
        <w:rPr>
          <w:rFonts w:ascii="Times New Roman" w:hAnsi="Times New Roman" w:cs="Times New Roman"/>
          <w:sz w:val="28"/>
          <w:szCs w:val="28"/>
        </w:rPr>
        <w:t xml:space="preserve"> совокупность прав, обязанностей и ответственности, характерная для должностных лиц, занимающих определенную ступень в иерархической структуре организации.</w:t>
      </w:r>
    </w:p>
    <w:p w14:paraId="7D2C38C7" w14:textId="77777777" w:rsidR="003E1F42" w:rsidRDefault="003E1F42" w:rsidP="007F2A22">
      <w:pPr>
        <w:pStyle w:val="aa"/>
        <w:spacing w:after="0" w:line="240" w:lineRule="auto"/>
        <w:ind w:left="709" w:right="225"/>
        <w:jc w:val="both"/>
        <w:rPr>
          <w:rFonts w:ascii="Times New Roman" w:hAnsi="Times New Roman" w:cs="Times New Roman"/>
          <w:color w:val="000000"/>
          <w:spacing w:val="10"/>
          <w:sz w:val="28"/>
          <w:szCs w:val="28"/>
        </w:rPr>
      </w:pPr>
    </w:p>
    <w:p w14:paraId="08BF2956" w14:textId="4F6ADAB4" w:rsidR="001A29B5" w:rsidRPr="00EB17C5" w:rsidRDefault="00F17C90" w:rsidP="00EB17C5">
      <w:pPr>
        <w:pStyle w:val="aa"/>
        <w:spacing w:after="0" w:line="240" w:lineRule="auto"/>
        <w:ind w:left="709" w:right="225"/>
        <w:jc w:val="both"/>
        <w:rPr>
          <w:noProof/>
          <w:lang w:eastAsia="ru-RU"/>
        </w:rPr>
      </w:pPr>
      <w:r w:rsidRPr="00EB17C5">
        <w:rPr>
          <w:noProof/>
          <w:lang w:eastAsia="ru-RU"/>
        </w:rPr>
        <w:drawing>
          <wp:inline distT="0" distB="0" distL="0" distR="0" wp14:anchorId="584A6703" wp14:editId="18F80C5D">
            <wp:extent cx="4269599" cy="3680460"/>
            <wp:effectExtent l="0" t="0" r="0" b="0"/>
            <wp:docPr id="2" name="Рисунок 2" descr="Анализ логистической системы ООО «Major Cargo Service», Общая  характеристика логистической компании - Совершенствование и повышение  эффективности транспортно-складской логист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нализ логистической системы ООО «Major Cargo Service», Общая  характеристика логистической компании - Совершенствование и повышение  эффективности транспортно-складской логистик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797" cy="368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404C0" w14:textId="77777777" w:rsidR="00120F40" w:rsidRDefault="00120F40" w:rsidP="007F2A22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</w:p>
    <w:p w14:paraId="28A188D5" w14:textId="6C784E95" w:rsidR="004C73BF" w:rsidRDefault="001A29B5" w:rsidP="007F2A22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 w:rsidR="00DE3A46"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1</w:t>
      </w:r>
      <w:r w:rsidR="00E54CC9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– </w:t>
      </w:r>
      <w:r w:rsidR="00DE3A46"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О</w:t>
      </w: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рганизационная структура </w:t>
      </w:r>
      <w:r w:rsidR="00F17C90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логистической компании</w:t>
      </w:r>
    </w:p>
    <w:p w14:paraId="6AE45C26" w14:textId="77777777" w:rsidR="00471B79" w:rsidRDefault="008A38D4" w:rsidP="00471B79">
      <w:pPr>
        <w:spacing w:after="0"/>
      </w:pPr>
      <w:r>
        <w:br w:type="page"/>
      </w:r>
    </w:p>
    <w:p w14:paraId="5E14EC06" w14:textId="77777777" w:rsidR="00B206E2" w:rsidRPr="00A6351D" w:rsidRDefault="00B206E2" w:rsidP="00B206E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351D">
        <w:rPr>
          <w:rFonts w:ascii="Times New Roman" w:hAnsi="Times New Roman" w:cs="Times New Roman"/>
          <w:sz w:val="28"/>
          <w:szCs w:val="28"/>
        </w:rPr>
        <w:lastRenderedPageBreak/>
        <w:t>Организационная структура логистической компании – внутренняя организация работы, с помощью которой структурируются и формализуются подходы и методы управления, определяются группы исполнителей, разрабатываются системы контроля и внутриорганизационных взаимоотношений.</w:t>
      </w:r>
    </w:p>
    <w:p w14:paraId="329AE667" w14:textId="5D594A2E" w:rsidR="00B206E2" w:rsidRPr="00B206E2" w:rsidRDefault="00B206E2" w:rsidP="00B206E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351D">
        <w:rPr>
          <w:rFonts w:ascii="Times New Roman" w:hAnsi="Times New Roman" w:cs="Times New Roman"/>
          <w:sz w:val="28"/>
          <w:szCs w:val="28"/>
        </w:rPr>
        <w:t>С помощью организационной структуры осуществляются все необходимые действия, направленные на достижение целей, которые ставит перед собой логистическая компания.</w:t>
      </w:r>
    </w:p>
    <w:p w14:paraId="0736ACD3" w14:textId="478774DC" w:rsidR="00D1604D" w:rsidRPr="00B206E2" w:rsidRDefault="00D1604D" w:rsidP="00B206E2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206E2">
        <w:rPr>
          <w:rFonts w:ascii="Times New Roman" w:hAnsi="Times New Roman" w:cs="Times New Roman"/>
          <w:sz w:val="24"/>
          <w:szCs w:val="24"/>
        </w:rPr>
        <w:t xml:space="preserve">Таблица 1 – Штатное расписание </w:t>
      </w:r>
      <w:r w:rsidR="00F17C90" w:rsidRPr="00B206E2">
        <w:rPr>
          <w:rFonts w:ascii="Times New Roman" w:hAnsi="Times New Roman" w:cs="Times New Roman"/>
          <w:sz w:val="24"/>
          <w:szCs w:val="24"/>
        </w:rPr>
        <w:t>логистической компании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095"/>
        <w:gridCol w:w="3828"/>
      </w:tblGrid>
      <w:tr w:rsidR="004C73BF" w:rsidRPr="004C73BF" w14:paraId="23CF39AE" w14:textId="77777777" w:rsidTr="004C73BF">
        <w:tc>
          <w:tcPr>
            <w:tcW w:w="5095" w:type="dxa"/>
            <w:hideMark/>
          </w:tcPr>
          <w:p w14:paraId="580B1CE2" w14:textId="07D9CA53" w:rsidR="004C73BF" w:rsidRPr="00B07F51" w:rsidRDefault="00B07F51" w:rsidP="007F2A22">
            <w:pPr>
              <w:spacing w:before="100" w:beforeAutospacing="1"/>
              <w:ind w:firstLine="22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Наименование должности</w:t>
            </w:r>
          </w:p>
        </w:tc>
        <w:tc>
          <w:tcPr>
            <w:tcW w:w="3828" w:type="dxa"/>
            <w:hideMark/>
          </w:tcPr>
          <w:p w14:paraId="3D5FEB36" w14:textId="42326C95" w:rsidR="004C73BF" w:rsidRPr="00B07F51" w:rsidRDefault="00B07F51" w:rsidP="007F2A22">
            <w:pPr>
              <w:spacing w:before="100" w:beforeAutospacing="1"/>
              <w:ind w:firstLine="22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Количество должностных единиц</w:t>
            </w:r>
          </w:p>
        </w:tc>
      </w:tr>
      <w:tr w:rsidR="004C73BF" w:rsidRPr="004C73BF" w14:paraId="61E4F83E" w14:textId="77777777" w:rsidTr="004C73BF">
        <w:tc>
          <w:tcPr>
            <w:tcW w:w="5095" w:type="dxa"/>
            <w:hideMark/>
          </w:tcPr>
          <w:p w14:paraId="5FE4917D" w14:textId="35D1BF3B" w:rsidR="004C73BF" w:rsidRPr="00F17C90" w:rsidRDefault="004C73BF" w:rsidP="00F17C90">
            <w:pPr>
              <w:spacing w:before="100" w:beforeAutospacing="1"/>
              <w:ind w:firstLine="22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73B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1. </w:t>
            </w:r>
            <w:r w:rsidR="00F17C9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Генеральный директор</w:t>
            </w:r>
          </w:p>
        </w:tc>
        <w:tc>
          <w:tcPr>
            <w:tcW w:w="3828" w:type="dxa"/>
            <w:hideMark/>
          </w:tcPr>
          <w:p w14:paraId="5EAE5AF9" w14:textId="77777777" w:rsidR="004C73BF" w:rsidRPr="004C73BF" w:rsidRDefault="004C73BF" w:rsidP="007F2A22">
            <w:pPr>
              <w:spacing w:before="100" w:beforeAutospacing="1"/>
              <w:ind w:firstLine="22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73B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  <w:tr w:rsidR="004C73BF" w:rsidRPr="004C73BF" w14:paraId="7C95C4B7" w14:textId="77777777" w:rsidTr="004C73BF">
        <w:tc>
          <w:tcPr>
            <w:tcW w:w="5095" w:type="dxa"/>
            <w:hideMark/>
          </w:tcPr>
          <w:p w14:paraId="2814510B" w14:textId="2A8393D8" w:rsidR="004C73BF" w:rsidRPr="00F17C90" w:rsidRDefault="004C73BF" w:rsidP="00F17C90">
            <w:pPr>
              <w:spacing w:before="100" w:beforeAutospacing="1"/>
              <w:ind w:left="34" w:firstLine="22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73B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2. </w:t>
            </w:r>
            <w:r w:rsidR="00F17C9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Первый заместитель генерального директора</w:t>
            </w:r>
          </w:p>
        </w:tc>
        <w:tc>
          <w:tcPr>
            <w:tcW w:w="3828" w:type="dxa"/>
            <w:hideMark/>
          </w:tcPr>
          <w:p w14:paraId="2E75E9C4" w14:textId="77777777" w:rsidR="004C73BF" w:rsidRPr="004C73BF" w:rsidRDefault="004C73BF" w:rsidP="007F2A22">
            <w:pPr>
              <w:spacing w:before="100" w:beforeAutospacing="1"/>
              <w:ind w:firstLine="22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73B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  <w:tr w:rsidR="004C73BF" w:rsidRPr="004C73BF" w14:paraId="06E24549" w14:textId="77777777" w:rsidTr="004C73BF">
        <w:tc>
          <w:tcPr>
            <w:tcW w:w="5095" w:type="dxa"/>
            <w:hideMark/>
          </w:tcPr>
          <w:p w14:paraId="18A88962" w14:textId="55E3E93E" w:rsidR="004C73BF" w:rsidRPr="002621CE" w:rsidRDefault="004C73BF" w:rsidP="002621CE">
            <w:pPr>
              <w:spacing w:before="100" w:beforeAutospacing="1"/>
              <w:ind w:firstLine="22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621C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3. </w:t>
            </w:r>
            <w:r w:rsidR="002621CE">
              <w:rPr>
                <w:rFonts w:ascii="Times New Roman" w:eastAsia="Times New Roman" w:hAnsi="Times New Roman" w:cs="Times New Roman"/>
                <w:sz w:val="28"/>
                <w:szCs w:val="28"/>
              </w:rPr>
              <w:t>Заместитель ген. директора по экономике и финансам</w:t>
            </w:r>
          </w:p>
        </w:tc>
        <w:tc>
          <w:tcPr>
            <w:tcW w:w="3828" w:type="dxa"/>
            <w:hideMark/>
          </w:tcPr>
          <w:p w14:paraId="14AB3378" w14:textId="77777777" w:rsidR="004C73BF" w:rsidRPr="002621CE" w:rsidRDefault="004C73BF" w:rsidP="007F2A22">
            <w:pPr>
              <w:spacing w:before="100" w:beforeAutospacing="1"/>
              <w:ind w:firstLine="22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621C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4C73BF" w:rsidRPr="004C73BF" w14:paraId="392FF31D" w14:textId="77777777" w:rsidTr="004C73BF">
        <w:tc>
          <w:tcPr>
            <w:tcW w:w="5095" w:type="dxa"/>
            <w:hideMark/>
          </w:tcPr>
          <w:p w14:paraId="3188A7F5" w14:textId="7A0AFDBC" w:rsidR="004C73BF" w:rsidRPr="002621CE" w:rsidRDefault="004C73BF" w:rsidP="002621CE">
            <w:pPr>
              <w:spacing w:before="100" w:beforeAutospacing="1"/>
              <w:ind w:firstLine="22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621C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4. </w:t>
            </w:r>
            <w:r w:rsidR="002621CE">
              <w:rPr>
                <w:rFonts w:ascii="Times New Roman" w:eastAsia="Times New Roman" w:hAnsi="Times New Roman" w:cs="Times New Roman"/>
                <w:sz w:val="28"/>
                <w:szCs w:val="28"/>
              </w:rPr>
              <w:t>Заместитель ген. директора по персоналу</w:t>
            </w:r>
          </w:p>
        </w:tc>
        <w:tc>
          <w:tcPr>
            <w:tcW w:w="3828" w:type="dxa"/>
            <w:hideMark/>
          </w:tcPr>
          <w:p w14:paraId="62A042CF" w14:textId="77777777" w:rsidR="004C73BF" w:rsidRPr="002621CE" w:rsidRDefault="004C73BF" w:rsidP="007F2A22">
            <w:pPr>
              <w:spacing w:before="100" w:beforeAutospacing="1"/>
              <w:ind w:firstLine="22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621C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4C73BF" w:rsidRPr="004C73BF" w14:paraId="2CA74F6F" w14:textId="77777777" w:rsidTr="004C73BF">
        <w:tc>
          <w:tcPr>
            <w:tcW w:w="5095" w:type="dxa"/>
            <w:hideMark/>
          </w:tcPr>
          <w:p w14:paraId="7F8E794C" w14:textId="4E0232F7" w:rsidR="004C73BF" w:rsidRPr="002621CE" w:rsidRDefault="004C73BF" w:rsidP="002621CE">
            <w:pPr>
              <w:spacing w:before="100" w:beforeAutospacing="1"/>
              <w:ind w:firstLine="22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621C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5. </w:t>
            </w:r>
            <w:r w:rsidR="002621CE">
              <w:rPr>
                <w:rFonts w:ascii="Times New Roman" w:eastAsia="Times New Roman" w:hAnsi="Times New Roman" w:cs="Times New Roman"/>
                <w:sz w:val="28"/>
                <w:szCs w:val="28"/>
              </w:rPr>
              <w:t>Заместитель ген. директора по связям с общественностью</w:t>
            </w:r>
          </w:p>
        </w:tc>
        <w:tc>
          <w:tcPr>
            <w:tcW w:w="3828" w:type="dxa"/>
            <w:hideMark/>
          </w:tcPr>
          <w:p w14:paraId="17D049AE" w14:textId="68033D3A" w:rsidR="004C73BF" w:rsidRPr="002621CE" w:rsidRDefault="002621CE" w:rsidP="007F2A22">
            <w:pPr>
              <w:spacing w:before="100" w:beforeAutospacing="1"/>
              <w:ind w:firstLine="22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4C73BF" w:rsidRPr="004C73BF" w14:paraId="2F8AE02D" w14:textId="77777777" w:rsidTr="004C73BF">
        <w:tc>
          <w:tcPr>
            <w:tcW w:w="5095" w:type="dxa"/>
            <w:hideMark/>
          </w:tcPr>
          <w:p w14:paraId="299F2A25" w14:textId="77777777" w:rsidR="004C73BF" w:rsidRPr="002621CE" w:rsidRDefault="004C73BF" w:rsidP="007F2A22">
            <w:pPr>
              <w:spacing w:before="100" w:beforeAutospacing="1"/>
              <w:ind w:firstLine="22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621C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6. </w:t>
            </w:r>
            <w:r w:rsidRPr="002621CE">
              <w:rPr>
                <w:rFonts w:ascii="Times New Roman" w:eastAsia="Times New Roman" w:hAnsi="Times New Roman" w:cs="Times New Roman"/>
                <w:sz w:val="28"/>
                <w:szCs w:val="28"/>
              </w:rPr>
              <w:t>Начальник отдела</w:t>
            </w:r>
          </w:p>
        </w:tc>
        <w:tc>
          <w:tcPr>
            <w:tcW w:w="3828" w:type="dxa"/>
            <w:hideMark/>
          </w:tcPr>
          <w:p w14:paraId="5A209898" w14:textId="4AA932BA" w:rsidR="004C73BF" w:rsidRPr="002621CE" w:rsidRDefault="002621CE" w:rsidP="007F2A22">
            <w:pPr>
              <w:spacing w:before="100" w:beforeAutospacing="1"/>
              <w:ind w:firstLine="22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9</w:t>
            </w:r>
          </w:p>
        </w:tc>
      </w:tr>
      <w:tr w:rsidR="004C73BF" w:rsidRPr="004C73BF" w14:paraId="1225F429" w14:textId="77777777" w:rsidTr="004C73BF">
        <w:tc>
          <w:tcPr>
            <w:tcW w:w="5095" w:type="dxa"/>
            <w:hideMark/>
          </w:tcPr>
          <w:p w14:paraId="7DC6F9D5" w14:textId="073C7EBE" w:rsidR="004C73BF" w:rsidRPr="002621CE" w:rsidRDefault="004C73BF" w:rsidP="002621CE">
            <w:pPr>
              <w:spacing w:before="100" w:beforeAutospacing="1"/>
              <w:ind w:firstLine="22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621C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7. </w:t>
            </w:r>
            <w:r w:rsidR="002621CE">
              <w:rPr>
                <w:rFonts w:ascii="Times New Roman" w:eastAsia="Times New Roman" w:hAnsi="Times New Roman" w:cs="Times New Roman"/>
                <w:sz w:val="28"/>
                <w:szCs w:val="28"/>
              </w:rPr>
              <w:t>Главный инженер</w:t>
            </w:r>
          </w:p>
        </w:tc>
        <w:tc>
          <w:tcPr>
            <w:tcW w:w="3828" w:type="dxa"/>
            <w:hideMark/>
          </w:tcPr>
          <w:p w14:paraId="556B5843" w14:textId="5F75ADAA" w:rsidR="004C73BF" w:rsidRPr="002621CE" w:rsidRDefault="002621CE" w:rsidP="007F2A22">
            <w:pPr>
              <w:spacing w:before="100" w:beforeAutospacing="1"/>
              <w:ind w:firstLine="22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4C73BF" w:rsidRPr="004C73BF" w14:paraId="063CB963" w14:textId="77777777" w:rsidTr="004C73BF">
        <w:tc>
          <w:tcPr>
            <w:tcW w:w="5095" w:type="dxa"/>
            <w:hideMark/>
          </w:tcPr>
          <w:p w14:paraId="551478FF" w14:textId="327EECD9" w:rsidR="004C73BF" w:rsidRPr="002621CE" w:rsidRDefault="004C73BF" w:rsidP="002621CE">
            <w:pPr>
              <w:spacing w:before="100" w:beforeAutospacing="1"/>
              <w:ind w:firstLine="22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621C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8. </w:t>
            </w:r>
            <w:r w:rsidR="002621CE" w:rsidRPr="002621CE">
              <w:rPr>
                <w:rFonts w:ascii="Times New Roman" w:eastAsia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3828" w:type="dxa"/>
            <w:hideMark/>
          </w:tcPr>
          <w:p w14:paraId="0D72C002" w14:textId="621D72E2" w:rsidR="004C73BF" w:rsidRPr="002621CE" w:rsidRDefault="002621CE" w:rsidP="007F2A22">
            <w:pPr>
              <w:spacing w:before="100" w:beforeAutospacing="1"/>
              <w:ind w:firstLine="22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</w:tr>
      <w:tr w:rsidR="004C73BF" w:rsidRPr="004C73BF" w14:paraId="1A411A2B" w14:textId="77777777" w:rsidTr="004C73BF">
        <w:tc>
          <w:tcPr>
            <w:tcW w:w="5095" w:type="dxa"/>
            <w:hideMark/>
          </w:tcPr>
          <w:p w14:paraId="62A0C854" w14:textId="764AC680" w:rsidR="004C73BF" w:rsidRPr="002621CE" w:rsidRDefault="004C73BF" w:rsidP="002621CE">
            <w:pPr>
              <w:spacing w:before="100" w:beforeAutospacing="1"/>
              <w:ind w:firstLine="22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621C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9. </w:t>
            </w:r>
            <w:r w:rsidR="002621CE">
              <w:rPr>
                <w:rFonts w:ascii="Times New Roman" w:eastAsia="Times New Roman" w:hAnsi="Times New Roman" w:cs="Times New Roman"/>
                <w:sz w:val="28"/>
                <w:szCs w:val="28"/>
              </w:rPr>
              <w:t>Бухгалтер</w:t>
            </w:r>
          </w:p>
        </w:tc>
        <w:tc>
          <w:tcPr>
            <w:tcW w:w="3828" w:type="dxa"/>
            <w:hideMark/>
          </w:tcPr>
          <w:p w14:paraId="4D3235A7" w14:textId="24C8854F" w:rsidR="004C73BF" w:rsidRPr="002621CE" w:rsidRDefault="002621CE" w:rsidP="007F2A22">
            <w:pPr>
              <w:spacing w:before="100" w:beforeAutospacing="1"/>
              <w:ind w:firstLine="22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</w:tr>
      <w:tr w:rsidR="004C73BF" w:rsidRPr="004C73BF" w14:paraId="2E8FBF45" w14:textId="77777777" w:rsidTr="004C73BF">
        <w:tc>
          <w:tcPr>
            <w:tcW w:w="5095" w:type="dxa"/>
            <w:hideMark/>
          </w:tcPr>
          <w:p w14:paraId="4E959692" w14:textId="68389D1A" w:rsidR="004C73BF" w:rsidRPr="002621CE" w:rsidRDefault="004C73BF" w:rsidP="002621CE">
            <w:pPr>
              <w:spacing w:before="100" w:beforeAutospacing="1"/>
              <w:ind w:firstLine="22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621C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  <w:r w:rsidRPr="004C73B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. </w:t>
            </w:r>
            <w:r w:rsidR="002621CE" w:rsidRPr="002621CE">
              <w:rPr>
                <w:rFonts w:ascii="Times New Roman" w:eastAsia="Times New Roman" w:hAnsi="Times New Roman" w:cs="Times New Roman"/>
                <w:sz w:val="28"/>
                <w:szCs w:val="28"/>
              </w:rPr>
              <w:t>Диспетчер</w:t>
            </w:r>
          </w:p>
        </w:tc>
        <w:tc>
          <w:tcPr>
            <w:tcW w:w="3828" w:type="dxa"/>
            <w:hideMark/>
          </w:tcPr>
          <w:p w14:paraId="5BBE4CA8" w14:textId="77777777" w:rsidR="004C73BF" w:rsidRPr="004C73BF" w:rsidRDefault="004C73BF" w:rsidP="007F2A22">
            <w:pPr>
              <w:spacing w:before="100" w:beforeAutospacing="1"/>
              <w:ind w:firstLine="22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73B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</w:tr>
      <w:tr w:rsidR="004C73BF" w:rsidRPr="004C73BF" w14:paraId="0A015ECF" w14:textId="77777777" w:rsidTr="004C73BF">
        <w:tc>
          <w:tcPr>
            <w:tcW w:w="5095" w:type="dxa"/>
            <w:hideMark/>
          </w:tcPr>
          <w:p w14:paraId="5BA985AB" w14:textId="1CF39995" w:rsidR="004C73BF" w:rsidRPr="002621CE" w:rsidRDefault="004C73BF" w:rsidP="002621CE">
            <w:pPr>
              <w:spacing w:before="100" w:beforeAutospacing="1"/>
              <w:ind w:firstLine="22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73B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11. </w:t>
            </w:r>
            <w:r w:rsidR="002621CE">
              <w:rPr>
                <w:rFonts w:ascii="Times New Roman" w:eastAsia="Times New Roman" w:hAnsi="Times New Roman" w:cs="Times New Roman"/>
                <w:sz w:val="28"/>
                <w:szCs w:val="28"/>
              </w:rPr>
              <w:t>Логист</w:t>
            </w:r>
          </w:p>
        </w:tc>
        <w:tc>
          <w:tcPr>
            <w:tcW w:w="3828" w:type="dxa"/>
            <w:hideMark/>
          </w:tcPr>
          <w:p w14:paraId="1179D587" w14:textId="42E78867" w:rsidR="004C73BF" w:rsidRPr="002621CE" w:rsidRDefault="002621CE" w:rsidP="007F2A22">
            <w:pPr>
              <w:spacing w:before="100" w:beforeAutospacing="1"/>
              <w:ind w:firstLine="22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</w:tr>
      <w:tr w:rsidR="004C73BF" w:rsidRPr="004C73BF" w14:paraId="75C29AA2" w14:textId="77777777" w:rsidTr="004C73BF">
        <w:tc>
          <w:tcPr>
            <w:tcW w:w="5095" w:type="dxa"/>
            <w:hideMark/>
          </w:tcPr>
          <w:p w14:paraId="719ED89A" w14:textId="115ECCE4" w:rsidR="004C73BF" w:rsidRPr="00B07F51" w:rsidRDefault="004C73BF" w:rsidP="00B07F51">
            <w:pPr>
              <w:spacing w:before="100" w:beforeAutospacing="1"/>
              <w:ind w:firstLine="22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73B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12. </w:t>
            </w:r>
            <w:r w:rsidR="00B07F51" w:rsidRPr="00B07F51">
              <w:rPr>
                <w:rFonts w:ascii="Times New Roman" w:eastAsia="Times New Roman" w:hAnsi="Times New Roman" w:cs="Times New Roman"/>
                <w:sz w:val="28"/>
                <w:szCs w:val="28"/>
              </w:rPr>
              <w:t>Агент</w:t>
            </w:r>
          </w:p>
        </w:tc>
        <w:tc>
          <w:tcPr>
            <w:tcW w:w="3828" w:type="dxa"/>
            <w:hideMark/>
          </w:tcPr>
          <w:p w14:paraId="75E88EFE" w14:textId="09CE2884" w:rsidR="004C73BF" w:rsidRPr="004C73BF" w:rsidRDefault="00B07F51" w:rsidP="007F2A22">
            <w:pPr>
              <w:spacing w:before="100" w:beforeAutospacing="1"/>
              <w:ind w:firstLine="22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</w:tr>
      <w:tr w:rsidR="004C73BF" w:rsidRPr="004C73BF" w14:paraId="08C795B6" w14:textId="77777777" w:rsidTr="004C73BF">
        <w:tc>
          <w:tcPr>
            <w:tcW w:w="5095" w:type="dxa"/>
            <w:hideMark/>
          </w:tcPr>
          <w:p w14:paraId="45B33C80" w14:textId="335EB966" w:rsidR="004C73BF" w:rsidRPr="00B07F51" w:rsidRDefault="004C73BF" w:rsidP="00B07F51">
            <w:pPr>
              <w:spacing w:before="100" w:beforeAutospacing="1"/>
              <w:ind w:firstLine="22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73B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13. </w:t>
            </w:r>
            <w:r w:rsidR="00B07F51">
              <w:rPr>
                <w:rFonts w:ascii="Times New Roman" w:eastAsia="Times New Roman" w:hAnsi="Times New Roman" w:cs="Times New Roman"/>
                <w:sz w:val="28"/>
                <w:szCs w:val="28"/>
              </w:rPr>
              <w:t>Водитель</w:t>
            </w:r>
          </w:p>
        </w:tc>
        <w:tc>
          <w:tcPr>
            <w:tcW w:w="3828" w:type="dxa"/>
            <w:hideMark/>
          </w:tcPr>
          <w:p w14:paraId="0824D9E3" w14:textId="7220BDED" w:rsidR="004C73BF" w:rsidRPr="002621CE" w:rsidRDefault="002621CE" w:rsidP="007F2A22">
            <w:pPr>
              <w:spacing w:before="100" w:beforeAutospacing="1"/>
              <w:ind w:firstLine="22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</w:tr>
      <w:tr w:rsidR="004C73BF" w:rsidRPr="004C73BF" w14:paraId="60B2EC2E" w14:textId="77777777" w:rsidTr="004C73BF">
        <w:tc>
          <w:tcPr>
            <w:tcW w:w="5095" w:type="dxa"/>
            <w:hideMark/>
          </w:tcPr>
          <w:p w14:paraId="6BC71C17" w14:textId="7A9282DA" w:rsidR="004C73BF" w:rsidRPr="00B07F51" w:rsidRDefault="004C73BF" w:rsidP="00B07F51">
            <w:pPr>
              <w:spacing w:before="100" w:beforeAutospacing="1"/>
              <w:ind w:firstLine="22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73B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14. </w:t>
            </w:r>
            <w:r w:rsidR="00B07F51" w:rsidRPr="00B07F51">
              <w:rPr>
                <w:rFonts w:ascii="Times New Roman" w:eastAsia="Times New Roman" w:hAnsi="Times New Roman" w:cs="Times New Roman"/>
                <w:sz w:val="28"/>
                <w:szCs w:val="28"/>
              </w:rPr>
              <w:t>Ревизор автотранспорта</w:t>
            </w:r>
          </w:p>
        </w:tc>
        <w:tc>
          <w:tcPr>
            <w:tcW w:w="3828" w:type="dxa"/>
            <w:hideMark/>
          </w:tcPr>
          <w:p w14:paraId="508D884E" w14:textId="403BB31C" w:rsidR="004C73BF" w:rsidRPr="004C73BF" w:rsidRDefault="00B07F51" w:rsidP="007F2A22">
            <w:pPr>
              <w:spacing w:before="100" w:beforeAutospacing="1"/>
              <w:ind w:firstLine="22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</w:tr>
      <w:tr w:rsidR="004C73BF" w:rsidRPr="004C73BF" w14:paraId="361D0E42" w14:textId="77777777" w:rsidTr="004C73BF">
        <w:tc>
          <w:tcPr>
            <w:tcW w:w="5095" w:type="dxa"/>
            <w:hideMark/>
          </w:tcPr>
          <w:p w14:paraId="4B1B845D" w14:textId="3990D080" w:rsidR="004C73BF" w:rsidRPr="00B07F51" w:rsidRDefault="004C73BF" w:rsidP="00B07F51">
            <w:pPr>
              <w:spacing w:before="100" w:beforeAutospacing="1"/>
              <w:ind w:firstLine="22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73B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15. </w:t>
            </w:r>
            <w:r w:rsidR="00B07F51" w:rsidRPr="00B07F51">
              <w:rPr>
                <w:rFonts w:ascii="Times New Roman" w:eastAsia="Times New Roman" w:hAnsi="Times New Roman" w:cs="Times New Roman"/>
                <w:sz w:val="28"/>
                <w:szCs w:val="28"/>
              </w:rPr>
              <w:t>Экспедитор</w:t>
            </w:r>
          </w:p>
        </w:tc>
        <w:tc>
          <w:tcPr>
            <w:tcW w:w="3828" w:type="dxa"/>
            <w:hideMark/>
          </w:tcPr>
          <w:p w14:paraId="79B1D3F3" w14:textId="77777777" w:rsidR="004C73BF" w:rsidRPr="004C73BF" w:rsidRDefault="004C73BF" w:rsidP="007F2A22">
            <w:pPr>
              <w:spacing w:before="100" w:beforeAutospacing="1"/>
              <w:ind w:firstLine="22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73B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</w:tr>
      <w:tr w:rsidR="004C73BF" w:rsidRPr="004C73BF" w14:paraId="38F63249" w14:textId="77777777" w:rsidTr="004C73BF">
        <w:tc>
          <w:tcPr>
            <w:tcW w:w="5095" w:type="dxa"/>
            <w:hideMark/>
          </w:tcPr>
          <w:p w14:paraId="13B8D2EB" w14:textId="268725C7" w:rsidR="004C73BF" w:rsidRPr="00B07F51" w:rsidRDefault="00B07F51" w:rsidP="007F2A22">
            <w:pPr>
              <w:spacing w:before="100" w:beforeAutospacing="1"/>
              <w:ind w:firstLine="22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Итого</w:t>
            </w:r>
          </w:p>
        </w:tc>
        <w:tc>
          <w:tcPr>
            <w:tcW w:w="3828" w:type="dxa"/>
            <w:hideMark/>
          </w:tcPr>
          <w:p w14:paraId="34804C27" w14:textId="120E690C" w:rsidR="004C73BF" w:rsidRPr="00B07F51" w:rsidRDefault="00B07F51" w:rsidP="007F2A22">
            <w:pPr>
              <w:spacing w:before="100" w:beforeAutospacing="1"/>
              <w:ind w:firstLine="22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43</w:t>
            </w:r>
          </w:p>
        </w:tc>
      </w:tr>
    </w:tbl>
    <w:p w14:paraId="5F606D65" w14:textId="77777777" w:rsidR="00B206E2" w:rsidRDefault="00B206E2" w:rsidP="00A635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79585CE" w14:textId="6C7BAB1D" w:rsidR="003E1F42" w:rsidRPr="00A6351D" w:rsidRDefault="006548B8" w:rsidP="00A635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4" w:name="_GoBack"/>
      <w:bookmarkEnd w:id="4"/>
      <w:r w:rsidRPr="00A6351D">
        <w:rPr>
          <w:rFonts w:ascii="Times New Roman" w:hAnsi="Times New Roman" w:cs="Times New Roman"/>
          <w:sz w:val="28"/>
          <w:szCs w:val="28"/>
        </w:rPr>
        <w:t>С</w:t>
      </w:r>
      <w:r w:rsidR="003E1F42" w:rsidRPr="00A6351D">
        <w:rPr>
          <w:rFonts w:ascii="Times New Roman" w:hAnsi="Times New Roman" w:cs="Times New Roman"/>
          <w:sz w:val="28"/>
          <w:szCs w:val="28"/>
        </w:rPr>
        <w:t xml:space="preserve">уществует несколько моделей организационных структур, которые используют </w:t>
      </w:r>
      <w:r w:rsidRPr="00A6351D">
        <w:rPr>
          <w:rFonts w:ascii="Times New Roman" w:hAnsi="Times New Roman" w:cs="Times New Roman"/>
          <w:sz w:val="28"/>
          <w:szCs w:val="28"/>
        </w:rPr>
        <w:t>логистические компании</w:t>
      </w:r>
      <w:r w:rsidR="003E1F42" w:rsidRPr="00A6351D">
        <w:rPr>
          <w:rFonts w:ascii="Times New Roman" w:hAnsi="Times New Roman" w:cs="Times New Roman"/>
          <w:sz w:val="28"/>
          <w:szCs w:val="28"/>
        </w:rPr>
        <w:t>.</w:t>
      </w:r>
    </w:p>
    <w:p w14:paraId="5E3AF18C" w14:textId="52585B9B" w:rsidR="003E1F42" w:rsidRPr="00A6351D" w:rsidRDefault="003E1F42" w:rsidP="00A635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351D">
        <w:rPr>
          <w:rFonts w:ascii="Times New Roman" w:hAnsi="Times New Roman" w:cs="Times New Roman"/>
          <w:sz w:val="28"/>
          <w:szCs w:val="28"/>
        </w:rPr>
        <w:t xml:space="preserve">Механистическая структура наиболее традиционная. Каждое отдельное </w:t>
      </w:r>
      <w:r w:rsidR="00CC4D4B" w:rsidRPr="00A6351D">
        <w:rPr>
          <w:rFonts w:ascii="Times New Roman" w:hAnsi="Times New Roman" w:cs="Times New Roman"/>
          <w:sz w:val="28"/>
          <w:szCs w:val="28"/>
        </w:rPr>
        <w:t>управление специализируе</w:t>
      </w:r>
      <w:r w:rsidRPr="00A6351D">
        <w:rPr>
          <w:rFonts w:ascii="Times New Roman" w:hAnsi="Times New Roman" w:cs="Times New Roman"/>
          <w:sz w:val="28"/>
          <w:szCs w:val="28"/>
        </w:rPr>
        <w:t xml:space="preserve">тся на своем круге </w:t>
      </w:r>
      <w:r w:rsidR="00CC4D4B" w:rsidRPr="00A6351D">
        <w:rPr>
          <w:rFonts w:ascii="Times New Roman" w:hAnsi="Times New Roman" w:cs="Times New Roman"/>
          <w:sz w:val="28"/>
          <w:szCs w:val="28"/>
        </w:rPr>
        <w:t>задач</w:t>
      </w:r>
      <w:r w:rsidRPr="00A6351D">
        <w:rPr>
          <w:rFonts w:ascii="Times New Roman" w:hAnsi="Times New Roman" w:cs="Times New Roman"/>
          <w:sz w:val="28"/>
          <w:szCs w:val="28"/>
        </w:rPr>
        <w:t>. Механистические структуры бывают двух видов:</w:t>
      </w:r>
    </w:p>
    <w:p w14:paraId="16516D2A" w14:textId="7B1C6702" w:rsidR="003E1F42" w:rsidRPr="00A6351D" w:rsidRDefault="003E1F42" w:rsidP="00A635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351D">
        <w:rPr>
          <w:rFonts w:ascii="Times New Roman" w:hAnsi="Times New Roman" w:cs="Times New Roman"/>
          <w:sz w:val="28"/>
          <w:szCs w:val="28"/>
        </w:rPr>
        <w:t xml:space="preserve">1. Функциональные (или линейно-функциональные) подразделения создаются для решения определенных задач. При такой структуре в крупных </w:t>
      </w:r>
      <w:r w:rsidR="00CC4D4B" w:rsidRPr="00A6351D">
        <w:rPr>
          <w:rFonts w:ascii="Times New Roman" w:hAnsi="Times New Roman" w:cs="Times New Roman"/>
          <w:sz w:val="28"/>
          <w:szCs w:val="28"/>
        </w:rPr>
        <w:t>логистических компаниях</w:t>
      </w:r>
      <w:r w:rsidRPr="00A6351D">
        <w:rPr>
          <w:rFonts w:ascii="Times New Roman" w:hAnsi="Times New Roman" w:cs="Times New Roman"/>
          <w:sz w:val="28"/>
          <w:szCs w:val="28"/>
        </w:rPr>
        <w:t xml:space="preserve"> создается вертикальная иерархия </w:t>
      </w:r>
      <w:r w:rsidR="00CC4D4B" w:rsidRPr="00A6351D">
        <w:rPr>
          <w:rFonts w:ascii="Times New Roman" w:hAnsi="Times New Roman" w:cs="Times New Roman"/>
          <w:sz w:val="28"/>
          <w:szCs w:val="28"/>
        </w:rPr>
        <w:t>управлений</w:t>
      </w:r>
      <w:r w:rsidRPr="00A6351D">
        <w:rPr>
          <w:rFonts w:ascii="Times New Roman" w:hAnsi="Times New Roman" w:cs="Times New Roman"/>
          <w:sz w:val="28"/>
          <w:szCs w:val="28"/>
        </w:rPr>
        <w:t xml:space="preserve">, которые делятся </w:t>
      </w:r>
      <w:r w:rsidR="003B5138" w:rsidRPr="00A6351D">
        <w:rPr>
          <w:rFonts w:ascii="Times New Roman" w:hAnsi="Times New Roman" w:cs="Times New Roman"/>
          <w:sz w:val="28"/>
          <w:szCs w:val="28"/>
        </w:rPr>
        <w:t>на отделы</w:t>
      </w:r>
      <w:r w:rsidRPr="00A6351D">
        <w:rPr>
          <w:rFonts w:ascii="Times New Roman" w:hAnsi="Times New Roman" w:cs="Times New Roman"/>
          <w:sz w:val="28"/>
          <w:szCs w:val="28"/>
        </w:rPr>
        <w:t xml:space="preserve">. Функциональное деление чаще всего используется небольшими и средними </w:t>
      </w:r>
      <w:r w:rsidR="003B5138" w:rsidRPr="00A6351D">
        <w:rPr>
          <w:rFonts w:ascii="Times New Roman" w:hAnsi="Times New Roman" w:cs="Times New Roman"/>
          <w:sz w:val="28"/>
          <w:szCs w:val="28"/>
        </w:rPr>
        <w:t>логистическими компаниями</w:t>
      </w:r>
      <w:r w:rsidRPr="00A6351D">
        <w:rPr>
          <w:rFonts w:ascii="Times New Roman" w:hAnsi="Times New Roman" w:cs="Times New Roman"/>
          <w:sz w:val="28"/>
          <w:szCs w:val="28"/>
        </w:rPr>
        <w:t xml:space="preserve">. В его основе –разделение </w:t>
      </w:r>
      <w:r w:rsidRPr="00A6351D">
        <w:rPr>
          <w:rFonts w:ascii="Times New Roman" w:hAnsi="Times New Roman" w:cs="Times New Roman"/>
          <w:sz w:val="28"/>
          <w:szCs w:val="28"/>
        </w:rPr>
        <w:lastRenderedPageBreak/>
        <w:t>структур</w:t>
      </w:r>
      <w:r w:rsidR="003B5138" w:rsidRPr="00A6351D">
        <w:rPr>
          <w:rFonts w:ascii="Times New Roman" w:hAnsi="Times New Roman" w:cs="Times New Roman"/>
          <w:sz w:val="28"/>
          <w:szCs w:val="28"/>
        </w:rPr>
        <w:t xml:space="preserve"> по задачам</w:t>
      </w:r>
      <w:r w:rsidRPr="00A6351D">
        <w:rPr>
          <w:rFonts w:ascii="Times New Roman" w:hAnsi="Times New Roman" w:cs="Times New Roman"/>
          <w:sz w:val="28"/>
          <w:szCs w:val="28"/>
        </w:rPr>
        <w:t xml:space="preserve">. Например, создаются </w:t>
      </w:r>
      <w:r w:rsidR="003B5138" w:rsidRPr="00A6351D">
        <w:rPr>
          <w:rFonts w:ascii="Times New Roman" w:hAnsi="Times New Roman" w:cs="Times New Roman"/>
          <w:sz w:val="28"/>
          <w:szCs w:val="28"/>
        </w:rPr>
        <w:t>отдел розничной реализации, маркетинга и рекламы, отдел</w:t>
      </w:r>
      <w:r w:rsidRPr="00A6351D">
        <w:rPr>
          <w:rFonts w:ascii="Times New Roman" w:hAnsi="Times New Roman" w:cs="Times New Roman"/>
          <w:sz w:val="28"/>
          <w:szCs w:val="28"/>
        </w:rPr>
        <w:t xml:space="preserve"> </w:t>
      </w:r>
      <w:r w:rsidR="003B5138" w:rsidRPr="00A6351D">
        <w:rPr>
          <w:rFonts w:ascii="Times New Roman" w:hAnsi="Times New Roman" w:cs="Times New Roman"/>
          <w:sz w:val="28"/>
          <w:szCs w:val="28"/>
        </w:rPr>
        <w:t xml:space="preserve">развития сбыта </w:t>
      </w:r>
      <w:r w:rsidRPr="00A6351D">
        <w:rPr>
          <w:rFonts w:ascii="Times New Roman" w:hAnsi="Times New Roman" w:cs="Times New Roman"/>
          <w:sz w:val="28"/>
          <w:szCs w:val="28"/>
        </w:rPr>
        <w:t>и т. п.</w:t>
      </w:r>
    </w:p>
    <w:p w14:paraId="4CD5ADE9" w14:textId="700C3B08" w:rsidR="003E1F42" w:rsidRPr="00A6351D" w:rsidRDefault="003E1F42" w:rsidP="00A635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351D">
        <w:rPr>
          <w:rFonts w:ascii="Times New Roman" w:hAnsi="Times New Roman" w:cs="Times New Roman"/>
          <w:sz w:val="28"/>
          <w:szCs w:val="28"/>
        </w:rPr>
        <w:t xml:space="preserve">2. Дивизионная структура, при которой деление организации ориентировано на потребителя, продукт или регион. В обязанности сотрудников соответствующих управлений входит полное обслуживание клиентов по всем видам оказываемых </w:t>
      </w:r>
      <w:r w:rsidR="003B5138" w:rsidRPr="00A6351D">
        <w:rPr>
          <w:rFonts w:ascii="Times New Roman" w:hAnsi="Times New Roman" w:cs="Times New Roman"/>
          <w:sz w:val="28"/>
          <w:szCs w:val="28"/>
        </w:rPr>
        <w:t>логистической компанией</w:t>
      </w:r>
      <w:r w:rsidRPr="00A6351D">
        <w:rPr>
          <w:rFonts w:ascii="Times New Roman" w:hAnsi="Times New Roman" w:cs="Times New Roman"/>
          <w:sz w:val="28"/>
          <w:szCs w:val="28"/>
        </w:rPr>
        <w:t xml:space="preserve"> услуг. Они обязаны уметь объяснить правила предоставления услуг и дать свои рекомендации.</w:t>
      </w:r>
    </w:p>
    <w:p w14:paraId="76E4FF98" w14:textId="5A29251E" w:rsidR="00621148" w:rsidRPr="00A6351D" w:rsidRDefault="00621148" w:rsidP="00A635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351D">
        <w:rPr>
          <w:rFonts w:ascii="Times New Roman" w:hAnsi="Times New Roman" w:cs="Times New Roman"/>
          <w:sz w:val="28"/>
          <w:szCs w:val="28"/>
        </w:rPr>
        <w:t xml:space="preserve">Внедрение системы управления рисками нарушения ИБ в </w:t>
      </w:r>
      <w:r w:rsidR="00EB17C5" w:rsidRPr="00A6351D">
        <w:rPr>
          <w:rFonts w:ascii="Times New Roman" w:hAnsi="Times New Roman" w:cs="Times New Roman"/>
          <w:sz w:val="28"/>
          <w:szCs w:val="28"/>
        </w:rPr>
        <w:t>логистической компании</w:t>
      </w:r>
      <w:r w:rsidRPr="00A6351D">
        <w:rPr>
          <w:rFonts w:ascii="Times New Roman" w:hAnsi="Times New Roman" w:cs="Times New Roman"/>
          <w:sz w:val="28"/>
          <w:szCs w:val="28"/>
        </w:rPr>
        <w:t xml:space="preserve"> связано с решением определённых задач:</w:t>
      </w:r>
    </w:p>
    <w:p w14:paraId="4A2E6613" w14:textId="77777777" w:rsidR="00621148" w:rsidRPr="00A6351D" w:rsidRDefault="00621148" w:rsidP="00A6351D">
      <w:pPr>
        <w:pStyle w:val="aa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351D">
        <w:rPr>
          <w:rFonts w:ascii="Times New Roman" w:hAnsi="Times New Roman" w:cs="Times New Roman"/>
          <w:sz w:val="28"/>
          <w:szCs w:val="28"/>
        </w:rPr>
        <w:t>выстраивание эффективного процесса управления рисками;</w:t>
      </w:r>
    </w:p>
    <w:p w14:paraId="710ECA7B" w14:textId="77777777" w:rsidR="00621148" w:rsidRPr="00A6351D" w:rsidRDefault="00621148" w:rsidP="00A6351D">
      <w:pPr>
        <w:pStyle w:val="aa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351D">
        <w:rPr>
          <w:rFonts w:ascii="Times New Roman" w:hAnsi="Times New Roman" w:cs="Times New Roman"/>
          <w:sz w:val="28"/>
          <w:szCs w:val="28"/>
        </w:rPr>
        <w:t>подбор персонала (оценщиков рисков), обладающего необходимой квалификацией и опытом;</w:t>
      </w:r>
    </w:p>
    <w:p w14:paraId="5F7AB9E2" w14:textId="733EEBC2" w:rsidR="00621148" w:rsidRPr="00A6351D" w:rsidRDefault="00621148" w:rsidP="00A6351D">
      <w:pPr>
        <w:pStyle w:val="aa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351D">
        <w:rPr>
          <w:rFonts w:ascii="Times New Roman" w:hAnsi="Times New Roman" w:cs="Times New Roman"/>
          <w:sz w:val="28"/>
          <w:szCs w:val="28"/>
        </w:rPr>
        <w:t>взаимодействие с бизнес-подразделениями;</w:t>
      </w:r>
    </w:p>
    <w:p w14:paraId="0239EDD8" w14:textId="77777777" w:rsidR="00621148" w:rsidRPr="00A6351D" w:rsidRDefault="00621148" w:rsidP="00A6351D">
      <w:pPr>
        <w:pStyle w:val="aa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351D">
        <w:rPr>
          <w:rFonts w:ascii="Times New Roman" w:hAnsi="Times New Roman" w:cs="Times New Roman"/>
          <w:sz w:val="28"/>
          <w:szCs w:val="28"/>
        </w:rPr>
        <w:t>определение (выбор) методики, по которой будет проводиться оценка.</w:t>
      </w:r>
    </w:p>
    <w:p w14:paraId="036629AD" w14:textId="77777777" w:rsidR="00621148" w:rsidRPr="00A6351D" w:rsidRDefault="00621148" w:rsidP="00A635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351D">
        <w:rPr>
          <w:rFonts w:ascii="Times New Roman" w:hAnsi="Times New Roman" w:cs="Times New Roman"/>
          <w:sz w:val="28"/>
          <w:szCs w:val="28"/>
        </w:rPr>
        <w:t xml:space="preserve">Управление рисками нарушения ИБ включает в себя: определение области оценки рисков, их оценку и обработку, мониторинг и контроль, совершенствование. Это полностью соответствует модели </w:t>
      </w:r>
      <w:proofErr w:type="spellStart"/>
      <w:r w:rsidRPr="00A6351D">
        <w:rPr>
          <w:rFonts w:ascii="Times New Roman" w:hAnsi="Times New Roman" w:cs="Times New Roman"/>
          <w:sz w:val="28"/>
          <w:szCs w:val="28"/>
        </w:rPr>
        <w:t>Деминга</w:t>
      </w:r>
      <w:proofErr w:type="spellEnd"/>
      <w:r w:rsidRPr="00A6351D">
        <w:rPr>
          <w:rFonts w:ascii="Times New Roman" w:hAnsi="Times New Roman" w:cs="Times New Roman"/>
          <w:sz w:val="28"/>
          <w:szCs w:val="28"/>
        </w:rPr>
        <w:t xml:space="preserve"> (см. Схему 1) «планирование – реализация – проверка – совершенствование», которая является основой модели менеджмента стандартов качества.</w:t>
      </w:r>
    </w:p>
    <w:p w14:paraId="015979CA" w14:textId="60B47507" w:rsidR="006C459D" w:rsidRPr="00621148" w:rsidRDefault="00C345FC" w:rsidP="007F2A2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</w:pPr>
      <w:r w:rsidRPr="00621148">
        <w:rPr>
          <w:rFonts w:ascii="Times New Roman" w:eastAsia="Times New Roman" w:hAnsi="Times New Roman" w:cs="Times New Roman"/>
          <w:noProof/>
          <w:color w:val="000000" w:themeColor="text1"/>
          <w:spacing w:val="2"/>
          <w:sz w:val="20"/>
          <w:szCs w:val="20"/>
          <w:lang w:eastAsia="ru-RU"/>
        </w:rPr>
        <w:drawing>
          <wp:anchor distT="0" distB="0" distL="114300" distR="114300" simplePos="0" relativeHeight="251658240" behindDoc="1" locked="0" layoutInCell="1" allowOverlap="1" wp14:anchorId="44C7C135" wp14:editId="3D0D50B3">
            <wp:simplePos x="0" y="0"/>
            <wp:positionH relativeFrom="column">
              <wp:posOffset>1007745</wp:posOffset>
            </wp:positionH>
            <wp:positionV relativeFrom="paragraph">
              <wp:posOffset>391795</wp:posOffset>
            </wp:positionV>
            <wp:extent cx="4350385" cy="3025140"/>
            <wp:effectExtent l="0" t="0" r="0" b="3810"/>
            <wp:wrapTopAndBottom/>
            <wp:docPr id="4" name="Рисунок 4" descr="https://journal.ib-bank.ru/files/images/2013032416274934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journal.ib-bank.ru/files/images/20130324162749345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385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D6B35C" w14:textId="77777777" w:rsidR="00A22EF4" w:rsidRDefault="00A22EF4" w:rsidP="007F2A22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</w:pPr>
    </w:p>
    <w:p w14:paraId="045CA167" w14:textId="78A775F7" w:rsidR="008A38D4" w:rsidRPr="00EB17C5" w:rsidRDefault="00A22EF4" w:rsidP="00EB17C5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2 – Модель </w:t>
      </w:r>
      <w:proofErr w:type="spellStart"/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деминга</w:t>
      </w:r>
      <w:proofErr w:type="spellEnd"/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применительно к процессу управления рисками</w:t>
      </w:r>
    </w:p>
    <w:p w14:paraId="116B0606" w14:textId="77777777" w:rsidR="008A38D4" w:rsidRDefault="008A38D4" w:rsidP="007F2A22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</w:pPr>
    </w:p>
    <w:p w14:paraId="06F75920" w14:textId="70A8A912" w:rsidR="00621148" w:rsidRPr="00A6351D" w:rsidRDefault="00621148" w:rsidP="00A635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351D">
        <w:rPr>
          <w:rFonts w:ascii="Times New Roman" w:hAnsi="Times New Roman" w:cs="Times New Roman"/>
          <w:sz w:val="28"/>
          <w:szCs w:val="28"/>
        </w:rPr>
        <w:t>Политика оценки рисков должна:</w:t>
      </w:r>
    </w:p>
    <w:p w14:paraId="5A22D287" w14:textId="77777777" w:rsidR="00621148" w:rsidRPr="00A6351D" w:rsidRDefault="00621148" w:rsidP="00A6351D">
      <w:pPr>
        <w:pStyle w:val="aa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351D">
        <w:rPr>
          <w:rFonts w:ascii="Times New Roman" w:hAnsi="Times New Roman" w:cs="Times New Roman"/>
          <w:sz w:val="28"/>
          <w:szCs w:val="28"/>
        </w:rPr>
        <w:lastRenderedPageBreak/>
        <w:t>определять механизмы контроля и роли, задействованные в данном процессе, при этом, для предотвращения конфликта интересов, подразделения, осуществляющие контроль обработки рисков, должны быть максимально независимы от подразделений, выполняющих оценку рисков;</w:t>
      </w:r>
    </w:p>
    <w:p w14:paraId="04F35DD6" w14:textId="77777777" w:rsidR="00621148" w:rsidRPr="00A6351D" w:rsidRDefault="00621148" w:rsidP="00A6351D">
      <w:pPr>
        <w:pStyle w:val="aa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351D">
        <w:rPr>
          <w:rFonts w:ascii="Times New Roman" w:hAnsi="Times New Roman" w:cs="Times New Roman"/>
          <w:sz w:val="28"/>
          <w:szCs w:val="28"/>
        </w:rPr>
        <w:t>закреплять процедуры обратной связи между всеми участниками процесса управления рисками и порядок планирования процесса;</w:t>
      </w:r>
    </w:p>
    <w:p w14:paraId="07639796" w14:textId="77777777" w:rsidR="00621148" w:rsidRPr="00A6351D" w:rsidRDefault="00621148" w:rsidP="00A6351D">
      <w:pPr>
        <w:pStyle w:val="aa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351D">
        <w:rPr>
          <w:rFonts w:ascii="Times New Roman" w:hAnsi="Times New Roman" w:cs="Times New Roman"/>
          <w:sz w:val="28"/>
          <w:szCs w:val="28"/>
        </w:rPr>
        <w:t>формулировать порядок документирования результатов оценки рисков и результатов обработки рисков.</w:t>
      </w:r>
    </w:p>
    <w:p w14:paraId="2F28432D" w14:textId="79E548FF" w:rsidR="00621148" w:rsidRPr="00A6351D" w:rsidRDefault="00621148" w:rsidP="00A635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351D">
        <w:rPr>
          <w:rFonts w:ascii="Times New Roman" w:hAnsi="Times New Roman" w:cs="Times New Roman"/>
          <w:sz w:val="28"/>
          <w:szCs w:val="28"/>
        </w:rPr>
        <w:t>Контроль результатов обработки рисков должен охватывать все этапы и сопоставлять результаты обработки рисков с результа</w:t>
      </w:r>
      <w:r w:rsidR="008D7855" w:rsidRPr="00A6351D">
        <w:rPr>
          <w:rFonts w:ascii="Times New Roman" w:hAnsi="Times New Roman" w:cs="Times New Roman"/>
          <w:sz w:val="28"/>
          <w:szCs w:val="28"/>
        </w:rPr>
        <w:t>тами, полученными от</w:t>
      </w:r>
      <w:r w:rsidRPr="00A6351D">
        <w:rPr>
          <w:rFonts w:ascii="Times New Roman" w:hAnsi="Times New Roman" w:cs="Times New Roman"/>
          <w:sz w:val="28"/>
          <w:szCs w:val="28"/>
        </w:rPr>
        <w:t xml:space="preserve"> подразделений, занимающихся мониторингом информационной безопасности.</w:t>
      </w:r>
    </w:p>
    <w:p w14:paraId="36A5EC0A" w14:textId="4440BD32" w:rsidR="006C459D" w:rsidRPr="00A6351D" w:rsidRDefault="006C459D" w:rsidP="00A635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351D">
        <w:rPr>
          <w:rFonts w:ascii="Times New Roman" w:hAnsi="Times New Roman" w:cs="Times New Roman"/>
          <w:sz w:val="28"/>
          <w:szCs w:val="28"/>
        </w:rPr>
        <w:t>Определение, анализ и изменение бизнес-процессов —</w:t>
      </w:r>
      <w:r w:rsidR="00A6351D">
        <w:rPr>
          <w:rFonts w:ascii="Times New Roman" w:hAnsi="Times New Roman" w:cs="Times New Roman"/>
          <w:sz w:val="28"/>
          <w:szCs w:val="28"/>
        </w:rPr>
        <w:t xml:space="preserve"> </w:t>
      </w:r>
      <w:r w:rsidRPr="00A6351D">
        <w:rPr>
          <w:rFonts w:ascii="Times New Roman" w:hAnsi="Times New Roman" w:cs="Times New Roman"/>
          <w:sz w:val="28"/>
          <w:szCs w:val="28"/>
        </w:rPr>
        <w:t>стартовый этап управления рисками</w:t>
      </w:r>
      <w:r w:rsidR="00A6351D">
        <w:rPr>
          <w:rFonts w:ascii="Times New Roman" w:hAnsi="Times New Roman" w:cs="Times New Roman"/>
          <w:sz w:val="28"/>
          <w:szCs w:val="28"/>
        </w:rPr>
        <w:t>.</w:t>
      </w:r>
    </w:p>
    <w:p w14:paraId="165D1B8B" w14:textId="5B02586E" w:rsidR="006C459D" w:rsidRPr="00A6351D" w:rsidRDefault="006C459D" w:rsidP="00A635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351D">
        <w:rPr>
          <w:rFonts w:ascii="Times New Roman" w:hAnsi="Times New Roman" w:cs="Times New Roman"/>
          <w:sz w:val="28"/>
          <w:szCs w:val="28"/>
        </w:rPr>
        <w:t xml:space="preserve">Целью данного этапа являются формализация и детальное описание всех бизнес-процессов, определение критичных бизнес-процессов с позиций максимального ущерба </w:t>
      </w:r>
      <w:r w:rsidR="008D7855" w:rsidRPr="00A6351D">
        <w:rPr>
          <w:rFonts w:ascii="Times New Roman" w:hAnsi="Times New Roman" w:cs="Times New Roman"/>
          <w:sz w:val="28"/>
          <w:szCs w:val="28"/>
        </w:rPr>
        <w:t>логистической компании</w:t>
      </w:r>
      <w:r w:rsidRPr="00A6351D">
        <w:rPr>
          <w:rFonts w:ascii="Times New Roman" w:hAnsi="Times New Roman" w:cs="Times New Roman"/>
          <w:sz w:val="28"/>
          <w:szCs w:val="28"/>
        </w:rPr>
        <w:t xml:space="preserve"> в случае </w:t>
      </w:r>
      <w:r w:rsidR="008D7855" w:rsidRPr="00A6351D">
        <w:rPr>
          <w:rFonts w:ascii="Times New Roman" w:hAnsi="Times New Roman" w:cs="Times New Roman"/>
          <w:sz w:val="28"/>
          <w:szCs w:val="28"/>
        </w:rPr>
        <w:t>их нарушения</w:t>
      </w:r>
      <w:r w:rsidRPr="00A6351D">
        <w:rPr>
          <w:rFonts w:ascii="Times New Roman" w:hAnsi="Times New Roman" w:cs="Times New Roman"/>
          <w:sz w:val="28"/>
          <w:szCs w:val="28"/>
        </w:rPr>
        <w:t>, а также специфических требований законодательства и стандартов</w:t>
      </w:r>
      <w:r w:rsidR="00FB19D8" w:rsidRPr="00A6351D">
        <w:rPr>
          <w:rFonts w:ascii="Times New Roman" w:hAnsi="Times New Roman" w:cs="Times New Roman"/>
          <w:sz w:val="28"/>
          <w:szCs w:val="28"/>
        </w:rPr>
        <w:t>.</w:t>
      </w:r>
    </w:p>
    <w:p w14:paraId="0CF66A28" w14:textId="77777777" w:rsidR="006C459D" w:rsidRPr="00A6351D" w:rsidRDefault="006C459D" w:rsidP="00A635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351D">
        <w:rPr>
          <w:rFonts w:ascii="Times New Roman" w:hAnsi="Times New Roman" w:cs="Times New Roman"/>
          <w:sz w:val="28"/>
          <w:szCs w:val="28"/>
        </w:rPr>
        <w:t>На данном этапе задействованы как сотрудники службы информационной безопасности, так и представители бизнес-подразделений, службы внутреннего контроля и юридической службы. Результатом является документирование информационных потоков, определение состава информации в каждом отдельном бизнес-процессе, а также дополнительных признаков информационных активов, таких как критичность процесса для непрерывности бизнеса, обработка инсайдерской информации.</w:t>
      </w:r>
    </w:p>
    <w:p w14:paraId="64533F05" w14:textId="4341DF82" w:rsidR="006C459D" w:rsidRPr="00A6351D" w:rsidRDefault="006C459D" w:rsidP="00A635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351D">
        <w:rPr>
          <w:rFonts w:ascii="Times New Roman" w:hAnsi="Times New Roman" w:cs="Times New Roman"/>
          <w:sz w:val="28"/>
          <w:szCs w:val="28"/>
        </w:rPr>
        <w:t>После обработ</w:t>
      </w:r>
      <w:r w:rsidR="008D7855" w:rsidRPr="00A6351D">
        <w:rPr>
          <w:rFonts w:ascii="Times New Roman" w:hAnsi="Times New Roman" w:cs="Times New Roman"/>
          <w:sz w:val="28"/>
          <w:szCs w:val="28"/>
        </w:rPr>
        <w:t>ки недопустимых рисков</w:t>
      </w:r>
      <w:r w:rsidRPr="00A6351D">
        <w:rPr>
          <w:rFonts w:ascii="Times New Roman" w:hAnsi="Times New Roman" w:cs="Times New Roman"/>
          <w:sz w:val="28"/>
          <w:szCs w:val="28"/>
        </w:rPr>
        <w:t xml:space="preserve"> в случае принятия решения о внесении изменений в бизнес-процессы, например</w:t>
      </w:r>
      <w:r w:rsidR="00BE03ED" w:rsidRPr="00A6351D">
        <w:rPr>
          <w:rFonts w:ascii="Times New Roman" w:hAnsi="Times New Roman" w:cs="Times New Roman"/>
          <w:sz w:val="28"/>
          <w:szCs w:val="28"/>
        </w:rPr>
        <w:t>,</w:t>
      </w:r>
      <w:r w:rsidRPr="00A6351D">
        <w:rPr>
          <w:rFonts w:ascii="Times New Roman" w:hAnsi="Times New Roman" w:cs="Times New Roman"/>
          <w:sz w:val="28"/>
          <w:szCs w:val="28"/>
        </w:rPr>
        <w:t xml:space="preserve"> внедрения новых документов (таких как согласие на обработку персональных данных (далее – </w:t>
      </w:r>
      <w:proofErr w:type="spellStart"/>
      <w:r w:rsidRPr="00A6351D">
        <w:rPr>
          <w:rFonts w:ascii="Times New Roman" w:hAnsi="Times New Roman" w:cs="Times New Roman"/>
          <w:sz w:val="28"/>
          <w:szCs w:val="28"/>
        </w:rPr>
        <w:t>ПДн</w:t>
      </w:r>
      <w:proofErr w:type="spellEnd"/>
      <w:r w:rsidRPr="00A6351D">
        <w:rPr>
          <w:rFonts w:ascii="Times New Roman" w:hAnsi="Times New Roman" w:cs="Times New Roman"/>
          <w:sz w:val="28"/>
          <w:szCs w:val="28"/>
        </w:rPr>
        <w:t>), уведомление о включении лица в список инсайдеров и т.д.), все изменения должны быть утверждены руководством, а этап Р0 – проведен заново.</w:t>
      </w:r>
    </w:p>
    <w:p w14:paraId="68A58F63" w14:textId="77777777" w:rsidR="006C459D" w:rsidRPr="00A6351D" w:rsidRDefault="006C459D" w:rsidP="00A635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351D">
        <w:rPr>
          <w:rFonts w:ascii="Times New Roman" w:hAnsi="Times New Roman" w:cs="Times New Roman"/>
          <w:sz w:val="28"/>
          <w:szCs w:val="28"/>
        </w:rPr>
        <w:t>На основании результатов этапа Р0 можно приступать к подготовке полного</w:t>
      </w:r>
      <w:r w:rsidR="00BE03ED" w:rsidRPr="00A6351D">
        <w:rPr>
          <w:rFonts w:ascii="Times New Roman" w:hAnsi="Times New Roman" w:cs="Times New Roman"/>
          <w:sz w:val="28"/>
          <w:szCs w:val="28"/>
        </w:rPr>
        <w:t xml:space="preserve"> перечня информационных активов.</w:t>
      </w:r>
    </w:p>
    <w:p w14:paraId="5C366062" w14:textId="13B65AE9" w:rsidR="00B5337D" w:rsidRPr="00A6351D" w:rsidRDefault="00B5337D" w:rsidP="00A635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351D">
        <w:rPr>
          <w:rFonts w:ascii="Times New Roman" w:hAnsi="Times New Roman" w:cs="Times New Roman"/>
          <w:sz w:val="28"/>
          <w:szCs w:val="28"/>
        </w:rPr>
        <w:t>Документирование информационных активов.</w:t>
      </w:r>
    </w:p>
    <w:p w14:paraId="26E6DD73" w14:textId="2D1C8072" w:rsidR="006C459D" w:rsidRPr="00A6351D" w:rsidRDefault="006C459D" w:rsidP="00A635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351D">
        <w:rPr>
          <w:rFonts w:ascii="Times New Roman" w:hAnsi="Times New Roman" w:cs="Times New Roman"/>
          <w:sz w:val="28"/>
          <w:szCs w:val="28"/>
        </w:rPr>
        <w:t>Для подготовки такого перечня необходимо идентифицировать информационные активы и классифицировать их типы.</w:t>
      </w:r>
    </w:p>
    <w:p w14:paraId="01CA3D94" w14:textId="77777777" w:rsidR="006C459D" w:rsidRPr="00A6351D" w:rsidRDefault="006C459D" w:rsidP="00A635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351D">
        <w:rPr>
          <w:rFonts w:ascii="Times New Roman" w:hAnsi="Times New Roman" w:cs="Times New Roman"/>
          <w:sz w:val="28"/>
          <w:szCs w:val="28"/>
        </w:rPr>
        <w:t>Информация, относящаяся к каждому из типов информационных активов, документируется в перечне сведений конфиденциального характера (ограниченного доступа).</w:t>
      </w:r>
    </w:p>
    <w:p w14:paraId="46A8FE1A" w14:textId="5572A85F" w:rsidR="006C459D" w:rsidRPr="00A6351D" w:rsidRDefault="006C459D" w:rsidP="00A635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351D">
        <w:rPr>
          <w:rFonts w:ascii="Times New Roman" w:hAnsi="Times New Roman" w:cs="Times New Roman"/>
          <w:sz w:val="28"/>
          <w:szCs w:val="28"/>
        </w:rPr>
        <w:t>Информационный актив</w:t>
      </w:r>
      <w:r w:rsidR="008D7855" w:rsidRPr="00A6351D">
        <w:rPr>
          <w:rFonts w:ascii="Times New Roman" w:hAnsi="Times New Roman" w:cs="Times New Roman"/>
          <w:sz w:val="28"/>
          <w:szCs w:val="28"/>
        </w:rPr>
        <w:t xml:space="preserve"> </w:t>
      </w:r>
      <w:r w:rsidRPr="00A6351D">
        <w:rPr>
          <w:rFonts w:ascii="Times New Roman" w:hAnsi="Times New Roman" w:cs="Times New Roman"/>
          <w:sz w:val="28"/>
          <w:szCs w:val="28"/>
        </w:rPr>
        <w:t>– это информация:</w:t>
      </w:r>
    </w:p>
    <w:p w14:paraId="5C291326" w14:textId="77777777" w:rsidR="006C459D" w:rsidRPr="00A6351D" w:rsidRDefault="006C459D" w:rsidP="00A6351D">
      <w:pPr>
        <w:pStyle w:val="aa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351D">
        <w:rPr>
          <w:rFonts w:ascii="Times New Roman" w:hAnsi="Times New Roman" w:cs="Times New Roman"/>
          <w:sz w:val="28"/>
          <w:szCs w:val="28"/>
        </w:rPr>
        <w:t>с реквизитами, позволяющими её идентифицировать;</w:t>
      </w:r>
    </w:p>
    <w:p w14:paraId="2ED07245" w14:textId="6B22BCD7" w:rsidR="006C459D" w:rsidRPr="00A6351D" w:rsidRDefault="008D7855" w:rsidP="00A6351D">
      <w:pPr>
        <w:pStyle w:val="aa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351D">
        <w:rPr>
          <w:rFonts w:ascii="Times New Roman" w:hAnsi="Times New Roman" w:cs="Times New Roman"/>
          <w:sz w:val="28"/>
          <w:szCs w:val="28"/>
        </w:rPr>
        <w:t>имеющая ценность для самой компании</w:t>
      </w:r>
      <w:r w:rsidR="006C459D" w:rsidRPr="00A6351D">
        <w:rPr>
          <w:rFonts w:ascii="Times New Roman" w:hAnsi="Times New Roman" w:cs="Times New Roman"/>
          <w:sz w:val="28"/>
          <w:szCs w:val="28"/>
        </w:rPr>
        <w:t>;</w:t>
      </w:r>
    </w:p>
    <w:p w14:paraId="7C9F14E2" w14:textId="00C51AC4" w:rsidR="00E53728" w:rsidRPr="00A6351D" w:rsidRDefault="006C459D" w:rsidP="00A6351D">
      <w:pPr>
        <w:pStyle w:val="aa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351D">
        <w:rPr>
          <w:rFonts w:ascii="Times New Roman" w:hAnsi="Times New Roman" w:cs="Times New Roman"/>
          <w:sz w:val="28"/>
          <w:szCs w:val="28"/>
        </w:rPr>
        <w:lastRenderedPageBreak/>
        <w:t>находящаяся в распоряжении и представленная на любом материальном носителе в форме, пригодной для её обработки, хранения или передачи.</w:t>
      </w:r>
    </w:p>
    <w:p w14:paraId="3FA58996" w14:textId="18998817" w:rsidR="006C459D" w:rsidRPr="00A6351D" w:rsidRDefault="006C459D" w:rsidP="00A635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351D">
        <w:rPr>
          <w:rFonts w:ascii="Times New Roman" w:hAnsi="Times New Roman" w:cs="Times New Roman"/>
          <w:sz w:val="28"/>
          <w:szCs w:val="28"/>
        </w:rPr>
        <w:t>Важными элементами этапа являются разработка техническо-рабочей документации:</w:t>
      </w:r>
    </w:p>
    <w:p w14:paraId="4C9C1F53" w14:textId="77777777" w:rsidR="006C459D" w:rsidRPr="00A6351D" w:rsidRDefault="006C459D" w:rsidP="00A6351D">
      <w:pPr>
        <w:pStyle w:val="aa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351D">
        <w:rPr>
          <w:rFonts w:ascii="Times New Roman" w:hAnsi="Times New Roman" w:cs="Times New Roman"/>
          <w:sz w:val="28"/>
          <w:szCs w:val="28"/>
        </w:rPr>
        <w:t>технических паспортов на все информационные системы с отражением основных технических средств, программных средств и средств защиты;</w:t>
      </w:r>
    </w:p>
    <w:p w14:paraId="7F9E689F" w14:textId="2B76D6CA" w:rsidR="001B3EC8" w:rsidRPr="00A6351D" w:rsidRDefault="006C459D" w:rsidP="00A6351D">
      <w:pPr>
        <w:pStyle w:val="aa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351D">
        <w:rPr>
          <w:rFonts w:ascii="Times New Roman" w:hAnsi="Times New Roman" w:cs="Times New Roman"/>
          <w:sz w:val="28"/>
          <w:szCs w:val="28"/>
        </w:rPr>
        <w:t>матриц доступа</w:t>
      </w:r>
      <w:r w:rsidR="001B3EC8" w:rsidRPr="00A6351D">
        <w:rPr>
          <w:rFonts w:ascii="Times New Roman" w:hAnsi="Times New Roman" w:cs="Times New Roman"/>
          <w:sz w:val="28"/>
          <w:szCs w:val="28"/>
        </w:rPr>
        <w:t xml:space="preserve"> и т.д.</w:t>
      </w:r>
    </w:p>
    <w:p w14:paraId="2DEC327C" w14:textId="3B1A3B1F" w:rsidR="006C459D" w:rsidRPr="00A6351D" w:rsidRDefault="006C459D" w:rsidP="00A635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351D">
        <w:rPr>
          <w:rFonts w:ascii="Times New Roman" w:hAnsi="Times New Roman" w:cs="Times New Roman"/>
          <w:sz w:val="28"/>
          <w:szCs w:val="28"/>
        </w:rPr>
        <w:t>После составления перечня информационных активов, обрабатываемых в информационных системах, можно переходить к следующему этапу</w:t>
      </w:r>
      <w:r w:rsidR="00076BFE" w:rsidRPr="00A6351D">
        <w:rPr>
          <w:rFonts w:ascii="Times New Roman" w:hAnsi="Times New Roman" w:cs="Times New Roman"/>
          <w:sz w:val="28"/>
          <w:szCs w:val="28"/>
        </w:rPr>
        <w:t>.</w:t>
      </w:r>
    </w:p>
    <w:p w14:paraId="59597D9C" w14:textId="7AC005CF" w:rsidR="006C459D" w:rsidRPr="00A6351D" w:rsidRDefault="006C459D" w:rsidP="00A635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351D">
        <w:rPr>
          <w:rFonts w:ascii="Times New Roman" w:hAnsi="Times New Roman" w:cs="Times New Roman"/>
          <w:sz w:val="28"/>
          <w:szCs w:val="28"/>
        </w:rPr>
        <w:t xml:space="preserve">Информационные активы </w:t>
      </w:r>
      <w:r w:rsidR="00AB1190" w:rsidRPr="00A6351D">
        <w:rPr>
          <w:rFonts w:ascii="Times New Roman" w:hAnsi="Times New Roman" w:cs="Times New Roman"/>
          <w:sz w:val="28"/>
          <w:szCs w:val="28"/>
        </w:rPr>
        <w:t>логистической компании</w:t>
      </w:r>
      <w:r w:rsidRPr="00A6351D">
        <w:rPr>
          <w:rFonts w:ascii="Times New Roman" w:hAnsi="Times New Roman" w:cs="Times New Roman"/>
          <w:sz w:val="28"/>
          <w:szCs w:val="28"/>
        </w:rPr>
        <w:t xml:space="preserve"> рассматриваются относительно информационных систем, в которых происходит обработка данных активов, в совокупности с соответствующими объектами среды. При этом обеспечение свойств ИБ для информационных активов выражается в создании необходимой защиты соответствующих им объектов среды в разрезе каждой информационной системы</w:t>
      </w:r>
      <w:r w:rsidR="00E84487" w:rsidRPr="00A6351D">
        <w:rPr>
          <w:rFonts w:ascii="Times New Roman" w:hAnsi="Times New Roman" w:cs="Times New Roman"/>
          <w:sz w:val="28"/>
          <w:szCs w:val="28"/>
        </w:rPr>
        <w:t>.</w:t>
      </w:r>
    </w:p>
    <w:p w14:paraId="2BA45165" w14:textId="4198FE29" w:rsidR="005C0ACA" w:rsidRPr="00AB1190" w:rsidRDefault="006C459D" w:rsidP="00A6351D">
      <w:pPr>
        <w:spacing w:after="0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</w:pPr>
      <w:r w:rsidRPr="00A6351D">
        <w:rPr>
          <w:rFonts w:ascii="Times New Roman" w:hAnsi="Times New Roman" w:cs="Times New Roman"/>
          <w:sz w:val="28"/>
          <w:szCs w:val="28"/>
        </w:rPr>
        <w:t>Для разных типов активов устанавливаются разные требования к информационной безопасности, в том числе с учётом действующего законодательства.</w:t>
      </w:r>
      <w:r w:rsidR="008F42B0">
        <w:rPr>
          <w:rFonts w:ascii="Times New Roman" w:hAnsi="Times New Roman" w:cs="Times New Roman"/>
          <w:sz w:val="28"/>
          <w:szCs w:val="28"/>
        </w:rPr>
        <w:br w:type="page"/>
      </w:r>
    </w:p>
    <w:p w14:paraId="0EDF2344" w14:textId="23A0D944" w:rsidR="006C459D" w:rsidRDefault="00AA17FF" w:rsidP="00471B79">
      <w:pPr>
        <w:shd w:val="clear" w:color="auto" w:fill="FFFFFF"/>
        <w:spacing w:before="360" w:after="36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8"/>
          <w:szCs w:val="28"/>
        </w:rPr>
      </w:pPr>
      <w:r w:rsidRPr="0000751F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8"/>
          <w:szCs w:val="28"/>
        </w:rPr>
        <w:lastRenderedPageBreak/>
        <w:t>Оценка</w:t>
      </w:r>
      <w:r w:rsidR="005C0ACA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8"/>
          <w:szCs w:val="28"/>
        </w:rPr>
        <w:t xml:space="preserve"> угроз,</w:t>
      </w:r>
      <w:r w:rsidRPr="0000751F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8"/>
          <w:szCs w:val="28"/>
        </w:rPr>
        <w:t xml:space="preserve"> рисков</w:t>
      </w:r>
      <w:r w:rsidR="005C0ACA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8"/>
          <w:szCs w:val="28"/>
        </w:rPr>
        <w:t xml:space="preserve"> и уязвимостей</w:t>
      </w:r>
      <w:r w:rsidRPr="0000751F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8"/>
          <w:szCs w:val="28"/>
        </w:rPr>
        <w:t>.</w:t>
      </w:r>
    </w:p>
    <w:p w14:paraId="7A9256AF" w14:textId="7CBB878A" w:rsidR="00AB1190" w:rsidRDefault="00AB1190" w:rsidP="00A635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1190">
        <w:rPr>
          <w:rFonts w:ascii="Times New Roman" w:hAnsi="Times New Roman" w:cs="Times New Roman"/>
          <w:sz w:val="28"/>
          <w:szCs w:val="28"/>
        </w:rPr>
        <w:t>Все множество потенциальных угроз безопасности информации делится на три класса по природе их возникновения:</w:t>
      </w:r>
    </w:p>
    <w:p w14:paraId="5F6F24E8" w14:textId="5CC7920F" w:rsidR="00AB1190" w:rsidRPr="00C23884" w:rsidRDefault="00AB1190" w:rsidP="00A6351D">
      <w:pPr>
        <w:pStyle w:val="aa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антропогенные;</w:t>
      </w:r>
    </w:p>
    <w:p w14:paraId="45E7CDB2" w14:textId="567C8ECB" w:rsidR="00AB1190" w:rsidRPr="00AB1190" w:rsidRDefault="00AB1190" w:rsidP="00A6351D">
      <w:pPr>
        <w:pStyle w:val="aa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техногенные</w:t>
      </w:r>
      <w:r w:rsidRPr="00A6351D">
        <w:rPr>
          <w:rFonts w:ascii="Times New Roman" w:hAnsi="Times New Roman" w:cs="Times New Roman"/>
          <w:sz w:val="28"/>
          <w:szCs w:val="28"/>
        </w:rPr>
        <w:t>;</w:t>
      </w:r>
    </w:p>
    <w:p w14:paraId="037EF25E" w14:textId="2A1C5BE7" w:rsidR="00AB1190" w:rsidRPr="00C23884" w:rsidRDefault="00AB1190" w:rsidP="00A6351D">
      <w:pPr>
        <w:pStyle w:val="aa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естественные (природные).</w:t>
      </w:r>
    </w:p>
    <w:p w14:paraId="414BAD92" w14:textId="7A7DDA32" w:rsidR="00AB1190" w:rsidRDefault="00AB1190" w:rsidP="00A635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1190">
        <w:rPr>
          <w:rFonts w:ascii="Times New Roman" w:hAnsi="Times New Roman" w:cs="Times New Roman"/>
          <w:sz w:val="28"/>
          <w:szCs w:val="28"/>
        </w:rPr>
        <w:t>Возникновение антропогенных угроз обусловлено деятельностью человека. Среди них можно выделить угрозы, возникающие вследствие как непреднамеренных (неумышленных) действий: угрозы, вызванные ошибками в проектировании информационной системы и ее элементов, ошибками в действиях персонала, так и угрозы, возникающие в силу умышленных действий, связанные с корыстными, идейными или иными устремлениями людей.</w:t>
      </w:r>
    </w:p>
    <w:p w14:paraId="4928AC9F" w14:textId="4B5A4ED8" w:rsidR="00AB1190" w:rsidRDefault="00AB1190" w:rsidP="00A635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1190">
        <w:rPr>
          <w:rFonts w:ascii="Times New Roman" w:hAnsi="Times New Roman" w:cs="Times New Roman"/>
          <w:sz w:val="28"/>
          <w:szCs w:val="28"/>
        </w:rPr>
        <w:t>Возникновение техногенных угроз обусловлено воздействиями на объект угрозы объективных физических процессов техногенного характера, технического состояния окружения объекта угрозы или его самого, не обусловленных напрямую деятельностью человека. К техногенным угрозам могут быть отнесены сбои, в том числе в работе, или разрушение систем, созданных человеком.</w:t>
      </w:r>
    </w:p>
    <w:p w14:paraId="628F9E91" w14:textId="0549ACC8" w:rsidR="00001E1B" w:rsidRDefault="00001E1B" w:rsidP="00A635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01E1B">
        <w:rPr>
          <w:rFonts w:ascii="Times New Roman" w:hAnsi="Times New Roman" w:cs="Times New Roman"/>
          <w:sz w:val="28"/>
          <w:szCs w:val="28"/>
        </w:rPr>
        <w:t>Возникновение естественных (природных) угроз обусловлено воздействиями на объект угрозы объективных физических процессов природного характера, стихийных природных явлений, состояний физической среды, не обусловленных напрямую деятельностью человека.</w:t>
      </w:r>
    </w:p>
    <w:p w14:paraId="76761B3E" w14:textId="4655C25F" w:rsidR="00001E1B" w:rsidRDefault="00001E1B" w:rsidP="00A635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01E1B">
        <w:rPr>
          <w:rFonts w:ascii="Times New Roman" w:hAnsi="Times New Roman" w:cs="Times New Roman"/>
          <w:sz w:val="28"/>
          <w:szCs w:val="28"/>
        </w:rPr>
        <w:t>К естественным (природным) угрозам относятся угрозы метеорологические, атмосферные, геофизические, геомагнитные, включая экстремальные климатические условия, метеорологические явления, стихийные бедствия. Источники угроз по отношению к инфраструктуре логистической компании могут быть как внешними, так и внутренними.</w:t>
      </w:r>
    </w:p>
    <w:p w14:paraId="630E8303" w14:textId="65BA4B07" w:rsidR="00001E1B" w:rsidRDefault="00001E1B" w:rsidP="00A635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01E1B">
        <w:rPr>
          <w:rFonts w:ascii="Times New Roman" w:hAnsi="Times New Roman" w:cs="Times New Roman"/>
          <w:sz w:val="28"/>
          <w:szCs w:val="28"/>
        </w:rPr>
        <w:t>Источниками внутренних угроз являются:</w:t>
      </w:r>
    </w:p>
    <w:p w14:paraId="1CE71591" w14:textId="2C34BBFF" w:rsidR="00001E1B" w:rsidRPr="00C23884" w:rsidRDefault="00001E1B" w:rsidP="00A6351D">
      <w:pPr>
        <w:pStyle w:val="aa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сотрудники организации;</w:t>
      </w:r>
    </w:p>
    <w:p w14:paraId="683314B2" w14:textId="752887F2" w:rsidR="00001E1B" w:rsidRPr="00AB1190" w:rsidRDefault="00001E1B" w:rsidP="00A6351D">
      <w:pPr>
        <w:pStyle w:val="aa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 обеспечение</w:t>
      </w:r>
      <w:r w:rsidRPr="00A6351D">
        <w:rPr>
          <w:rFonts w:ascii="Times New Roman" w:hAnsi="Times New Roman" w:cs="Times New Roman"/>
          <w:sz w:val="28"/>
          <w:szCs w:val="28"/>
        </w:rPr>
        <w:t>;</w:t>
      </w:r>
    </w:p>
    <w:p w14:paraId="36DD454D" w14:textId="244CFB88" w:rsidR="00001E1B" w:rsidRPr="00001E1B" w:rsidRDefault="00001E1B" w:rsidP="00A6351D">
      <w:pPr>
        <w:pStyle w:val="aa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аппаратные средства.</w:t>
      </w:r>
    </w:p>
    <w:p w14:paraId="72E16F41" w14:textId="08B0FB25" w:rsidR="00001E1B" w:rsidRDefault="00001E1B" w:rsidP="00A6351D">
      <w:pPr>
        <w:pStyle w:val="aa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001E1B">
        <w:rPr>
          <w:rFonts w:ascii="Times New Roman" w:hAnsi="Times New Roman" w:cs="Times New Roman"/>
          <w:sz w:val="28"/>
          <w:szCs w:val="28"/>
        </w:rPr>
        <w:t>К информационным угрозам относятся:</w:t>
      </w:r>
    </w:p>
    <w:p w14:paraId="45CA7019" w14:textId="2E72CBF3" w:rsidR="00001E1B" w:rsidRPr="00C23884" w:rsidRDefault="00001E1B" w:rsidP="00A6351D">
      <w:pPr>
        <w:pStyle w:val="aa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01E1B">
        <w:rPr>
          <w:rFonts w:ascii="Times New Roman" w:hAnsi="Times New Roman" w:cs="Times New Roman"/>
          <w:sz w:val="28"/>
          <w:szCs w:val="28"/>
        </w:rPr>
        <w:t>несанкционированный доступ к информационным ресурсам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23B3B37" w14:textId="22968EC0" w:rsidR="00001E1B" w:rsidRPr="00AB1190" w:rsidRDefault="00001E1B" w:rsidP="00A6351D">
      <w:pPr>
        <w:pStyle w:val="aa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01E1B">
        <w:rPr>
          <w:rFonts w:ascii="Times New Roman" w:hAnsi="Times New Roman" w:cs="Times New Roman"/>
          <w:sz w:val="28"/>
          <w:szCs w:val="28"/>
        </w:rPr>
        <w:t>незаконное копирование данных в информационных системах;</w:t>
      </w:r>
    </w:p>
    <w:p w14:paraId="089F709E" w14:textId="5BC343A5" w:rsidR="00001E1B" w:rsidRPr="00001E1B" w:rsidRDefault="00001E1B" w:rsidP="00A6351D">
      <w:pPr>
        <w:pStyle w:val="aa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01E1B">
        <w:rPr>
          <w:rFonts w:ascii="Times New Roman" w:hAnsi="Times New Roman" w:cs="Times New Roman"/>
          <w:sz w:val="28"/>
          <w:szCs w:val="28"/>
        </w:rPr>
        <w:t>противозаконный сбор и использование информации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99A976" w14:textId="39B44341" w:rsidR="00001E1B" w:rsidRDefault="00001E1B" w:rsidP="00A6351D">
      <w:pPr>
        <w:pStyle w:val="aa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001E1B">
        <w:rPr>
          <w:rFonts w:ascii="Times New Roman" w:hAnsi="Times New Roman" w:cs="Times New Roman"/>
          <w:sz w:val="28"/>
          <w:szCs w:val="28"/>
        </w:rPr>
        <w:t>К программным угрозам относятся:</w:t>
      </w:r>
    </w:p>
    <w:p w14:paraId="68B5E722" w14:textId="3C54D864" w:rsidR="00001E1B" w:rsidRPr="00AB1190" w:rsidRDefault="00001E1B" w:rsidP="00A6351D">
      <w:pPr>
        <w:pStyle w:val="aa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01E1B">
        <w:rPr>
          <w:rFonts w:ascii="Times New Roman" w:hAnsi="Times New Roman" w:cs="Times New Roman"/>
          <w:sz w:val="28"/>
          <w:szCs w:val="28"/>
        </w:rPr>
        <w:t>использование ошибок и «дыр» в ПО;</w:t>
      </w:r>
    </w:p>
    <w:p w14:paraId="5384F592" w14:textId="30634F10" w:rsidR="00001E1B" w:rsidRPr="00001E1B" w:rsidRDefault="00001E1B" w:rsidP="00A6351D">
      <w:pPr>
        <w:pStyle w:val="aa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01E1B">
        <w:rPr>
          <w:rFonts w:ascii="Times New Roman" w:hAnsi="Times New Roman" w:cs="Times New Roman"/>
          <w:sz w:val="28"/>
          <w:szCs w:val="28"/>
        </w:rPr>
        <w:t>компьютерные вирусы и вредоносные программы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CD7E72" w14:textId="5174D50B" w:rsidR="00001E1B" w:rsidRDefault="00001E1B" w:rsidP="00A635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физическим угрозам относи</w:t>
      </w:r>
      <w:r w:rsidRPr="00001E1B">
        <w:rPr>
          <w:rFonts w:ascii="Times New Roman" w:hAnsi="Times New Roman" w:cs="Times New Roman"/>
          <w:sz w:val="28"/>
          <w:szCs w:val="28"/>
        </w:rPr>
        <w:t>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1E1B">
        <w:rPr>
          <w:rFonts w:ascii="Times New Roman" w:hAnsi="Times New Roman" w:cs="Times New Roman"/>
          <w:sz w:val="28"/>
          <w:szCs w:val="28"/>
        </w:rPr>
        <w:t>уничтожение или разрушение средств обработки информации и связи.</w:t>
      </w:r>
    </w:p>
    <w:p w14:paraId="0A1DE0B0" w14:textId="77777777" w:rsidR="00001E1B" w:rsidRPr="00001E1B" w:rsidRDefault="00001E1B" w:rsidP="00001E1B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75BFA2C" w14:textId="72165235" w:rsidR="005C0ACA" w:rsidRPr="00E4671A" w:rsidRDefault="005C0ACA" w:rsidP="00A635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Включая в оценку величину ущерба от угрозы, необходимо так же учитывать вероятность реализации какого-либо ущерба. Данная вероятность зависит от различных факторов</w:t>
      </w:r>
      <w:r w:rsidRPr="00E4671A">
        <w:rPr>
          <w:rFonts w:ascii="Times New Roman" w:hAnsi="Times New Roman" w:cs="Times New Roman"/>
          <w:sz w:val="28"/>
          <w:szCs w:val="28"/>
        </w:rPr>
        <w:t>:</w:t>
      </w:r>
    </w:p>
    <w:p w14:paraId="2E99440D" w14:textId="77777777" w:rsidR="005C0ACA" w:rsidRPr="00C23884" w:rsidRDefault="005C0ACA" w:rsidP="00A6351D">
      <w:pPr>
        <w:pStyle w:val="aa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выгода от совершения атаки</w:t>
      </w:r>
      <w:r w:rsidRPr="00A6351D">
        <w:rPr>
          <w:rFonts w:ascii="Times New Roman" w:hAnsi="Times New Roman" w:cs="Times New Roman"/>
          <w:sz w:val="28"/>
          <w:szCs w:val="28"/>
        </w:rPr>
        <w:t>;</w:t>
      </w:r>
    </w:p>
    <w:p w14:paraId="48D466F0" w14:textId="77777777" w:rsidR="005C0ACA" w:rsidRPr="00C23884" w:rsidRDefault="005C0ACA" w:rsidP="00A6351D">
      <w:pPr>
        <w:pStyle w:val="aa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техническая возможность угрозы</w:t>
      </w:r>
      <w:r w:rsidRPr="00A6351D">
        <w:rPr>
          <w:rFonts w:ascii="Times New Roman" w:hAnsi="Times New Roman" w:cs="Times New Roman"/>
          <w:sz w:val="28"/>
          <w:szCs w:val="28"/>
        </w:rPr>
        <w:t>;</w:t>
      </w:r>
    </w:p>
    <w:p w14:paraId="6CBBDDE4" w14:textId="5EFE71F7" w:rsidR="005C0ACA" w:rsidRPr="00587F0D" w:rsidRDefault="005C0ACA" w:rsidP="00A6351D">
      <w:pPr>
        <w:pStyle w:val="aa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сложность совершения атаки</w:t>
      </w:r>
      <w:r w:rsidR="00587F0D">
        <w:rPr>
          <w:rFonts w:ascii="Times New Roman" w:hAnsi="Times New Roman" w:cs="Times New Roman"/>
          <w:sz w:val="28"/>
          <w:szCs w:val="28"/>
        </w:rPr>
        <w:t>.</w:t>
      </w:r>
    </w:p>
    <w:p w14:paraId="633AF12F" w14:textId="75E5D7E5" w:rsidR="006D5284" w:rsidRPr="00A6351D" w:rsidRDefault="0000751F" w:rsidP="00A635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351D">
        <w:rPr>
          <w:rFonts w:ascii="Times New Roman" w:hAnsi="Times New Roman" w:cs="Times New Roman"/>
          <w:sz w:val="28"/>
          <w:szCs w:val="28"/>
        </w:rPr>
        <w:t xml:space="preserve">Список угроз может меняться и пополняться по мере развития технической оснащенности потенциальных злоумышленников. </w:t>
      </w:r>
    </w:p>
    <w:p w14:paraId="36F0E9A4" w14:textId="3490C465" w:rsidR="0000751F" w:rsidRPr="00A6351D" w:rsidRDefault="0000751F" w:rsidP="00A635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351D">
        <w:rPr>
          <w:rFonts w:ascii="Times New Roman" w:hAnsi="Times New Roman" w:cs="Times New Roman"/>
          <w:sz w:val="28"/>
          <w:szCs w:val="28"/>
        </w:rPr>
        <w:t xml:space="preserve">Среди основных типов угроз информационной безопасности </w:t>
      </w:r>
      <w:r w:rsidR="00001E1B" w:rsidRPr="00A6351D">
        <w:rPr>
          <w:rFonts w:ascii="Times New Roman" w:hAnsi="Times New Roman" w:cs="Times New Roman"/>
          <w:sz w:val="28"/>
          <w:szCs w:val="28"/>
        </w:rPr>
        <w:t>логистической компании</w:t>
      </w:r>
      <w:r w:rsidRPr="00A6351D">
        <w:rPr>
          <w:rFonts w:ascii="Times New Roman" w:hAnsi="Times New Roman" w:cs="Times New Roman"/>
          <w:sz w:val="28"/>
          <w:szCs w:val="28"/>
        </w:rPr>
        <w:t>:</w:t>
      </w:r>
    </w:p>
    <w:p w14:paraId="533FFF63" w14:textId="77777777" w:rsidR="0000751F" w:rsidRPr="00A6351D" w:rsidRDefault="0000751F" w:rsidP="00A6351D">
      <w:pPr>
        <w:pStyle w:val="aa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351D">
        <w:rPr>
          <w:rFonts w:ascii="Times New Roman" w:hAnsi="Times New Roman" w:cs="Times New Roman"/>
          <w:sz w:val="28"/>
          <w:szCs w:val="28"/>
        </w:rPr>
        <w:t>непреднамеренные, случайные, вызванные ленью или халатностью нарушения установленных регламентов, которые приводят к сбоям в работе системы, нелогичному и нерациональному использованию человеческих и системных ресурсов;</w:t>
      </w:r>
    </w:p>
    <w:p w14:paraId="59355C65" w14:textId="0B6F60B9" w:rsidR="0000751F" w:rsidRPr="00A6351D" w:rsidRDefault="0000751F" w:rsidP="00A6351D">
      <w:pPr>
        <w:pStyle w:val="aa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351D">
        <w:rPr>
          <w:rFonts w:ascii="Times New Roman" w:hAnsi="Times New Roman" w:cs="Times New Roman"/>
          <w:sz w:val="28"/>
          <w:szCs w:val="28"/>
        </w:rPr>
        <w:t xml:space="preserve">преднамеренные, вызванные третьими лицами – сотрудниками </w:t>
      </w:r>
      <w:r w:rsidR="00001E1B" w:rsidRPr="00A6351D">
        <w:rPr>
          <w:rFonts w:ascii="Times New Roman" w:hAnsi="Times New Roman" w:cs="Times New Roman"/>
          <w:sz w:val="28"/>
          <w:szCs w:val="28"/>
        </w:rPr>
        <w:t>логистической компании</w:t>
      </w:r>
      <w:r w:rsidRPr="00A6351D">
        <w:rPr>
          <w:rFonts w:ascii="Times New Roman" w:hAnsi="Times New Roman" w:cs="Times New Roman"/>
          <w:sz w:val="28"/>
          <w:szCs w:val="28"/>
        </w:rPr>
        <w:t xml:space="preserve">, проникающими в систему защиты </w:t>
      </w:r>
      <w:r w:rsidR="00001E1B" w:rsidRPr="00A6351D">
        <w:rPr>
          <w:rFonts w:ascii="Times New Roman" w:hAnsi="Times New Roman" w:cs="Times New Roman"/>
          <w:sz w:val="28"/>
          <w:szCs w:val="28"/>
        </w:rPr>
        <w:t>компании</w:t>
      </w:r>
      <w:r w:rsidRPr="00A6351D">
        <w:rPr>
          <w:rFonts w:ascii="Times New Roman" w:hAnsi="Times New Roman" w:cs="Times New Roman"/>
          <w:sz w:val="28"/>
          <w:szCs w:val="28"/>
        </w:rPr>
        <w:t xml:space="preserve"> с целью уничтожения, хищения или разглашения информации, совершения преступ</w:t>
      </w:r>
      <w:r w:rsidR="00001E1B" w:rsidRPr="00A6351D">
        <w:rPr>
          <w:rFonts w:ascii="Times New Roman" w:hAnsi="Times New Roman" w:cs="Times New Roman"/>
          <w:sz w:val="28"/>
          <w:szCs w:val="28"/>
        </w:rPr>
        <w:t>лений криминального характера</w:t>
      </w:r>
      <w:r w:rsidRPr="00A6351D">
        <w:rPr>
          <w:rFonts w:ascii="Times New Roman" w:hAnsi="Times New Roman" w:cs="Times New Roman"/>
          <w:sz w:val="28"/>
          <w:szCs w:val="28"/>
        </w:rPr>
        <w:t>;</w:t>
      </w:r>
    </w:p>
    <w:p w14:paraId="6F2669F4" w14:textId="54DC2E02" w:rsidR="0000751F" w:rsidRPr="00A6351D" w:rsidRDefault="0000751F" w:rsidP="00A6351D">
      <w:pPr>
        <w:pStyle w:val="aa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351D">
        <w:rPr>
          <w:rFonts w:ascii="Times New Roman" w:hAnsi="Times New Roman" w:cs="Times New Roman"/>
          <w:sz w:val="28"/>
          <w:szCs w:val="28"/>
        </w:rPr>
        <w:t>деятельность местных или иностранных криминальных группировок, направленная на добычу информации, ун</w:t>
      </w:r>
      <w:r w:rsidR="00001E1B" w:rsidRPr="00A6351D">
        <w:rPr>
          <w:rFonts w:ascii="Times New Roman" w:hAnsi="Times New Roman" w:cs="Times New Roman"/>
          <w:sz w:val="28"/>
          <w:szCs w:val="28"/>
        </w:rPr>
        <w:t>ичтожение информационных систем</w:t>
      </w:r>
      <w:r w:rsidRPr="00A6351D">
        <w:rPr>
          <w:rFonts w:ascii="Times New Roman" w:hAnsi="Times New Roman" w:cs="Times New Roman"/>
          <w:sz w:val="28"/>
          <w:szCs w:val="28"/>
        </w:rPr>
        <w:t>;</w:t>
      </w:r>
    </w:p>
    <w:p w14:paraId="2FBB989F" w14:textId="77777777" w:rsidR="0000751F" w:rsidRPr="00A6351D" w:rsidRDefault="0000751F" w:rsidP="00A6351D">
      <w:pPr>
        <w:pStyle w:val="aa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351D">
        <w:rPr>
          <w:rFonts w:ascii="Times New Roman" w:hAnsi="Times New Roman" w:cs="Times New Roman"/>
          <w:sz w:val="28"/>
          <w:szCs w:val="28"/>
        </w:rPr>
        <w:t>ошибки разработчиков программного обеспечения, авторов системных конфигураций;</w:t>
      </w:r>
    </w:p>
    <w:p w14:paraId="4ADAE3A7" w14:textId="77777777" w:rsidR="0000751F" w:rsidRPr="00A6351D" w:rsidRDefault="0000751F" w:rsidP="00A6351D">
      <w:pPr>
        <w:pStyle w:val="aa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351D">
        <w:rPr>
          <w:rFonts w:ascii="Times New Roman" w:hAnsi="Times New Roman" w:cs="Times New Roman"/>
          <w:sz w:val="28"/>
          <w:szCs w:val="28"/>
        </w:rPr>
        <w:t>аварии, стихийные бедствия, иные воздействия, имеющие природный или техногенный характер.</w:t>
      </w:r>
    </w:p>
    <w:p w14:paraId="4A5C59FB" w14:textId="77777777" w:rsidR="0000751F" w:rsidRPr="00A6351D" w:rsidRDefault="0000751F" w:rsidP="00A635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351D">
        <w:rPr>
          <w:rFonts w:ascii="Times New Roman" w:hAnsi="Times New Roman" w:cs="Times New Roman"/>
          <w:sz w:val="28"/>
          <w:szCs w:val="28"/>
        </w:rPr>
        <w:t>При этом наиболее катастрофичными результатами конфигурации угроз становятся:</w:t>
      </w:r>
    </w:p>
    <w:p w14:paraId="7001E255" w14:textId="77777777" w:rsidR="0000751F" w:rsidRPr="00D621D6" w:rsidRDefault="0000751F" w:rsidP="00D621D6">
      <w:pPr>
        <w:pStyle w:val="aa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21D6">
        <w:rPr>
          <w:rFonts w:ascii="Times New Roman" w:hAnsi="Times New Roman" w:cs="Times New Roman"/>
          <w:sz w:val="28"/>
          <w:szCs w:val="28"/>
        </w:rPr>
        <w:t>нарушение целостности информационных баз, программных ресурсов, фальсификация информации, являющейся основанием для принятия системных решений;</w:t>
      </w:r>
    </w:p>
    <w:p w14:paraId="6554D3EA" w14:textId="37D9B4A2" w:rsidR="0000751F" w:rsidRPr="00D621D6" w:rsidRDefault="0000751F" w:rsidP="00D621D6">
      <w:pPr>
        <w:pStyle w:val="aa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21D6">
        <w:rPr>
          <w:rFonts w:ascii="Times New Roman" w:hAnsi="Times New Roman" w:cs="Times New Roman"/>
          <w:sz w:val="28"/>
          <w:szCs w:val="28"/>
        </w:rPr>
        <w:t>утечка информации, относящейся к категории охраняемой.</w:t>
      </w:r>
    </w:p>
    <w:p w14:paraId="2158A85E" w14:textId="77777777" w:rsidR="006C459D" w:rsidRPr="00D621D6" w:rsidRDefault="006C459D" w:rsidP="00D621D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21D6">
        <w:rPr>
          <w:rFonts w:ascii="Times New Roman" w:hAnsi="Times New Roman" w:cs="Times New Roman"/>
          <w:sz w:val="28"/>
          <w:szCs w:val="28"/>
        </w:rPr>
        <w:t>Современные методики очень подробны, содержат громоздкие формулы, используют экспертные оценки, но, к сожалению, не всегда подходят для практической работы из-за трудностей представления руководству результатов оценки рисков.</w:t>
      </w:r>
    </w:p>
    <w:p w14:paraId="613FEE9F" w14:textId="2D1B6928" w:rsidR="006C459D" w:rsidRPr="00D621D6" w:rsidRDefault="006C459D" w:rsidP="00D621D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21D6">
        <w:rPr>
          <w:rFonts w:ascii="Times New Roman" w:hAnsi="Times New Roman" w:cs="Times New Roman"/>
          <w:sz w:val="28"/>
          <w:szCs w:val="28"/>
        </w:rPr>
        <w:t xml:space="preserve">Главное требование к методике – она должна быть наглядной, охватывающей всю ИТ-инфраструктуру и все бизнес-процессы </w:t>
      </w:r>
      <w:r w:rsidR="007B1494" w:rsidRPr="00D621D6">
        <w:rPr>
          <w:rFonts w:ascii="Times New Roman" w:hAnsi="Times New Roman" w:cs="Times New Roman"/>
          <w:sz w:val="28"/>
          <w:szCs w:val="28"/>
        </w:rPr>
        <w:t>компании</w:t>
      </w:r>
      <w:r w:rsidRPr="00D621D6">
        <w:rPr>
          <w:rFonts w:ascii="Times New Roman" w:hAnsi="Times New Roman" w:cs="Times New Roman"/>
          <w:sz w:val="28"/>
          <w:szCs w:val="28"/>
        </w:rPr>
        <w:t>, утвержденной руководством и согласованной с подразделениями, занимающимися оценкой операционных рисков. Следовательно, при выборе методики необходимо убедиться, что методика и ожидаемые результаты устраивают все стороны – и того, кто считает риски (т.е. показывает объективную картину состояния ИБ), и того, кому их демонстрируют (т.е. согласована с операционными рисками и утверждена руководством).</w:t>
      </w:r>
    </w:p>
    <w:p w14:paraId="09855730" w14:textId="6F8F8412" w:rsidR="006C459D" w:rsidRPr="00D621D6" w:rsidRDefault="006C459D" w:rsidP="00D621D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21D6">
        <w:rPr>
          <w:rFonts w:ascii="Times New Roman" w:hAnsi="Times New Roman" w:cs="Times New Roman"/>
          <w:sz w:val="28"/>
          <w:szCs w:val="28"/>
        </w:rPr>
        <w:lastRenderedPageBreak/>
        <w:t xml:space="preserve">Методика оценки рисков нарушения ИБ, подход к оценке рисков нарушения ИБ </w:t>
      </w:r>
      <w:r w:rsidR="007B1494" w:rsidRPr="00D621D6">
        <w:rPr>
          <w:rFonts w:ascii="Times New Roman" w:hAnsi="Times New Roman" w:cs="Times New Roman"/>
          <w:sz w:val="28"/>
          <w:szCs w:val="28"/>
        </w:rPr>
        <w:t>компании</w:t>
      </w:r>
      <w:r w:rsidRPr="00D621D6">
        <w:rPr>
          <w:rFonts w:ascii="Times New Roman" w:hAnsi="Times New Roman" w:cs="Times New Roman"/>
          <w:sz w:val="28"/>
          <w:szCs w:val="28"/>
        </w:rPr>
        <w:t xml:space="preserve"> должны определять способ и порядок качественного или количественного оценивания риска нарушения ИБ. То есть для оценки рисков нарушения ИБ должна использоваться качественная и (или) количественная (выраженная</w:t>
      </w:r>
      <w:r w:rsidR="005C0ACA" w:rsidRPr="00D621D6">
        <w:rPr>
          <w:rFonts w:ascii="Times New Roman" w:hAnsi="Times New Roman" w:cs="Times New Roman"/>
          <w:sz w:val="28"/>
          <w:szCs w:val="28"/>
        </w:rPr>
        <w:t xml:space="preserve"> </w:t>
      </w:r>
      <w:r w:rsidRPr="00D621D6">
        <w:rPr>
          <w:rFonts w:ascii="Times New Roman" w:hAnsi="Times New Roman" w:cs="Times New Roman"/>
          <w:sz w:val="28"/>
          <w:szCs w:val="28"/>
        </w:rPr>
        <w:t xml:space="preserve">в процентах или деньгах) шкала. Количественные шкалы позволяют сделать результаты оценки рисков более точными, при этом требуя более высокого уровня </w:t>
      </w:r>
      <w:proofErr w:type="gramStart"/>
      <w:r w:rsidRPr="00D621D6">
        <w:rPr>
          <w:rFonts w:ascii="Times New Roman" w:hAnsi="Times New Roman" w:cs="Times New Roman"/>
          <w:sz w:val="28"/>
          <w:szCs w:val="28"/>
        </w:rPr>
        <w:t>зрелости</w:t>
      </w:r>
      <w:proofErr w:type="gramEnd"/>
      <w:r w:rsidRPr="00D621D6">
        <w:rPr>
          <w:rFonts w:ascii="Times New Roman" w:hAnsi="Times New Roman" w:cs="Times New Roman"/>
          <w:sz w:val="28"/>
          <w:szCs w:val="28"/>
        </w:rPr>
        <w:t xml:space="preserve"> существующей СМИБ.</w:t>
      </w:r>
    </w:p>
    <w:p w14:paraId="50B9AAEC" w14:textId="77777777" w:rsidR="006C459D" w:rsidRPr="00D621D6" w:rsidRDefault="006C459D" w:rsidP="00D621D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21D6">
        <w:rPr>
          <w:rFonts w:ascii="Times New Roman" w:hAnsi="Times New Roman" w:cs="Times New Roman"/>
          <w:sz w:val="28"/>
          <w:szCs w:val="28"/>
        </w:rPr>
        <w:t>Для управления рисками в методике должен быть закреплен порядок их обработки.</w:t>
      </w:r>
    </w:p>
    <w:p w14:paraId="7DDEFCA4" w14:textId="77777777" w:rsidR="006C459D" w:rsidRPr="00D621D6" w:rsidRDefault="006C459D" w:rsidP="00D621D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21D6">
        <w:rPr>
          <w:rFonts w:ascii="Times New Roman" w:hAnsi="Times New Roman" w:cs="Times New Roman"/>
          <w:sz w:val="28"/>
          <w:szCs w:val="28"/>
        </w:rPr>
        <w:t>Одним из способов определения очередности является установление приоритетов рисков, которые зависят от критичности обрабатываемого информационного актива, дополнительных признаков информационных активов, опасности конкрет</w:t>
      </w:r>
      <w:r w:rsidR="00AA17FF" w:rsidRPr="00D621D6">
        <w:rPr>
          <w:rFonts w:ascii="Times New Roman" w:hAnsi="Times New Roman" w:cs="Times New Roman"/>
          <w:sz w:val="28"/>
          <w:szCs w:val="28"/>
        </w:rPr>
        <w:t>ной угрозы в конкретной системе.</w:t>
      </w:r>
    </w:p>
    <w:p w14:paraId="6E8F28C5" w14:textId="77777777" w:rsidR="006C459D" w:rsidRPr="00D621D6" w:rsidRDefault="006C459D" w:rsidP="00D621D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21D6">
        <w:rPr>
          <w:rFonts w:ascii="Times New Roman" w:hAnsi="Times New Roman" w:cs="Times New Roman"/>
          <w:sz w:val="28"/>
          <w:szCs w:val="28"/>
        </w:rPr>
        <w:t>На основе определенных приоритетов и результатов оценки рисков можно пост</w:t>
      </w:r>
      <w:r w:rsidR="00AA17FF" w:rsidRPr="00D621D6">
        <w:rPr>
          <w:rFonts w:ascii="Times New Roman" w:hAnsi="Times New Roman" w:cs="Times New Roman"/>
          <w:sz w:val="28"/>
          <w:szCs w:val="28"/>
        </w:rPr>
        <w:t>роить карту рисков.</w:t>
      </w:r>
    </w:p>
    <w:p w14:paraId="051BFDE3" w14:textId="77777777" w:rsidR="006C459D" w:rsidRPr="00D621D6" w:rsidRDefault="006C459D" w:rsidP="00D621D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21D6">
        <w:rPr>
          <w:rFonts w:ascii="Times New Roman" w:hAnsi="Times New Roman" w:cs="Times New Roman"/>
          <w:sz w:val="28"/>
          <w:szCs w:val="28"/>
        </w:rPr>
        <w:t>По результатам оценки рисков подготавливается отчёт о проведении оценки рисков нарушения информационной безопасности с указанием количества оценённых рисков, количественных и качественных оценок, детализацией всех недопустимых рисков и рекомендациями по их обработке.</w:t>
      </w:r>
    </w:p>
    <w:p w14:paraId="1DE7ABBC" w14:textId="60F028F7" w:rsidR="006C459D" w:rsidRPr="00D621D6" w:rsidRDefault="006C459D" w:rsidP="00D621D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21D6">
        <w:rPr>
          <w:rFonts w:ascii="Times New Roman" w:hAnsi="Times New Roman" w:cs="Times New Roman"/>
          <w:sz w:val="28"/>
          <w:szCs w:val="28"/>
        </w:rPr>
        <w:t>Целью обработки недопустимых рисков является значительное уменьшение рисков при относительно низких затратах и поддержание принятых рисков на допустимом, низком уровне. По результатам оценки рисков определяется способ обработки каждого из них, являющегося недопустимым.</w:t>
      </w:r>
    </w:p>
    <w:p w14:paraId="5BB3FC99" w14:textId="77777777" w:rsidR="006C459D" w:rsidRPr="00D621D6" w:rsidRDefault="006C459D" w:rsidP="00D621D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21D6">
        <w:rPr>
          <w:rFonts w:ascii="Times New Roman" w:hAnsi="Times New Roman" w:cs="Times New Roman"/>
          <w:sz w:val="28"/>
          <w:szCs w:val="28"/>
        </w:rPr>
        <w:t>Возможными вариантами обработки рисков являются:</w:t>
      </w:r>
    </w:p>
    <w:p w14:paraId="22EE675B" w14:textId="77777777" w:rsidR="006C459D" w:rsidRPr="00D621D6" w:rsidRDefault="006C459D" w:rsidP="00D621D6">
      <w:pPr>
        <w:pStyle w:val="aa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21D6">
        <w:rPr>
          <w:rFonts w:ascii="Times New Roman" w:hAnsi="Times New Roman" w:cs="Times New Roman"/>
          <w:sz w:val="28"/>
          <w:szCs w:val="28"/>
        </w:rPr>
        <w:t>применение защитных мер, позволяющих снизить величину риска до допустимого уровня;</w:t>
      </w:r>
    </w:p>
    <w:p w14:paraId="2EFFC582" w14:textId="77777777" w:rsidR="006C459D" w:rsidRPr="00D621D6" w:rsidRDefault="006C459D" w:rsidP="00D621D6">
      <w:pPr>
        <w:pStyle w:val="aa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21D6">
        <w:rPr>
          <w:rFonts w:ascii="Times New Roman" w:hAnsi="Times New Roman" w:cs="Times New Roman"/>
          <w:sz w:val="28"/>
          <w:szCs w:val="28"/>
        </w:rPr>
        <w:t>уход от риска (например, путем отказа от деятельности, выполнение которой приводит к появлению риска, или изменения бизнес-процессов);</w:t>
      </w:r>
    </w:p>
    <w:p w14:paraId="2548CF97" w14:textId="73763389" w:rsidR="006C459D" w:rsidRPr="00D621D6" w:rsidRDefault="006C459D" w:rsidP="00D621D6">
      <w:pPr>
        <w:pStyle w:val="aa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21D6">
        <w:rPr>
          <w:rFonts w:ascii="Times New Roman" w:hAnsi="Times New Roman" w:cs="Times New Roman"/>
          <w:sz w:val="28"/>
          <w:szCs w:val="28"/>
        </w:rPr>
        <w:t>перенос риска на другие организации;</w:t>
      </w:r>
    </w:p>
    <w:p w14:paraId="6B801761" w14:textId="4884E490" w:rsidR="005C0ACA" w:rsidRPr="00D621D6" w:rsidRDefault="006C459D" w:rsidP="00D621D6">
      <w:pPr>
        <w:pStyle w:val="aa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21D6">
        <w:rPr>
          <w:rFonts w:ascii="Times New Roman" w:hAnsi="Times New Roman" w:cs="Times New Roman"/>
          <w:sz w:val="28"/>
          <w:szCs w:val="28"/>
        </w:rPr>
        <w:t>осознанное принятие риска (решение должно приниматься руководством).</w:t>
      </w:r>
    </w:p>
    <w:p w14:paraId="05564BD3" w14:textId="1831A204" w:rsidR="005C0ACA" w:rsidRPr="00D621D6" w:rsidRDefault="006C459D" w:rsidP="00D621D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21D6">
        <w:rPr>
          <w:rFonts w:ascii="Times New Roman" w:hAnsi="Times New Roman" w:cs="Times New Roman"/>
          <w:sz w:val="28"/>
          <w:szCs w:val="28"/>
        </w:rPr>
        <w:t>Решение о применении того или иного способа обработки рисков принимается, исходя из стоимости их реализации, а также ожидаемых выгод от их реализации.</w:t>
      </w:r>
    </w:p>
    <w:p w14:paraId="12EC052E" w14:textId="77777777" w:rsidR="006C459D" w:rsidRPr="00D621D6" w:rsidRDefault="006C459D" w:rsidP="00D621D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21D6">
        <w:rPr>
          <w:rFonts w:ascii="Times New Roman" w:hAnsi="Times New Roman" w:cs="Times New Roman"/>
          <w:sz w:val="28"/>
          <w:szCs w:val="28"/>
        </w:rPr>
        <w:t>Порядок обработки рисков информационных систем определяется приоритетом риска нарушения ИБ. Так, риски с наивысшим приоритетом должны быть обработаны в первую очередь.</w:t>
      </w:r>
    </w:p>
    <w:p w14:paraId="31CB70B4" w14:textId="01426F00" w:rsidR="00276F7E" w:rsidRPr="00D621D6" w:rsidRDefault="006C459D" w:rsidP="00D621D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21D6">
        <w:rPr>
          <w:rFonts w:ascii="Times New Roman" w:hAnsi="Times New Roman" w:cs="Times New Roman"/>
          <w:sz w:val="28"/>
          <w:szCs w:val="28"/>
        </w:rPr>
        <w:t>Система управления рисками нарушения ИБ даёт существенный положительный эффект при выстраивании СОИБ, выявлении уязвимостей ИБ и обос</w:t>
      </w:r>
      <w:r w:rsidRPr="00D621D6">
        <w:rPr>
          <w:rFonts w:ascii="Times New Roman" w:hAnsi="Times New Roman" w:cs="Times New Roman"/>
          <w:sz w:val="28"/>
          <w:szCs w:val="28"/>
        </w:rPr>
        <w:lastRenderedPageBreak/>
        <w:t>новании затрат на информационную безопасность, гарантируя принятие взвешенных решений в области СМИБ и контроль эффективности принятых при обработке рисков решений.</w:t>
      </w:r>
    </w:p>
    <w:p w14:paraId="56057001" w14:textId="161A6266" w:rsidR="000E2C3F" w:rsidRPr="00E4671A" w:rsidRDefault="00E4671A" w:rsidP="00D621D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изучения рисков необходимо создать несколько таблиц, иллюстрирующие различные метрики, использующиеся при оценке. Первой создадим таблицу для оценки ущерба </w:t>
      </w:r>
      <w:r w:rsidR="007B1494">
        <w:rPr>
          <w:rFonts w:ascii="Times New Roman" w:hAnsi="Times New Roman" w:cs="Times New Roman"/>
          <w:sz w:val="28"/>
          <w:szCs w:val="28"/>
        </w:rPr>
        <w:t>логистической компании</w:t>
      </w:r>
      <w:r>
        <w:rPr>
          <w:rFonts w:ascii="Times New Roman" w:hAnsi="Times New Roman" w:cs="Times New Roman"/>
          <w:sz w:val="28"/>
          <w:szCs w:val="28"/>
        </w:rPr>
        <w:t xml:space="preserve"> от несанкционированного доступа (таблица 4).</w:t>
      </w:r>
      <w:r w:rsidRPr="003916E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CCAEFB" w14:textId="27073F2A" w:rsidR="00E4671A" w:rsidRPr="005C0ACA" w:rsidRDefault="00D621D6" w:rsidP="00E4671A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4 </w:t>
      </w:r>
      <w:r>
        <w:rPr>
          <w:rFonts w:ascii="Times New Roman" w:hAnsi="Times New Roman" w:cs="Times New Roman"/>
          <w:color w:val="000000"/>
          <w:spacing w:val="10"/>
          <w:sz w:val="24"/>
          <w:szCs w:val="28"/>
        </w:rPr>
        <w:t>–</w:t>
      </w:r>
      <w:r w:rsidR="00E4671A" w:rsidRPr="005C0ACA">
        <w:rPr>
          <w:rFonts w:ascii="Times New Roman" w:hAnsi="Times New Roman" w:cs="Times New Roman"/>
          <w:sz w:val="24"/>
          <w:szCs w:val="24"/>
        </w:rPr>
        <w:t xml:space="preserve"> Условная численная шкала для оценки ущерба банку от НСД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E4671A" w14:paraId="3637A4DB" w14:textId="77777777" w:rsidTr="00EE6ED1">
        <w:tc>
          <w:tcPr>
            <w:tcW w:w="1980" w:type="dxa"/>
          </w:tcPr>
          <w:p w14:paraId="1361B3B2" w14:textId="77777777" w:rsidR="00E4671A" w:rsidRPr="003916E0" w:rsidRDefault="00E4671A" w:rsidP="00EE6E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6E0">
              <w:rPr>
                <w:rFonts w:ascii="Times New Roman" w:hAnsi="Times New Roman" w:cs="Times New Roman"/>
                <w:sz w:val="24"/>
                <w:szCs w:val="24"/>
              </w:rPr>
              <w:t>Величина ущерба</w:t>
            </w:r>
          </w:p>
        </w:tc>
        <w:tc>
          <w:tcPr>
            <w:tcW w:w="7365" w:type="dxa"/>
          </w:tcPr>
          <w:p w14:paraId="26376558" w14:textId="77777777" w:rsidR="00E4671A" w:rsidRPr="003916E0" w:rsidRDefault="00E4671A" w:rsidP="00EE6E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6E0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4671A" w14:paraId="557ACE3B" w14:textId="77777777" w:rsidTr="00D92A8B">
        <w:trPr>
          <w:trHeight w:val="507"/>
        </w:trPr>
        <w:tc>
          <w:tcPr>
            <w:tcW w:w="1980" w:type="dxa"/>
          </w:tcPr>
          <w:p w14:paraId="0FBC2EC4" w14:textId="77777777" w:rsidR="00E4671A" w:rsidRPr="003916E0" w:rsidRDefault="00E4671A" w:rsidP="00EE6E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65" w:type="dxa"/>
          </w:tcPr>
          <w:p w14:paraId="415ADA70" w14:textId="77777777" w:rsidR="00E4671A" w:rsidRPr="003916E0" w:rsidRDefault="00E4671A" w:rsidP="00EE6E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Ущерб ничтожен</w:t>
            </w:r>
          </w:p>
        </w:tc>
      </w:tr>
      <w:tr w:rsidR="00E4671A" w14:paraId="61D78934" w14:textId="77777777" w:rsidTr="00D92A8B">
        <w:trPr>
          <w:trHeight w:val="557"/>
        </w:trPr>
        <w:tc>
          <w:tcPr>
            <w:tcW w:w="1980" w:type="dxa"/>
          </w:tcPr>
          <w:p w14:paraId="63469B94" w14:textId="77777777" w:rsidR="00E4671A" w:rsidRPr="003916E0" w:rsidRDefault="00E4671A" w:rsidP="00EE6E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65" w:type="dxa"/>
          </w:tcPr>
          <w:p w14:paraId="26CB570E" w14:textId="77777777" w:rsidR="00E4671A" w:rsidRPr="003916E0" w:rsidRDefault="00E4671A" w:rsidP="00EE6E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Утечка информации не принесет значительного ущерба</w:t>
            </w:r>
          </w:p>
        </w:tc>
      </w:tr>
      <w:tr w:rsidR="00E4671A" w14:paraId="6CD36C74" w14:textId="77777777" w:rsidTr="00EE6ED1">
        <w:trPr>
          <w:trHeight w:val="698"/>
        </w:trPr>
        <w:tc>
          <w:tcPr>
            <w:tcW w:w="1980" w:type="dxa"/>
          </w:tcPr>
          <w:p w14:paraId="24B776EB" w14:textId="77777777" w:rsidR="00E4671A" w:rsidRPr="003916E0" w:rsidRDefault="00E4671A" w:rsidP="00EE6E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65" w:type="dxa"/>
          </w:tcPr>
          <w:p w14:paraId="2D59E5D8" w14:textId="114A93DC" w:rsidR="00E4671A" w:rsidRPr="00316ED9" w:rsidRDefault="007B1494" w:rsidP="00EE6E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Выполнение задач прерывае</w:t>
            </w:r>
            <w:r w:rsidR="00E4671A">
              <w:rPr>
                <w:rFonts w:ascii="Times New Roman" w:hAnsi="Times New Roman" w:cs="Times New Roman"/>
                <w:sz w:val="24"/>
                <w:szCs w:val="24"/>
              </w:rPr>
              <w:t>тся на короткий промежуток времени, однако ущерб от такого отключения минимален</w:t>
            </w:r>
          </w:p>
        </w:tc>
      </w:tr>
      <w:tr w:rsidR="00E4671A" w14:paraId="2B362AA9" w14:textId="77777777" w:rsidTr="00D92A8B">
        <w:trPr>
          <w:trHeight w:val="419"/>
        </w:trPr>
        <w:tc>
          <w:tcPr>
            <w:tcW w:w="1980" w:type="dxa"/>
          </w:tcPr>
          <w:p w14:paraId="05F487F1" w14:textId="77777777" w:rsidR="00E4671A" w:rsidRPr="003916E0" w:rsidRDefault="00E4671A" w:rsidP="00EE6E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65" w:type="dxa"/>
          </w:tcPr>
          <w:p w14:paraId="110FEE50" w14:textId="77777777" w:rsidR="00E4671A" w:rsidRPr="003916E0" w:rsidRDefault="00E4671A" w:rsidP="00EE6E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Значительные потери в прибыли </w:t>
            </w:r>
          </w:p>
        </w:tc>
      </w:tr>
      <w:tr w:rsidR="00E4671A" w14:paraId="6D7B0772" w14:textId="77777777" w:rsidTr="00EE6ED1">
        <w:tc>
          <w:tcPr>
            <w:tcW w:w="1980" w:type="dxa"/>
          </w:tcPr>
          <w:p w14:paraId="580F66B1" w14:textId="77777777" w:rsidR="00E4671A" w:rsidRDefault="00E4671A" w:rsidP="00EE6E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365" w:type="dxa"/>
          </w:tcPr>
          <w:p w14:paraId="61E37136" w14:textId="3F897AB7" w:rsidR="00E4671A" w:rsidRPr="003916E0" w:rsidRDefault="00E4671A" w:rsidP="007B14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Критические потери, </w:t>
            </w:r>
            <w:r w:rsidR="007B1494">
              <w:rPr>
                <w:rFonts w:ascii="Times New Roman" w:hAnsi="Times New Roman" w:cs="Times New Roman"/>
                <w:sz w:val="24"/>
                <w:szCs w:val="24"/>
              </w:rPr>
              <w:t>компании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необходимы крупные займы, и он теряет позиции на рынке</w:t>
            </w:r>
          </w:p>
        </w:tc>
      </w:tr>
      <w:tr w:rsidR="00E4671A" w14:paraId="5299F3F5" w14:textId="77777777" w:rsidTr="00D92A8B">
        <w:trPr>
          <w:trHeight w:val="419"/>
        </w:trPr>
        <w:tc>
          <w:tcPr>
            <w:tcW w:w="1980" w:type="dxa"/>
          </w:tcPr>
          <w:p w14:paraId="23D990A9" w14:textId="77777777" w:rsidR="00E4671A" w:rsidRDefault="00E4671A" w:rsidP="00EE6E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365" w:type="dxa"/>
          </w:tcPr>
          <w:p w14:paraId="6C8F5AC4" w14:textId="0A31D675" w:rsidR="00E4671A" w:rsidRPr="003916E0" w:rsidRDefault="007B1494" w:rsidP="00EE6E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Логистическая компания</w:t>
            </w:r>
            <w:r w:rsidR="00E4671A">
              <w:rPr>
                <w:rFonts w:ascii="Times New Roman" w:hAnsi="Times New Roman" w:cs="Times New Roman"/>
                <w:sz w:val="24"/>
                <w:szCs w:val="24"/>
              </w:rPr>
              <w:t xml:space="preserve"> прекращает существование</w:t>
            </w:r>
          </w:p>
        </w:tc>
      </w:tr>
    </w:tbl>
    <w:p w14:paraId="6CA90C78" w14:textId="291FB6CD" w:rsidR="00E4671A" w:rsidRDefault="00E4671A" w:rsidP="007F2A22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</w:pPr>
    </w:p>
    <w:p w14:paraId="2247BD24" w14:textId="6E7FD947" w:rsidR="008F42B0" w:rsidRDefault="00E4671A" w:rsidP="00E467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Составим таблицу вероятности того, что угроза будет реализована (таблица</w:t>
      </w:r>
      <w:r w:rsidR="00D944C6" w:rsidRPr="00D944C6">
        <w:rPr>
          <w:rFonts w:ascii="Times New Roman" w:hAnsi="Times New Roman" w:cs="Times New Roman"/>
          <w:sz w:val="28"/>
          <w:szCs w:val="28"/>
        </w:rPr>
        <w:t xml:space="preserve"> </w:t>
      </w:r>
      <w:r w:rsidR="00D944C6" w:rsidRPr="008F42B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4D92DFC" w14:textId="08F775A2" w:rsidR="00E4671A" w:rsidRPr="00D92A8B" w:rsidRDefault="000E4155" w:rsidP="00D92A8B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0E4155">
        <w:rPr>
          <w:rFonts w:ascii="Times New Roman" w:hAnsi="Times New Roman" w:cs="Times New Roman"/>
          <w:sz w:val="24"/>
          <w:szCs w:val="24"/>
        </w:rPr>
        <w:t xml:space="preserve">Таблица 5 </w:t>
      </w:r>
      <w:r w:rsidR="00D621D6">
        <w:rPr>
          <w:rFonts w:ascii="Times New Roman" w:hAnsi="Times New Roman" w:cs="Times New Roman"/>
          <w:color w:val="000000"/>
          <w:spacing w:val="10"/>
          <w:sz w:val="24"/>
          <w:szCs w:val="28"/>
        </w:rPr>
        <w:t>–</w:t>
      </w:r>
      <w:r w:rsidRPr="000E4155">
        <w:rPr>
          <w:rFonts w:ascii="Times New Roman" w:hAnsi="Times New Roman" w:cs="Times New Roman"/>
          <w:sz w:val="24"/>
          <w:szCs w:val="24"/>
        </w:rPr>
        <w:t xml:space="preserve"> </w:t>
      </w:r>
      <w:r w:rsidR="00E4671A" w:rsidRPr="000E4155">
        <w:rPr>
          <w:rFonts w:ascii="Times New Roman" w:hAnsi="Times New Roman" w:cs="Times New Roman"/>
          <w:sz w:val="24"/>
          <w:szCs w:val="24"/>
        </w:rPr>
        <w:t>Вероятностно-временная шкала реализации несанкционированного доступа к информационным ресурсам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671A" w14:paraId="34274D3F" w14:textId="77777777" w:rsidTr="00EE6ED1">
        <w:tc>
          <w:tcPr>
            <w:tcW w:w="4672" w:type="dxa"/>
          </w:tcPr>
          <w:p w14:paraId="1AC5D45F" w14:textId="77777777" w:rsidR="00E4671A" w:rsidRPr="00C23884" w:rsidRDefault="00E4671A" w:rsidP="00EE6E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3884">
              <w:rPr>
                <w:rFonts w:ascii="Times New Roman" w:hAnsi="Times New Roman" w:cs="Times New Roman"/>
                <w:sz w:val="24"/>
                <w:szCs w:val="24"/>
              </w:rPr>
              <w:t>Вероятность события</w:t>
            </w:r>
          </w:p>
        </w:tc>
        <w:tc>
          <w:tcPr>
            <w:tcW w:w="4673" w:type="dxa"/>
          </w:tcPr>
          <w:p w14:paraId="3271005A" w14:textId="77777777" w:rsidR="00E4671A" w:rsidRPr="00C23884" w:rsidRDefault="00E4671A" w:rsidP="00EE6E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3884">
              <w:rPr>
                <w:rFonts w:ascii="Times New Roman" w:hAnsi="Times New Roman" w:cs="Times New Roman"/>
                <w:sz w:val="24"/>
                <w:szCs w:val="24"/>
              </w:rPr>
              <w:t>Средняя частота события (НСД)</w:t>
            </w:r>
          </w:p>
        </w:tc>
      </w:tr>
      <w:tr w:rsidR="00E4671A" w14:paraId="3C811B22" w14:textId="77777777" w:rsidTr="00D92A8B">
        <w:trPr>
          <w:trHeight w:val="444"/>
        </w:trPr>
        <w:tc>
          <w:tcPr>
            <w:tcW w:w="4672" w:type="dxa"/>
          </w:tcPr>
          <w:p w14:paraId="62CB277A" w14:textId="77777777" w:rsidR="00E4671A" w:rsidRPr="00C23884" w:rsidRDefault="00E4671A" w:rsidP="00EE6E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73" w:type="dxa"/>
          </w:tcPr>
          <w:p w14:paraId="26B65900" w14:textId="77777777" w:rsidR="00E4671A" w:rsidRPr="00C23884" w:rsidRDefault="00E4671A" w:rsidP="00EE6E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Данный вид атаки отсутствует</w:t>
            </w:r>
          </w:p>
        </w:tc>
      </w:tr>
      <w:tr w:rsidR="00E4671A" w14:paraId="3D19B879" w14:textId="77777777" w:rsidTr="00EE6ED1">
        <w:trPr>
          <w:trHeight w:val="563"/>
        </w:trPr>
        <w:tc>
          <w:tcPr>
            <w:tcW w:w="4672" w:type="dxa"/>
          </w:tcPr>
          <w:p w14:paraId="3FFAC1CA" w14:textId="77777777" w:rsidR="00E4671A" w:rsidRPr="00C23884" w:rsidRDefault="00E4671A" w:rsidP="00EE6E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4673" w:type="dxa"/>
          </w:tcPr>
          <w:p w14:paraId="11E94571" w14:textId="77777777" w:rsidR="00E4671A" w:rsidRPr="00C23884" w:rsidRDefault="00E4671A" w:rsidP="00EE6E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Реже, чем раз в год</w:t>
            </w:r>
          </w:p>
        </w:tc>
      </w:tr>
      <w:tr w:rsidR="00E4671A" w14:paraId="41E0E29F" w14:textId="77777777" w:rsidTr="00EE6ED1">
        <w:trPr>
          <w:trHeight w:val="555"/>
        </w:trPr>
        <w:tc>
          <w:tcPr>
            <w:tcW w:w="4672" w:type="dxa"/>
          </w:tcPr>
          <w:p w14:paraId="1EC6CB2F" w14:textId="77777777" w:rsidR="00E4671A" w:rsidRPr="00C23884" w:rsidRDefault="00E4671A" w:rsidP="00EE6E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4673" w:type="dxa"/>
          </w:tcPr>
          <w:p w14:paraId="4B6D79A7" w14:textId="77777777" w:rsidR="00E4671A" w:rsidRPr="00C23884" w:rsidRDefault="00E4671A" w:rsidP="00EE6E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Около 1 раза в год</w:t>
            </w:r>
          </w:p>
        </w:tc>
      </w:tr>
      <w:tr w:rsidR="00E4671A" w14:paraId="19AFCAA0" w14:textId="77777777" w:rsidTr="00EE6ED1">
        <w:trPr>
          <w:trHeight w:val="553"/>
        </w:trPr>
        <w:tc>
          <w:tcPr>
            <w:tcW w:w="4672" w:type="dxa"/>
          </w:tcPr>
          <w:p w14:paraId="6B62B744" w14:textId="77777777" w:rsidR="00E4671A" w:rsidRPr="00C23884" w:rsidRDefault="00E4671A" w:rsidP="00EE6E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</w:t>
            </w:r>
          </w:p>
        </w:tc>
        <w:tc>
          <w:tcPr>
            <w:tcW w:w="4673" w:type="dxa"/>
          </w:tcPr>
          <w:p w14:paraId="451D8CCF" w14:textId="77777777" w:rsidR="00E4671A" w:rsidRPr="00C23884" w:rsidRDefault="00E4671A" w:rsidP="00EE6E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Около 1 раза в месяц</w:t>
            </w:r>
          </w:p>
        </w:tc>
      </w:tr>
      <w:tr w:rsidR="00E4671A" w14:paraId="6FFADCF8" w14:textId="77777777" w:rsidTr="00EE6ED1">
        <w:trPr>
          <w:trHeight w:val="689"/>
        </w:trPr>
        <w:tc>
          <w:tcPr>
            <w:tcW w:w="4672" w:type="dxa"/>
          </w:tcPr>
          <w:p w14:paraId="07FD2569" w14:textId="77777777" w:rsidR="00E4671A" w:rsidRPr="00C23884" w:rsidRDefault="00E4671A" w:rsidP="00EE6E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4673" w:type="dxa"/>
          </w:tcPr>
          <w:p w14:paraId="1590D2FC" w14:textId="77777777" w:rsidR="00E4671A" w:rsidRPr="00C23884" w:rsidRDefault="00E4671A" w:rsidP="00EE6E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Около 1 раза в неделю</w:t>
            </w:r>
          </w:p>
        </w:tc>
      </w:tr>
      <w:tr w:rsidR="00E4671A" w14:paraId="1B056C39" w14:textId="77777777" w:rsidTr="00EE6ED1">
        <w:trPr>
          <w:trHeight w:val="570"/>
        </w:trPr>
        <w:tc>
          <w:tcPr>
            <w:tcW w:w="4672" w:type="dxa"/>
          </w:tcPr>
          <w:p w14:paraId="05FC049E" w14:textId="77777777" w:rsidR="00E4671A" w:rsidRPr="00C23884" w:rsidRDefault="00E4671A" w:rsidP="00EE6E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4673" w:type="dxa"/>
          </w:tcPr>
          <w:p w14:paraId="3049D1E1" w14:textId="77777777" w:rsidR="00E4671A" w:rsidRPr="00C23884" w:rsidRDefault="00E4671A" w:rsidP="00EE6E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Ежедневно</w:t>
            </w:r>
          </w:p>
        </w:tc>
      </w:tr>
    </w:tbl>
    <w:p w14:paraId="6EB7F53B" w14:textId="77777777" w:rsidR="00E4671A" w:rsidRDefault="00E4671A" w:rsidP="00E4671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475E33C" w14:textId="29BA4AF4" w:rsidR="000E2C3F" w:rsidRPr="008F42B0" w:rsidRDefault="00E4671A" w:rsidP="00D621D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приведенные выше таблицы, можно составить таблицу рисков (таблица </w:t>
      </w:r>
      <w:r w:rsidR="000E415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). Изначально максимально допустимым порогом задается значение 0.5. Если в итоге какая-либо из атак превысит данный порог, необходимо в первую очередь разработать политику безопасности от данного вида атак.</w:t>
      </w:r>
    </w:p>
    <w:p w14:paraId="0D63C386" w14:textId="77777777" w:rsidR="00D92A8B" w:rsidRDefault="00D92A8B" w:rsidP="00E4671A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14:paraId="0F502FE9" w14:textId="77777777" w:rsidR="00D92A8B" w:rsidRDefault="00D92A8B" w:rsidP="00E4671A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14:paraId="0E3FF142" w14:textId="6FC00803" w:rsidR="00E4671A" w:rsidRPr="00E4671A" w:rsidRDefault="00E4671A" w:rsidP="00E4671A">
      <w:pPr>
        <w:spacing w:before="120"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E4671A">
        <w:rPr>
          <w:rFonts w:ascii="Times New Roman" w:hAnsi="Times New Roman" w:cs="Times New Roman"/>
          <w:sz w:val="24"/>
          <w:szCs w:val="24"/>
        </w:rPr>
        <w:t>Таблица</w:t>
      </w:r>
      <w:r w:rsidRPr="00E467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E4155">
        <w:rPr>
          <w:rFonts w:ascii="Times New Roman" w:hAnsi="Times New Roman" w:cs="Times New Roman"/>
          <w:sz w:val="24"/>
          <w:szCs w:val="24"/>
        </w:rPr>
        <w:t>6</w:t>
      </w:r>
      <w:r w:rsidR="00D62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621D6">
        <w:rPr>
          <w:rFonts w:ascii="Times New Roman" w:hAnsi="Times New Roman" w:cs="Times New Roman"/>
          <w:color w:val="000000"/>
          <w:spacing w:val="10"/>
          <w:sz w:val="24"/>
          <w:szCs w:val="28"/>
        </w:rPr>
        <w:t>–</w:t>
      </w:r>
      <w:r w:rsidRPr="00E467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4671A">
        <w:rPr>
          <w:rFonts w:ascii="Times New Roman" w:hAnsi="Times New Roman" w:cs="Times New Roman"/>
          <w:sz w:val="24"/>
          <w:szCs w:val="24"/>
        </w:rPr>
        <w:t>Оценка риска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785"/>
        <w:gridCol w:w="2526"/>
        <w:gridCol w:w="2017"/>
        <w:gridCol w:w="2017"/>
      </w:tblGrid>
      <w:tr w:rsidR="00E4671A" w14:paraId="3693898B" w14:textId="77777777" w:rsidTr="00EE6ED1">
        <w:tc>
          <w:tcPr>
            <w:tcW w:w="2785" w:type="dxa"/>
          </w:tcPr>
          <w:p w14:paraId="461736F6" w14:textId="77777777" w:rsidR="00E4671A" w:rsidRPr="00C23884" w:rsidRDefault="00E4671A" w:rsidP="00EE6E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атаки</w:t>
            </w:r>
          </w:p>
        </w:tc>
        <w:tc>
          <w:tcPr>
            <w:tcW w:w="2526" w:type="dxa"/>
          </w:tcPr>
          <w:p w14:paraId="03A447DF" w14:textId="77777777" w:rsidR="00E4671A" w:rsidRPr="00C23884" w:rsidRDefault="00E4671A" w:rsidP="00EE6E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Ущерб</w:t>
            </w:r>
          </w:p>
        </w:tc>
        <w:tc>
          <w:tcPr>
            <w:tcW w:w="2017" w:type="dxa"/>
          </w:tcPr>
          <w:p w14:paraId="5065FAF2" w14:textId="77777777" w:rsidR="00E4671A" w:rsidRPr="00C23884" w:rsidRDefault="00E4671A" w:rsidP="00EE6E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Вероятность</w:t>
            </w:r>
          </w:p>
        </w:tc>
        <w:tc>
          <w:tcPr>
            <w:tcW w:w="2017" w:type="dxa"/>
          </w:tcPr>
          <w:p w14:paraId="7358F3F2" w14:textId="77777777" w:rsidR="00E4671A" w:rsidRPr="00C23884" w:rsidRDefault="00E4671A" w:rsidP="00EE6E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Риск (Ущерб * Вероятность)</w:t>
            </w:r>
          </w:p>
        </w:tc>
      </w:tr>
      <w:tr w:rsidR="00E4671A" w14:paraId="0762D95B" w14:textId="77777777" w:rsidTr="00EE6ED1">
        <w:trPr>
          <w:trHeight w:val="601"/>
        </w:trPr>
        <w:tc>
          <w:tcPr>
            <w:tcW w:w="2785" w:type="dxa"/>
          </w:tcPr>
          <w:p w14:paraId="5510726F" w14:textId="77777777" w:rsidR="00E4671A" w:rsidRPr="00C23884" w:rsidRDefault="00E4671A" w:rsidP="00EE6E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Спам</w:t>
            </w:r>
          </w:p>
        </w:tc>
        <w:tc>
          <w:tcPr>
            <w:tcW w:w="2526" w:type="dxa"/>
          </w:tcPr>
          <w:p w14:paraId="7302FD77" w14:textId="77777777" w:rsidR="00E4671A" w:rsidRPr="00C23884" w:rsidRDefault="00E4671A" w:rsidP="00EE6E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17" w:type="dxa"/>
          </w:tcPr>
          <w:p w14:paraId="54C2A2B5" w14:textId="77777777" w:rsidR="00E4671A" w:rsidRPr="00C23884" w:rsidRDefault="00E4671A" w:rsidP="00EE6E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2017" w:type="dxa"/>
          </w:tcPr>
          <w:p w14:paraId="49E8E9EC" w14:textId="77777777" w:rsidR="00E4671A" w:rsidRPr="00C23884" w:rsidRDefault="00E4671A" w:rsidP="00EE6E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</w:tr>
      <w:tr w:rsidR="00E4671A" w14:paraId="4027B3E6" w14:textId="77777777" w:rsidTr="00EE6ED1">
        <w:trPr>
          <w:trHeight w:val="979"/>
        </w:trPr>
        <w:tc>
          <w:tcPr>
            <w:tcW w:w="2785" w:type="dxa"/>
          </w:tcPr>
          <w:p w14:paraId="76392AA2" w14:textId="77777777" w:rsidR="00E4671A" w:rsidRPr="00C23884" w:rsidRDefault="00E4671A" w:rsidP="00EE6E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Кража данных с помощью живого доступа к серверам</w:t>
            </w:r>
          </w:p>
        </w:tc>
        <w:tc>
          <w:tcPr>
            <w:tcW w:w="2526" w:type="dxa"/>
          </w:tcPr>
          <w:p w14:paraId="0A2579FF" w14:textId="77777777" w:rsidR="00E4671A" w:rsidRPr="00C23884" w:rsidRDefault="00E4671A" w:rsidP="00EE6E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17" w:type="dxa"/>
          </w:tcPr>
          <w:p w14:paraId="5AC5E9E7" w14:textId="77777777" w:rsidR="00E4671A" w:rsidRPr="00C23884" w:rsidRDefault="00E4671A" w:rsidP="00EE6E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2017" w:type="dxa"/>
          </w:tcPr>
          <w:p w14:paraId="75AB1A95" w14:textId="77777777" w:rsidR="00E4671A" w:rsidRPr="00C23884" w:rsidRDefault="00E4671A" w:rsidP="00EE6E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</w:tr>
      <w:tr w:rsidR="00E4671A" w14:paraId="4EF78A14" w14:textId="77777777" w:rsidTr="00EE6ED1">
        <w:trPr>
          <w:trHeight w:val="708"/>
        </w:trPr>
        <w:tc>
          <w:tcPr>
            <w:tcW w:w="2785" w:type="dxa"/>
          </w:tcPr>
          <w:p w14:paraId="4E2D5C70" w14:textId="77777777" w:rsidR="00E4671A" w:rsidRPr="00C23884" w:rsidRDefault="00E4671A" w:rsidP="00EE6E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Кража данных путем атаки на сервера</w:t>
            </w:r>
          </w:p>
        </w:tc>
        <w:tc>
          <w:tcPr>
            <w:tcW w:w="2526" w:type="dxa"/>
          </w:tcPr>
          <w:p w14:paraId="3D402561" w14:textId="77777777" w:rsidR="00E4671A" w:rsidRPr="00C23884" w:rsidRDefault="00E4671A" w:rsidP="00EE6E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17" w:type="dxa"/>
          </w:tcPr>
          <w:p w14:paraId="60E6DB45" w14:textId="77777777" w:rsidR="00E4671A" w:rsidRPr="00C23884" w:rsidRDefault="00E4671A" w:rsidP="00EE6E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2017" w:type="dxa"/>
          </w:tcPr>
          <w:p w14:paraId="1376C886" w14:textId="77777777" w:rsidR="00E4671A" w:rsidRPr="00C23884" w:rsidRDefault="00E4671A" w:rsidP="00EE6E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</w:tr>
      <w:tr w:rsidR="00E4671A" w14:paraId="6C3297BD" w14:textId="77777777" w:rsidTr="00EE6ED1">
        <w:trPr>
          <w:trHeight w:val="407"/>
        </w:trPr>
        <w:tc>
          <w:tcPr>
            <w:tcW w:w="2785" w:type="dxa"/>
          </w:tcPr>
          <w:p w14:paraId="09791376" w14:textId="69FCA0A8" w:rsidR="00E4671A" w:rsidRPr="00567D8F" w:rsidRDefault="00E4671A" w:rsidP="00EE6E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DDo</w:t>
            </w:r>
            <w:r w:rsidR="008F4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атаки на сервера </w:t>
            </w:r>
          </w:p>
        </w:tc>
        <w:tc>
          <w:tcPr>
            <w:tcW w:w="2526" w:type="dxa"/>
          </w:tcPr>
          <w:p w14:paraId="04EC4274" w14:textId="77777777" w:rsidR="00E4671A" w:rsidRPr="00C23884" w:rsidRDefault="00E4671A" w:rsidP="00EE6E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17" w:type="dxa"/>
          </w:tcPr>
          <w:p w14:paraId="76BE1289" w14:textId="77777777" w:rsidR="00E4671A" w:rsidRPr="00C23884" w:rsidRDefault="00E4671A" w:rsidP="00EE6E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2017" w:type="dxa"/>
          </w:tcPr>
          <w:p w14:paraId="74DA0D06" w14:textId="77777777" w:rsidR="00E4671A" w:rsidRPr="00C23884" w:rsidRDefault="00E4671A" w:rsidP="00EE6E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</w:t>
            </w:r>
          </w:p>
        </w:tc>
      </w:tr>
      <w:tr w:rsidR="00E4671A" w14:paraId="0B5663BD" w14:textId="77777777" w:rsidTr="00EE6ED1">
        <w:trPr>
          <w:trHeight w:val="697"/>
        </w:trPr>
        <w:tc>
          <w:tcPr>
            <w:tcW w:w="2785" w:type="dxa"/>
          </w:tcPr>
          <w:p w14:paraId="6BF4118A" w14:textId="6BDB5667" w:rsidR="00E4671A" w:rsidRPr="00C23884" w:rsidRDefault="00E4671A" w:rsidP="00D92A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Ограбление </w:t>
            </w:r>
            <w:r w:rsidR="00D92A8B">
              <w:rPr>
                <w:rFonts w:ascii="Times New Roman" w:hAnsi="Times New Roman" w:cs="Times New Roman"/>
                <w:sz w:val="24"/>
                <w:szCs w:val="24"/>
              </w:rPr>
              <w:t>офисов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92A8B">
              <w:rPr>
                <w:rFonts w:ascii="Times New Roman" w:hAnsi="Times New Roman" w:cs="Times New Roman"/>
                <w:sz w:val="24"/>
                <w:szCs w:val="24"/>
              </w:rPr>
              <w:t>логистической компании</w:t>
            </w:r>
          </w:p>
        </w:tc>
        <w:tc>
          <w:tcPr>
            <w:tcW w:w="2526" w:type="dxa"/>
          </w:tcPr>
          <w:p w14:paraId="0D51B9EC" w14:textId="77777777" w:rsidR="00E4671A" w:rsidRPr="00C23884" w:rsidRDefault="00E4671A" w:rsidP="00EE6E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17" w:type="dxa"/>
          </w:tcPr>
          <w:p w14:paraId="13563DAC" w14:textId="77777777" w:rsidR="00E4671A" w:rsidRPr="00C23884" w:rsidRDefault="00E4671A" w:rsidP="00EE6E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2017" w:type="dxa"/>
          </w:tcPr>
          <w:p w14:paraId="6E88A608" w14:textId="77777777" w:rsidR="00E4671A" w:rsidRPr="00C23884" w:rsidRDefault="00E4671A" w:rsidP="00EE6E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</w:tr>
      <w:tr w:rsidR="00E4671A" w14:paraId="6A546FF8" w14:textId="77777777" w:rsidTr="00EE6ED1">
        <w:trPr>
          <w:trHeight w:val="551"/>
        </w:trPr>
        <w:tc>
          <w:tcPr>
            <w:tcW w:w="2785" w:type="dxa"/>
          </w:tcPr>
          <w:p w14:paraId="0C3D139E" w14:textId="77777777" w:rsidR="00E4671A" w:rsidRDefault="00E4671A" w:rsidP="00EE6E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2526" w:type="dxa"/>
          </w:tcPr>
          <w:p w14:paraId="1E265297" w14:textId="77777777" w:rsidR="00E4671A" w:rsidRDefault="00E4671A" w:rsidP="00EE6E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017" w:type="dxa"/>
          </w:tcPr>
          <w:p w14:paraId="3F3B3B8E" w14:textId="77777777" w:rsidR="00E4671A" w:rsidRDefault="00E4671A" w:rsidP="00EE6E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2017" w:type="dxa"/>
          </w:tcPr>
          <w:p w14:paraId="5E68821D" w14:textId="77777777" w:rsidR="00E4671A" w:rsidRDefault="00E4671A" w:rsidP="00EE6E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</w:t>
            </w:r>
          </w:p>
        </w:tc>
      </w:tr>
    </w:tbl>
    <w:p w14:paraId="40B4A5F9" w14:textId="72C6EFB1" w:rsidR="008F42B0" w:rsidRDefault="00E4671A" w:rsidP="00D621D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интегральный риск превысит допустимый уровень, значит необходимо решать ряд мелких проблем комплексно.</w:t>
      </w:r>
    </w:p>
    <w:p w14:paraId="39EDCC64" w14:textId="22D3C952" w:rsidR="00E4671A" w:rsidRPr="00E4671A" w:rsidRDefault="008F42B0" w:rsidP="008F42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3C971F" w14:textId="18EF5A1B" w:rsidR="00445BDD" w:rsidRPr="00445BDD" w:rsidRDefault="00DC53C9" w:rsidP="00471B79">
      <w:pPr>
        <w:shd w:val="clear" w:color="auto" w:fill="FFFFFF"/>
        <w:spacing w:before="360" w:after="36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8"/>
          <w:szCs w:val="28"/>
        </w:rPr>
        <w:lastRenderedPageBreak/>
        <w:t>Меры, методы и средства обеспечения требуемого уровня защищенности информационных ресурсов</w:t>
      </w:r>
    </w:p>
    <w:p w14:paraId="5617E182" w14:textId="4D34D6D2" w:rsidR="00881C86" w:rsidRPr="00D621D6" w:rsidRDefault="00276F7E" w:rsidP="00D621D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21D6">
        <w:rPr>
          <w:rFonts w:ascii="Times New Roman" w:hAnsi="Times New Roman" w:cs="Times New Roman"/>
          <w:sz w:val="28"/>
          <w:szCs w:val="28"/>
        </w:rPr>
        <w:t>К основным мерам обеспечения информационной безопасности относятся:</w:t>
      </w:r>
    </w:p>
    <w:p w14:paraId="23831D09" w14:textId="744A0111" w:rsidR="00881C86" w:rsidRPr="00D621D6" w:rsidRDefault="00276F7E" w:rsidP="00D621D6">
      <w:pPr>
        <w:pStyle w:val="aa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21D6">
        <w:rPr>
          <w:rFonts w:ascii="Times New Roman" w:hAnsi="Times New Roman" w:cs="Times New Roman"/>
          <w:sz w:val="28"/>
          <w:szCs w:val="28"/>
        </w:rPr>
        <w:t>криптографическая защита данных;</w:t>
      </w:r>
    </w:p>
    <w:p w14:paraId="1C2B8123" w14:textId="77777777" w:rsidR="00881C86" w:rsidRPr="00D621D6" w:rsidRDefault="00276F7E" w:rsidP="00D621D6">
      <w:pPr>
        <w:pStyle w:val="aa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21D6">
        <w:rPr>
          <w:rFonts w:ascii="Times New Roman" w:hAnsi="Times New Roman" w:cs="Times New Roman"/>
          <w:sz w:val="28"/>
          <w:szCs w:val="28"/>
        </w:rPr>
        <w:t>обнаружение атак и защита от них;</w:t>
      </w:r>
    </w:p>
    <w:p w14:paraId="290EF8B8" w14:textId="77777777" w:rsidR="00881C86" w:rsidRPr="00D621D6" w:rsidRDefault="00276F7E" w:rsidP="00D621D6">
      <w:pPr>
        <w:pStyle w:val="aa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21D6">
        <w:rPr>
          <w:rFonts w:ascii="Times New Roman" w:hAnsi="Times New Roman" w:cs="Times New Roman"/>
          <w:sz w:val="28"/>
          <w:szCs w:val="28"/>
        </w:rPr>
        <w:t>разграничение доступа к информационным системам;</w:t>
      </w:r>
    </w:p>
    <w:p w14:paraId="05044F08" w14:textId="77777777" w:rsidR="00881C86" w:rsidRPr="00D621D6" w:rsidRDefault="00276F7E" w:rsidP="00D621D6">
      <w:pPr>
        <w:pStyle w:val="aa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21D6">
        <w:rPr>
          <w:rFonts w:ascii="Times New Roman" w:hAnsi="Times New Roman" w:cs="Times New Roman"/>
          <w:sz w:val="28"/>
          <w:szCs w:val="28"/>
        </w:rPr>
        <w:t>применение для защиты информационных систем межсетевых экранов;</w:t>
      </w:r>
    </w:p>
    <w:p w14:paraId="7D1D2083" w14:textId="77777777" w:rsidR="00881C86" w:rsidRPr="00D621D6" w:rsidRDefault="00276F7E" w:rsidP="00D621D6">
      <w:pPr>
        <w:pStyle w:val="aa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21D6">
        <w:rPr>
          <w:rFonts w:ascii="Times New Roman" w:hAnsi="Times New Roman" w:cs="Times New Roman"/>
          <w:sz w:val="28"/>
          <w:szCs w:val="28"/>
        </w:rPr>
        <w:t>антивирусная защита файлов;</w:t>
      </w:r>
    </w:p>
    <w:p w14:paraId="29C56197" w14:textId="77777777" w:rsidR="00881C86" w:rsidRPr="00D621D6" w:rsidRDefault="00276F7E" w:rsidP="00D621D6">
      <w:pPr>
        <w:pStyle w:val="aa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21D6">
        <w:rPr>
          <w:rFonts w:ascii="Times New Roman" w:hAnsi="Times New Roman" w:cs="Times New Roman"/>
          <w:sz w:val="28"/>
          <w:szCs w:val="28"/>
        </w:rPr>
        <w:t>резервное копирование данных и приложений;</w:t>
      </w:r>
    </w:p>
    <w:p w14:paraId="7299CFEF" w14:textId="77777777" w:rsidR="00881C86" w:rsidRPr="00D621D6" w:rsidRDefault="00276F7E" w:rsidP="00D621D6">
      <w:pPr>
        <w:pStyle w:val="aa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21D6">
        <w:rPr>
          <w:rFonts w:ascii="Times New Roman" w:hAnsi="Times New Roman" w:cs="Times New Roman"/>
          <w:sz w:val="28"/>
          <w:szCs w:val="28"/>
        </w:rPr>
        <w:t>защита от утечек данных;</w:t>
      </w:r>
    </w:p>
    <w:p w14:paraId="48E46BE1" w14:textId="77777777" w:rsidR="00881C86" w:rsidRPr="00D621D6" w:rsidRDefault="00276F7E" w:rsidP="00D621D6">
      <w:pPr>
        <w:pStyle w:val="aa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21D6">
        <w:rPr>
          <w:rFonts w:ascii="Times New Roman" w:hAnsi="Times New Roman" w:cs="Times New Roman"/>
          <w:sz w:val="28"/>
          <w:szCs w:val="28"/>
        </w:rPr>
        <w:t>протоколирование и аудит;</w:t>
      </w:r>
    </w:p>
    <w:p w14:paraId="64AF71C5" w14:textId="32B445BF" w:rsidR="00276F7E" w:rsidRPr="00D621D6" w:rsidRDefault="00276F7E" w:rsidP="00D621D6">
      <w:pPr>
        <w:pStyle w:val="aa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21D6">
        <w:rPr>
          <w:rFonts w:ascii="Times New Roman" w:hAnsi="Times New Roman" w:cs="Times New Roman"/>
          <w:sz w:val="28"/>
          <w:szCs w:val="28"/>
        </w:rPr>
        <w:t>защита данных, передаваемых по проводным и беспроводным информационным сетям;</w:t>
      </w:r>
    </w:p>
    <w:p w14:paraId="39AC7E3D" w14:textId="312D714F" w:rsidR="00276F7E" w:rsidRPr="00D621D6" w:rsidRDefault="00276F7E" w:rsidP="00D621D6">
      <w:pPr>
        <w:pStyle w:val="aa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21D6">
        <w:rPr>
          <w:rFonts w:ascii="Times New Roman" w:hAnsi="Times New Roman" w:cs="Times New Roman"/>
          <w:sz w:val="28"/>
          <w:szCs w:val="28"/>
        </w:rPr>
        <w:t>вооруженная охрана.</w:t>
      </w:r>
    </w:p>
    <w:p w14:paraId="3CB45C9D" w14:textId="6E51C59B" w:rsidR="00881C86" w:rsidRPr="00D621D6" w:rsidRDefault="00276F7E" w:rsidP="00D621D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21D6">
        <w:rPr>
          <w:rFonts w:ascii="Times New Roman" w:hAnsi="Times New Roman" w:cs="Times New Roman"/>
          <w:sz w:val="28"/>
          <w:szCs w:val="28"/>
        </w:rPr>
        <w:t xml:space="preserve">Криптография изучает безопасные методы связи па основе математических методов преобразования информации, создания устойчивых к взлому шифров. Задачи, связанные со взломом шифров, решаются методами </w:t>
      </w:r>
      <w:proofErr w:type="spellStart"/>
      <w:r w:rsidRPr="00D621D6">
        <w:rPr>
          <w:rFonts w:ascii="Times New Roman" w:hAnsi="Times New Roman" w:cs="Times New Roman"/>
          <w:sz w:val="28"/>
          <w:szCs w:val="28"/>
        </w:rPr>
        <w:t>криптоанализа</w:t>
      </w:r>
      <w:proofErr w:type="spellEnd"/>
      <w:r w:rsidRPr="00D621D6">
        <w:rPr>
          <w:rFonts w:ascii="Times New Roman" w:hAnsi="Times New Roman" w:cs="Times New Roman"/>
          <w:sz w:val="28"/>
          <w:szCs w:val="28"/>
        </w:rPr>
        <w:t>.</w:t>
      </w:r>
    </w:p>
    <w:p w14:paraId="3C6A2983" w14:textId="77777777" w:rsidR="00881C86" w:rsidRPr="00D621D6" w:rsidRDefault="00276F7E" w:rsidP="00D621D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21D6">
        <w:rPr>
          <w:rFonts w:ascii="Times New Roman" w:hAnsi="Times New Roman" w:cs="Times New Roman"/>
          <w:sz w:val="28"/>
          <w:szCs w:val="28"/>
        </w:rPr>
        <w:t xml:space="preserve">Атаки на информационные системы — это преднамеренные действия, использующие слабые места и уязвимости информационных систем, которые приводят к нарушению их доступности, устойчивости и конфиденциальности обрабатываемой информационной системой информации. К наиболее опасным видам атак относятся </w:t>
      </w:r>
      <w:proofErr w:type="spellStart"/>
      <w:r w:rsidRPr="00D621D6">
        <w:rPr>
          <w:rFonts w:ascii="Times New Roman" w:hAnsi="Times New Roman" w:cs="Times New Roman"/>
          <w:sz w:val="28"/>
          <w:szCs w:val="28"/>
        </w:rPr>
        <w:t>DoS</w:t>
      </w:r>
      <w:proofErr w:type="spellEnd"/>
      <w:r w:rsidRPr="00D621D6">
        <w:rPr>
          <w:rFonts w:ascii="Times New Roman" w:hAnsi="Times New Roman" w:cs="Times New Roman"/>
          <w:sz w:val="28"/>
          <w:szCs w:val="28"/>
        </w:rPr>
        <w:t xml:space="preserve">- и </w:t>
      </w:r>
      <w:proofErr w:type="spellStart"/>
      <w:r w:rsidRPr="00D621D6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Pr="00D621D6">
        <w:rPr>
          <w:rFonts w:ascii="Times New Roman" w:hAnsi="Times New Roman" w:cs="Times New Roman"/>
          <w:sz w:val="28"/>
          <w:szCs w:val="28"/>
        </w:rPr>
        <w:t>-атаки.</w:t>
      </w:r>
    </w:p>
    <w:p w14:paraId="46E87BF0" w14:textId="0B366B60" w:rsidR="00233D77" w:rsidRPr="00D621D6" w:rsidRDefault="00276F7E" w:rsidP="00D621D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21D6">
        <w:rPr>
          <w:rFonts w:ascii="Times New Roman" w:hAnsi="Times New Roman" w:cs="Times New Roman"/>
          <w:sz w:val="28"/>
          <w:szCs w:val="28"/>
        </w:rPr>
        <w:t>Разграничение доступа предусматривает предоставление каждому зарегистрированному в информационной системе пользователю беспрепятственный доступ к информации, приложениям или модулям приложений в пределах его полномочий.</w:t>
      </w:r>
    </w:p>
    <w:p w14:paraId="51B02DA5" w14:textId="77777777" w:rsidR="00445BDD" w:rsidRPr="00D621D6" w:rsidRDefault="00445BDD" w:rsidP="00D621D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21D6">
        <w:rPr>
          <w:rFonts w:ascii="Times New Roman" w:hAnsi="Times New Roman" w:cs="Times New Roman"/>
          <w:sz w:val="28"/>
          <w:szCs w:val="28"/>
        </w:rPr>
        <w:t xml:space="preserve">Всем сотрудникам логистической компании, в котором установлена система контроля доступа, выдаются специальные электронные пропуска, например, </w:t>
      </w:r>
      <w:proofErr w:type="spellStart"/>
      <w:r w:rsidRPr="00D621D6">
        <w:rPr>
          <w:rFonts w:ascii="Times New Roman" w:hAnsi="Times New Roman" w:cs="Times New Roman"/>
          <w:sz w:val="28"/>
          <w:szCs w:val="28"/>
        </w:rPr>
        <w:t>проксимити</w:t>
      </w:r>
      <w:proofErr w:type="spellEnd"/>
      <w:r w:rsidRPr="00D621D6">
        <w:rPr>
          <w:rFonts w:ascii="Times New Roman" w:hAnsi="Times New Roman" w:cs="Times New Roman"/>
          <w:sz w:val="28"/>
          <w:szCs w:val="28"/>
        </w:rPr>
        <w:t xml:space="preserve"> идентификаторы, представляющие собой пластиковые карты или брелоки, которые содержат персональные коды доступа. </w:t>
      </w:r>
    </w:p>
    <w:p w14:paraId="6ED3FC37" w14:textId="77777777" w:rsidR="00445BDD" w:rsidRPr="00D621D6" w:rsidRDefault="00445BDD" w:rsidP="00D621D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21D6">
        <w:rPr>
          <w:rFonts w:ascii="Times New Roman" w:hAnsi="Times New Roman" w:cs="Times New Roman"/>
          <w:sz w:val="28"/>
          <w:szCs w:val="28"/>
        </w:rPr>
        <w:t xml:space="preserve">Считыватели, устанавливаемые у входа в контролируемое помещение, распознают код идентификаторов. Информация поступает в систему контроля доступа, которая на основании анализа данных о владельце идентификатора, принимает решение о допуске или запрете прохода сотрудника на охраняемую территорию. </w:t>
      </w:r>
    </w:p>
    <w:p w14:paraId="41C1FA12" w14:textId="4D188FDA" w:rsidR="00445BDD" w:rsidRPr="00D621D6" w:rsidRDefault="00445BDD" w:rsidP="00D621D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21D6">
        <w:rPr>
          <w:rFonts w:ascii="Times New Roman" w:hAnsi="Times New Roman" w:cs="Times New Roman"/>
          <w:sz w:val="28"/>
          <w:szCs w:val="28"/>
        </w:rPr>
        <w:t>В случае разрешения доступа, система приводит в действие исполнительные устройства, такие как электромеханические замки, турникеты, автоматические шлагбаумы или приводы ворот. В противном случае двери блокируются, включается сигнализация и оповещается охрана.</w:t>
      </w:r>
    </w:p>
    <w:p w14:paraId="16887F0A" w14:textId="77777777" w:rsidR="00233D77" w:rsidRPr="00D621D6" w:rsidRDefault="00276F7E" w:rsidP="00D621D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21D6">
        <w:rPr>
          <w:rFonts w:ascii="Times New Roman" w:hAnsi="Times New Roman" w:cs="Times New Roman"/>
          <w:sz w:val="28"/>
          <w:szCs w:val="28"/>
        </w:rPr>
        <w:lastRenderedPageBreak/>
        <w:t>Межсетевые экраны предназначены для проверки информации, которой информационные системы предприятия обмениваются с внешними по отношению к предприятию системами. Они либо пропускают эту информацию, либо отклоняют ее по критериям, но которым настроен межсетевой экран (брандмауэр). Реализуется экран с помощью программного или аппаратного обеспечения.</w:t>
      </w:r>
    </w:p>
    <w:p w14:paraId="336B5CF9" w14:textId="77777777" w:rsidR="00233D77" w:rsidRPr="00D621D6" w:rsidRDefault="00276F7E" w:rsidP="00D621D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21D6">
        <w:rPr>
          <w:rFonts w:ascii="Times New Roman" w:hAnsi="Times New Roman" w:cs="Times New Roman"/>
          <w:sz w:val="28"/>
          <w:szCs w:val="28"/>
        </w:rPr>
        <w:t>Антивирусное программное обеспечение, которое устанавливается на персональные вычислительные устройства пользователя (персональные компьютеры, планшетные компьютеры, смартфоны и др.), осуществляет проверку файлов и других объектов файловой системы на наличие вирусов и других вредоносных программ. В случае их обнаружения оно предпринимает действия, нейтрализующие негативное действие вредоносных программ.</w:t>
      </w:r>
    </w:p>
    <w:p w14:paraId="38A6AAF0" w14:textId="77777777" w:rsidR="00233D77" w:rsidRPr="00D621D6" w:rsidRDefault="00276F7E" w:rsidP="00D621D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21D6">
        <w:rPr>
          <w:rFonts w:ascii="Times New Roman" w:hAnsi="Times New Roman" w:cs="Times New Roman"/>
          <w:sz w:val="28"/>
          <w:szCs w:val="28"/>
        </w:rPr>
        <w:t>Резервное копирование данных и приложений предназначено для создания резервных копий данных и приложений, для их восстановления в аварийных режимах работы.</w:t>
      </w:r>
    </w:p>
    <w:p w14:paraId="684A582C" w14:textId="77777777" w:rsidR="00233D77" w:rsidRPr="00D621D6" w:rsidRDefault="00276F7E" w:rsidP="00D621D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21D6">
        <w:rPr>
          <w:rFonts w:ascii="Times New Roman" w:hAnsi="Times New Roman" w:cs="Times New Roman"/>
          <w:sz w:val="28"/>
          <w:szCs w:val="28"/>
        </w:rPr>
        <w:t xml:space="preserve">Защита от утечек данных (DLP — </w:t>
      </w:r>
      <w:proofErr w:type="spellStart"/>
      <w:r w:rsidRPr="00D621D6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D621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D6">
        <w:rPr>
          <w:rFonts w:ascii="Times New Roman" w:hAnsi="Times New Roman" w:cs="Times New Roman"/>
          <w:sz w:val="28"/>
          <w:szCs w:val="28"/>
        </w:rPr>
        <w:t>leak</w:t>
      </w:r>
      <w:proofErr w:type="spellEnd"/>
      <w:r w:rsidRPr="00D621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D6">
        <w:rPr>
          <w:rFonts w:ascii="Times New Roman" w:hAnsi="Times New Roman" w:cs="Times New Roman"/>
          <w:sz w:val="28"/>
          <w:szCs w:val="28"/>
        </w:rPr>
        <w:t>prevention</w:t>
      </w:r>
      <w:proofErr w:type="spellEnd"/>
      <w:r w:rsidRPr="00D621D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1D6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D621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D6">
        <w:rPr>
          <w:rFonts w:ascii="Times New Roman" w:hAnsi="Times New Roman" w:cs="Times New Roman"/>
          <w:sz w:val="28"/>
          <w:szCs w:val="28"/>
        </w:rPr>
        <w:t>loss</w:t>
      </w:r>
      <w:proofErr w:type="spellEnd"/>
      <w:r w:rsidRPr="00D621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D6">
        <w:rPr>
          <w:rFonts w:ascii="Times New Roman" w:hAnsi="Times New Roman" w:cs="Times New Roman"/>
          <w:sz w:val="28"/>
          <w:szCs w:val="28"/>
        </w:rPr>
        <w:t>prevention</w:t>
      </w:r>
      <w:proofErr w:type="spellEnd"/>
      <w:r w:rsidRPr="00D621D6">
        <w:rPr>
          <w:rFonts w:ascii="Times New Roman" w:hAnsi="Times New Roman" w:cs="Times New Roman"/>
          <w:sz w:val="28"/>
          <w:szCs w:val="28"/>
        </w:rPr>
        <w:t xml:space="preserve"> — предотвращение утечек данных) предназначена для защиты от утечек корпоративной информации. Реализуется посредством программных или программно-аппаратных средств. Для этого данные относятся к определенным категориям (общедоступная информация, персональные данные, данные, представляющие коммерческую тайну и др.). Данные каждой категории проверяются на соответствие заданным критериям. При соответствии заданным критериям разрешается передача данных, при несоответствии заданным критериям данные могут направляться па дополнительную проверку либо блокироваться.</w:t>
      </w:r>
    </w:p>
    <w:p w14:paraId="2973C4AD" w14:textId="7A9C1D8C" w:rsidR="00276F7E" w:rsidRPr="00D621D6" w:rsidRDefault="00276F7E" w:rsidP="00D621D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21D6">
        <w:rPr>
          <w:rFonts w:ascii="Times New Roman" w:hAnsi="Times New Roman" w:cs="Times New Roman"/>
          <w:sz w:val="28"/>
          <w:szCs w:val="28"/>
        </w:rPr>
        <w:t>Протоколирование — сбор и накопление информации о событиях информационной системы. Аудит осуществляет анализ накопленной информации, проводится оперативно или периодически.</w:t>
      </w:r>
    </w:p>
    <w:p w14:paraId="75E729E3" w14:textId="77777777" w:rsidR="00276F7E" w:rsidRPr="00D621D6" w:rsidRDefault="00276F7E" w:rsidP="00D621D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21D6">
        <w:rPr>
          <w:rFonts w:ascii="Times New Roman" w:hAnsi="Times New Roman" w:cs="Times New Roman"/>
          <w:sz w:val="28"/>
          <w:szCs w:val="28"/>
        </w:rPr>
        <w:t>Чаще всего специалисты по безопасности:</w:t>
      </w:r>
    </w:p>
    <w:p w14:paraId="403EE16D" w14:textId="77777777" w:rsidR="00276F7E" w:rsidRPr="00D621D6" w:rsidRDefault="00276F7E" w:rsidP="00D621D6">
      <w:pPr>
        <w:pStyle w:val="aa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21D6">
        <w:rPr>
          <w:rFonts w:ascii="Times New Roman" w:hAnsi="Times New Roman" w:cs="Times New Roman"/>
          <w:sz w:val="28"/>
          <w:szCs w:val="28"/>
        </w:rPr>
        <w:t>разрабатывают внутреннюю документацию, которая устанавливает правила работы с компьютерной техникой и конфиденциальной информацией;</w:t>
      </w:r>
    </w:p>
    <w:p w14:paraId="475AE518" w14:textId="77777777" w:rsidR="00276F7E" w:rsidRPr="00D621D6" w:rsidRDefault="00276F7E" w:rsidP="00D621D6">
      <w:pPr>
        <w:pStyle w:val="aa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21D6">
        <w:rPr>
          <w:rFonts w:ascii="Times New Roman" w:hAnsi="Times New Roman" w:cs="Times New Roman"/>
          <w:sz w:val="28"/>
          <w:szCs w:val="28"/>
        </w:rPr>
        <w:t>проводят инструктаж и периодические проверки персонала; инициируют подписание дополнительных соглашений к трудовым договорам, где указана ответственность за разглашение или неправомерное использование сведений, ставших известных по работе;</w:t>
      </w:r>
    </w:p>
    <w:p w14:paraId="0513A30A" w14:textId="77777777" w:rsidR="00276F7E" w:rsidRPr="00D621D6" w:rsidRDefault="00276F7E" w:rsidP="00D621D6">
      <w:pPr>
        <w:pStyle w:val="aa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21D6">
        <w:rPr>
          <w:rFonts w:ascii="Times New Roman" w:hAnsi="Times New Roman" w:cs="Times New Roman"/>
          <w:sz w:val="28"/>
          <w:szCs w:val="28"/>
        </w:rPr>
        <w:t>разграничивают зоны ответственности, чтобы исключить ситуации, когда массивы наиболее важных данных находятся в распоряжении одного из сотрудников; организуют работу в общих программах документооборота и следят, чтобы критически важные файлы не хранились вне сетевых дисков;</w:t>
      </w:r>
    </w:p>
    <w:p w14:paraId="5D625786" w14:textId="77777777" w:rsidR="00276F7E" w:rsidRPr="00D621D6" w:rsidRDefault="00276F7E" w:rsidP="00D621D6">
      <w:pPr>
        <w:pStyle w:val="aa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21D6">
        <w:rPr>
          <w:rFonts w:ascii="Times New Roman" w:hAnsi="Times New Roman" w:cs="Times New Roman"/>
          <w:sz w:val="28"/>
          <w:szCs w:val="28"/>
        </w:rPr>
        <w:lastRenderedPageBreak/>
        <w:t>внедряют программные продукты, которые защищают данные от копирования или уничтожения любым пользователем, в том числе топ-менеджментом организации;</w:t>
      </w:r>
    </w:p>
    <w:p w14:paraId="665A609D" w14:textId="2DC283B1" w:rsidR="00DC53C9" w:rsidRPr="00D621D6" w:rsidRDefault="00276F7E" w:rsidP="00D621D6">
      <w:pPr>
        <w:pStyle w:val="aa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21D6">
        <w:rPr>
          <w:rFonts w:ascii="Times New Roman" w:hAnsi="Times New Roman" w:cs="Times New Roman"/>
          <w:sz w:val="28"/>
          <w:szCs w:val="28"/>
        </w:rPr>
        <w:t>составляют планы восстановления системы на случай выхода из строя по любым причинам.</w:t>
      </w:r>
    </w:p>
    <w:p w14:paraId="1164278D" w14:textId="77777777" w:rsidR="0063478C" w:rsidRPr="00D621D6" w:rsidRDefault="0063478C" w:rsidP="0063478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21D6">
        <w:rPr>
          <w:rFonts w:ascii="Times New Roman" w:hAnsi="Times New Roman" w:cs="Times New Roman"/>
          <w:sz w:val="28"/>
          <w:szCs w:val="28"/>
        </w:rPr>
        <w:t>К техническим механизмам безопасности, направленных на предотвращение исполнения планов злоумышленников можно отнести:</w:t>
      </w:r>
    </w:p>
    <w:p w14:paraId="4A4E19A0" w14:textId="77777777" w:rsidR="0063478C" w:rsidRPr="00D621D6" w:rsidRDefault="0063478C" w:rsidP="00D621D6">
      <w:pPr>
        <w:pStyle w:val="aa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21D6">
        <w:rPr>
          <w:rFonts w:ascii="Times New Roman" w:hAnsi="Times New Roman" w:cs="Times New Roman"/>
          <w:sz w:val="28"/>
          <w:szCs w:val="28"/>
        </w:rPr>
        <w:t>аутентификация пользователей;</w:t>
      </w:r>
    </w:p>
    <w:p w14:paraId="3139DAF4" w14:textId="77777777" w:rsidR="0063478C" w:rsidRPr="00D621D6" w:rsidRDefault="0063478C" w:rsidP="00D621D6">
      <w:pPr>
        <w:pStyle w:val="aa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21D6">
        <w:rPr>
          <w:rFonts w:ascii="Times New Roman" w:hAnsi="Times New Roman" w:cs="Times New Roman"/>
          <w:sz w:val="28"/>
          <w:szCs w:val="28"/>
        </w:rPr>
        <w:t>шифрование данных;</w:t>
      </w:r>
    </w:p>
    <w:p w14:paraId="2AD0DF92" w14:textId="50E175C9" w:rsidR="008F42B0" w:rsidRPr="00D621D6" w:rsidRDefault="0063478C" w:rsidP="00D621D6">
      <w:pPr>
        <w:pStyle w:val="aa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21D6">
        <w:rPr>
          <w:rFonts w:ascii="Times New Roman" w:hAnsi="Times New Roman" w:cs="Times New Roman"/>
          <w:sz w:val="28"/>
          <w:szCs w:val="28"/>
        </w:rPr>
        <w:t>использование высококвалифицированного персонала</w:t>
      </w:r>
      <w:r w:rsidR="00445BDD" w:rsidRPr="00D621D6">
        <w:rPr>
          <w:rFonts w:ascii="Times New Roman" w:hAnsi="Times New Roman" w:cs="Times New Roman"/>
          <w:sz w:val="28"/>
          <w:szCs w:val="28"/>
        </w:rPr>
        <w:t>.</w:t>
      </w:r>
    </w:p>
    <w:p w14:paraId="53E6599F" w14:textId="451E1568" w:rsidR="00445BDD" w:rsidRPr="00D621D6" w:rsidRDefault="00445BDD" w:rsidP="00445BD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21D6">
        <w:rPr>
          <w:rFonts w:ascii="Times New Roman" w:hAnsi="Times New Roman" w:cs="Times New Roman"/>
          <w:sz w:val="28"/>
          <w:szCs w:val="28"/>
        </w:rPr>
        <w:t>Отдельный раздел законопроекта "О коммерческой тайне", посвященный организации защиты коммерческой информации, определяет необходимый комплекс мероприятий по ее защите:</w:t>
      </w:r>
    </w:p>
    <w:p w14:paraId="47D78B8E" w14:textId="3A838742" w:rsidR="00445BDD" w:rsidRPr="00D621D6" w:rsidRDefault="00445BDD" w:rsidP="00D621D6">
      <w:pPr>
        <w:pStyle w:val="aa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21D6">
        <w:rPr>
          <w:rFonts w:ascii="Times New Roman" w:hAnsi="Times New Roman" w:cs="Times New Roman"/>
          <w:sz w:val="28"/>
          <w:szCs w:val="28"/>
        </w:rPr>
        <w:t>установление особого режима конфиденциальности;</w:t>
      </w:r>
    </w:p>
    <w:p w14:paraId="3311A67F" w14:textId="6FC04595" w:rsidR="00445BDD" w:rsidRPr="00D621D6" w:rsidRDefault="00445BDD" w:rsidP="00D621D6">
      <w:pPr>
        <w:pStyle w:val="aa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21D6">
        <w:rPr>
          <w:rFonts w:ascii="Times New Roman" w:hAnsi="Times New Roman" w:cs="Times New Roman"/>
          <w:sz w:val="28"/>
          <w:szCs w:val="28"/>
        </w:rPr>
        <w:t>ограничение доступа к конфиденциальной информации;</w:t>
      </w:r>
    </w:p>
    <w:p w14:paraId="472D1CCB" w14:textId="1AD260B1" w:rsidR="00445BDD" w:rsidRPr="00D621D6" w:rsidRDefault="00445BDD" w:rsidP="00D621D6">
      <w:pPr>
        <w:pStyle w:val="aa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21D6">
        <w:rPr>
          <w:rFonts w:ascii="Times New Roman" w:hAnsi="Times New Roman" w:cs="Times New Roman"/>
          <w:sz w:val="28"/>
          <w:szCs w:val="28"/>
        </w:rPr>
        <w:t>использование организационных мер и технических средств защиты информации;</w:t>
      </w:r>
    </w:p>
    <w:p w14:paraId="666F8EC5" w14:textId="5D66F6C4" w:rsidR="00445BDD" w:rsidRPr="00D621D6" w:rsidRDefault="00445BDD" w:rsidP="00D621D6">
      <w:pPr>
        <w:pStyle w:val="aa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21D6">
        <w:rPr>
          <w:rFonts w:ascii="Times New Roman" w:hAnsi="Times New Roman" w:cs="Times New Roman"/>
          <w:sz w:val="28"/>
          <w:szCs w:val="28"/>
        </w:rPr>
        <w:t>осуществление контроля за соблюдением установленного режима конфиденциальности.</w:t>
      </w:r>
    </w:p>
    <w:p w14:paraId="2E2814BE" w14:textId="2806BE8E" w:rsidR="00445BDD" w:rsidRPr="00D621D6" w:rsidRDefault="00445BDD" w:rsidP="00445BD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21D6">
        <w:rPr>
          <w:rFonts w:ascii="Times New Roman" w:hAnsi="Times New Roman" w:cs="Times New Roman"/>
          <w:sz w:val="28"/>
          <w:szCs w:val="28"/>
        </w:rPr>
        <w:t>Установление особого режима конфиденциальности направлено на создание условий для обеспечения физической защиты носителей конфиденциальной информации. Как правило, особый режим конфиденциальности подразумевает:</w:t>
      </w:r>
    </w:p>
    <w:p w14:paraId="55FC2E06" w14:textId="75AB96E3" w:rsidR="00A00F1F" w:rsidRPr="00D621D6" w:rsidRDefault="00A00F1F" w:rsidP="00D621D6">
      <w:pPr>
        <w:pStyle w:val="aa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21D6">
        <w:rPr>
          <w:rFonts w:ascii="Times New Roman" w:hAnsi="Times New Roman" w:cs="Times New Roman"/>
          <w:sz w:val="28"/>
          <w:szCs w:val="28"/>
        </w:rPr>
        <w:t>организацию охраны помещений, в которых содержатся носители конфиденциальной информации;</w:t>
      </w:r>
    </w:p>
    <w:p w14:paraId="467E7532" w14:textId="3EF99937" w:rsidR="00A00F1F" w:rsidRPr="00D621D6" w:rsidRDefault="00A00F1F" w:rsidP="00D621D6">
      <w:pPr>
        <w:pStyle w:val="aa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21D6">
        <w:rPr>
          <w:rFonts w:ascii="Times New Roman" w:hAnsi="Times New Roman" w:cs="Times New Roman"/>
          <w:sz w:val="28"/>
          <w:szCs w:val="28"/>
        </w:rPr>
        <w:t>установление режима работы в помещениях, в которых содержатся носители конфиденциальной информации;</w:t>
      </w:r>
    </w:p>
    <w:p w14:paraId="7C62D0E8" w14:textId="2F41E6FA" w:rsidR="00A00F1F" w:rsidRPr="00D621D6" w:rsidRDefault="00A00F1F" w:rsidP="00D621D6">
      <w:pPr>
        <w:pStyle w:val="aa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21D6">
        <w:rPr>
          <w:rFonts w:ascii="Times New Roman" w:hAnsi="Times New Roman" w:cs="Times New Roman"/>
          <w:sz w:val="28"/>
          <w:szCs w:val="28"/>
        </w:rPr>
        <w:t>установление пропускного режима в помещения, содержащие носители конфиденциальной информации;</w:t>
      </w:r>
    </w:p>
    <w:p w14:paraId="75F55B00" w14:textId="592D2F22" w:rsidR="00A00F1F" w:rsidRPr="00D621D6" w:rsidRDefault="00A00F1F" w:rsidP="00D621D6">
      <w:pPr>
        <w:pStyle w:val="aa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21D6">
        <w:rPr>
          <w:rFonts w:ascii="Times New Roman" w:hAnsi="Times New Roman" w:cs="Times New Roman"/>
          <w:sz w:val="28"/>
          <w:szCs w:val="28"/>
        </w:rPr>
        <w:t>закрепление технических средств обработки конфиденциальной информации за сотрудниками, определение персональной ответственности за их сохранность;</w:t>
      </w:r>
    </w:p>
    <w:p w14:paraId="35761E25" w14:textId="4CFA796B" w:rsidR="00A00F1F" w:rsidRPr="00D621D6" w:rsidRDefault="00A00F1F" w:rsidP="00D621D6">
      <w:pPr>
        <w:pStyle w:val="aa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21D6">
        <w:rPr>
          <w:rFonts w:ascii="Times New Roman" w:hAnsi="Times New Roman" w:cs="Times New Roman"/>
          <w:sz w:val="28"/>
          <w:szCs w:val="28"/>
        </w:rPr>
        <w:t>установление порядка пользования носителями конфиденциальной информации (учет, хранение, передача другим должностным лицам, уничтожение, отчетность);</w:t>
      </w:r>
    </w:p>
    <w:p w14:paraId="4010CE7F" w14:textId="218BB770" w:rsidR="00A00F1F" w:rsidRPr="00D621D6" w:rsidRDefault="00A00F1F" w:rsidP="00D621D6">
      <w:pPr>
        <w:pStyle w:val="aa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21D6">
        <w:rPr>
          <w:rFonts w:ascii="Times New Roman" w:hAnsi="Times New Roman" w:cs="Times New Roman"/>
          <w:sz w:val="28"/>
          <w:szCs w:val="28"/>
        </w:rPr>
        <w:t>организацию ремонта технических средств обработки конфиденциальной информации;</w:t>
      </w:r>
    </w:p>
    <w:p w14:paraId="08091729" w14:textId="7951CB78" w:rsidR="00A00F1F" w:rsidRPr="00D621D6" w:rsidRDefault="00A00F1F" w:rsidP="00D621D6">
      <w:pPr>
        <w:pStyle w:val="aa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21D6">
        <w:rPr>
          <w:rFonts w:ascii="Times New Roman" w:hAnsi="Times New Roman" w:cs="Times New Roman"/>
          <w:sz w:val="28"/>
          <w:szCs w:val="28"/>
        </w:rPr>
        <w:t>организацию контроля за установленным порядком.</w:t>
      </w:r>
    </w:p>
    <w:p w14:paraId="3BCD2E8E" w14:textId="77777777" w:rsidR="00A00F1F" w:rsidRPr="00D621D6" w:rsidRDefault="00A00F1F" w:rsidP="00A00F1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21D6">
        <w:rPr>
          <w:rFonts w:ascii="Times New Roman" w:hAnsi="Times New Roman" w:cs="Times New Roman"/>
          <w:sz w:val="28"/>
          <w:szCs w:val="28"/>
        </w:rPr>
        <w:t xml:space="preserve">Обеспечение повышенных требований к ИБ предполагает соответствующие мероприятия на всех этапах жизненного цикла информационных технологий. </w:t>
      </w:r>
    </w:p>
    <w:p w14:paraId="25C907BB" w14:textId="2D915741" w:rsidR="00A00F1F" w:rsidRPr="00D621D6" w:rsidRDefault="00A00F1F" w:rsidP="00A00F1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21D6">
        <w:rPr>
          <w:rFonts w:ascii="Times New Roman" w:hAnsi="Times New Roman" w:cs="Times New Roman"/>
          <w:sz w:val="28"/>
          <w:szCs w:val="28"/>
        </w:rPr>
        <w:lastRenderedPageBreak/>
        <w:t>Планирование этих мероприятий производится по завершении этапа анализа рисков и выбора контрмер. Обязательной составной частью этих планов является периодическая проверка соответствия существующего режима ИБ политике безопасности, сертификация информационной системы (технологии) на соответствие требованиям определенного стандарта безопасности.</w:t>
      </w:r>
    </w:p>
    <w:p w14:paraId="7AF6D58B" w14:textId="77777777" w:rsidR="00A00F1F" w:rsidRPr="00D621D6" w:rsidRDefault="00A00F1F" w:rsidP="00A00F1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21D6">
        <w:rPr>
          <w:rFonts w:ascii="Times New Roman" w:hAnsi="Times New Roman" w:cs="Times New Roman"/>
          <w:sz w:val="28"/>
          <w:szCs w:val="28"/>
        </w:rPr>
        <w:t xml:space="preserve">По завершении работ, можно будет определить меру гарантии безопасности информационной среды, основанную на оценке, с которой можно доверять информационной среде объекта. Данный подход предполагает, что большая гарантия следует из применения больших усилий при проведении оценки безопасности. </w:t>
      </w:r>
    </w:p>
    <w:p w14:paraId="09E84160" w14:textId="2137F676" w:rsidR="00A00F1F" w:rsidRPr="00D621D6" w:rsidRDefault="00A00F1F" w:rsidP="00A00F1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21D6">
        <w:rPr>
          <w:rFonts w:ascii="Times New Roman" w:hAnsi="Times New Roman" w:cs="Times New Roman"/>
          <w:sz w:val="28"/>
          <w:szCs w:val="28"/>
        </w:rPr>
        <w:t>Адекватность оценки основана на вовлечении в процесс оценки большего числа элементов информационной среды объекта, глубине, достигаемой за счет использования при проектировании системы обеспечения безопасности большего числа проектов и описаний деталей выполнения, строгости, которая заключается в применении большего числа инструментов поиска и методов, направленных на обнаружение менее очевидных уязвимостей или на уменьшение вероятности их наличия.</w:t>
      </w:r>
    </w:p>
    <w:p w14:paraId="5CAE2C45" w14:textId="3B3389E7" w:rsidR="00445BDD" w:rsidRPr="00445BDD" w:rsidRDefault="00445BDD">
      <w:pPr>
        <w:rPr>
          <w:rFonts w:ascii="Times New Roman" w:hAnsi="Times New Roman" w:cs="Times New Roman"/>
          <w:sz w:val="28"/>
          <w:szCs w:val="28"/>
        </w:rPr>
      </w:pPr>
    </w:p>
    <w:p w14:paraId="4CFC88DF" w14:textId="77777777" w:rsidR="00445BDD" w:rsidRDefault="00445BDD">
      <w:pPr>
        <w:rPr>
          <w:rFonts w:ascii="Times New Roman" w:hAnsi="Times New Roman" w:cs="Times New Roman"/>
          <w:b/>
          <w:color w:val="000000" w:themeColor="text1"/>
          <w:spacing w:val="10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pacing w:val="10"/>
          <w:sz w:val="28"/>
          <w:szCs w:val="28"/>
        </w:rPr>
        <w:br w:type="page"/>
      </w:r>
    </w:p>
    <w:p w14:paraId="7EE42231" w14:textId="41C6D175" w:rsidR="0063478C" w:rsidRDefault="00DC53C9" w:rsidP="00991A98">
      <w:pPr>
        <w:spacing w:after="0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</w:pPr>
      <w:r w:rsidRPr="005D11CE">
        <w:rPr>
          <w:rFonts w:ascii="Times New Roman" w:hAnsi="Times New Roman" w:cs="Times New Roman"/>
          <w:b/>
          <w:color w:val="000000" w:themeColor="text1"/>
          <w:spacing w:val="10"/>
          <w:sz w:val="28"/>
          <w:szCs w:val="28"/>
        </w:rPr>
        <w:lastRenderedPageBreak/>
        <w:t>Вывод</w:t>
      </w:r>
      <w:r w:rsidR="0063478C" w:rsidRPr="0063478C">
        <w:rPr>
          <w:rFonts w:ascii="Times New Roman" w:hAnsi="Times New Roman" w:cs="Times New Roman"/>
          <w:b/>
          <w:color w:val="000000" w:themeColor="text1"/>
          <w:spacing w:val="10"/>
          <w:sz w:val="28"/>
          <w:szCs w:val="28"/>
        </w:rPr>
        <w:t xml:space="preserve">: </w:t>
      </w:r>
      <w:r w:rsidR="00A00F1F" w:rsidRPr="00A00F1F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Важно помнить, что прежде чем внедрять какие-либо решения по защите информации необходимо разработать политику безопасности, адекватную целям и задачам современного предприятия. В частности, политика безопасности должна описывать порядок предоставления и использования прав доступа пользователей, а также требования отчетности пользователей за свои действия в вопросах безопасности.</w:t>
      </w:r>
    </w:p>
    <w:p w14:paraId="035E509F" w14:textId="25FE582A" w:rsidR="00A00F1F" w:rsidRPr="00A00F1F" w:rsidRDefault="00A00F1F" w:rsidP="00A00F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</w:pPr>
      <w:r w:rsidRPr="00A00F1F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Этапы построения политики безопасности – это внесение в описание объекта автоматизации структуры ценности и проведение анализа риска, и определение правил для любого процесса пользования данным видом доступа к ресурсам объекта автоматизации, имеющим данную степень ценности.</w:t>
      </w:r>
    </w:p>
    <w:p w14:paraId="4CF7E866" w14:textId="0D3CF26C" w:rsidR="00203E1A" w:rsidRPr="00A00F1F" w:rsidRDefault="00A00F1F" w:rsidP="00A00F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</w:pPr>
      <w:r w:rsidRPr="00A00F1F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Особое внимание при оценке эффективности системы защиты техническими средствами необходимо обратить на их надёжность и безотказность. При их эксплуатации имеют место поломки, сбои, отказы, вследствие чего они не обеспечивают выполнение задачи защиты. Отсюда задача обеспечения надлежащей надёжности технических средств обретает значительную важность, так как уровень, качество и безопасность защиты находятся в прямой зависимости от надёжности технических средств.</w:t>
      </w:r>
    </w:p>
    <w:sectPr w:rsidR="00203E1A" w:rsidRPr="00A00F1F" w:rsidSect="000E04B2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E4CA2F" w14:textId="77777777" w:rsidR="00016379" w:rsidRDefault="00016379" w:rsidP="00374791">
      <w:pPr>
        <w:spacing w:after="0" w:line="240" w:lineRule="auto"/>
      </w:pPr>
      <w:r>
        <w:separator/>
      </w:r>
    </w:p>
  </w:endnote>
  <w:endnote w:type="continuationSeparator" w:id="0">
    <w:p w14:paraId="2AEBEF64" w14:textId="77777777" w:rsidR="00016379" w:rsidRDefault="00016379" w:rsidP="00374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D6CE27" w14:textId="77777777" w:rsidR="00016379" w:rsidRDefault="00016379" w:rsidP="00374791">
      <w:pPr>
        <w:spacing w:after="0" w:line="240" w:lineRule="auto"/>
      </w:pPr>
      <w:r>
        <w:separator/>
      </w:r>
    </w:p>
  </w:footnote>
  <w:footnote w:type="continuationSeparator" w:id="0">
    <w:p w14:paraId="3ED30616" w14:textId="77777777" w:rsidR="00016379" w:rsidRDefault="00016379" w:rsidP="00374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0570469"/>
      <w:docPartObj>
        <w:docPartGallery w:val="Page Numbers (Top of Page)"/>
        <w:docPartUnique/>
      </w:docPartObj>
    </w:sdtPr>
    <w:sdtEndPr/>
    <w:sdtContent>
      <w:p w14:paraId="49CA3B91" w14:textId="3BC4C5A7" w:rsidR="00EE6ED1" w:rsidRDefault="00EE6ED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06E2">
          <w:rPr>
            <w:noProof/>
          </w:rPr>
          <w:t>16</w:t>
        </w:r>
        <w:r>
          <w:fldChar w:fldCharType="end"/>
        </w:r>
      </w:p>
    </w:sdtContent>
  </w:sdt>
  <w:p w14:paraId="6E5BFABF" w14:textId="77777777" w:rsidR="00EE6ED1" w:rsidRDefault="00EE6ED1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A322E"/>
    <w:multiLevelType w:val="hybridMultilevel"/>
    <w:tmpl w:val="A2CCFB88"/>
    <w:lvl w:ilvl="0" w:tplc="B66AB048">
      <w:start w:val="1"/>
      <w:numFmt w:val="bullet"/>
      <w:lvlText w:val=""/>
      <w:lvlJc w:val="left"/>
      <w:pPr>
        <w:ind w:left="1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1" w15:restartNumberingAfterBreak="0">
    <w:nsid w:val="0BD81F90"/>
    <w:multiLevelType w:val="multilevel"/>
    <w:tmpl w:val="35AA0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57017"/>
    <w:multiLevelType w:val="multilevel"/>
    <w:tmpl w:val="00FE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E5F47"/>
    <w:multiLevelType w:val="hybridMultilevel"/>
    <w:tmpl w:val="CD98D904"/>
    <w:lvl w:ilvl="0" w:tplc="B66AB048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9F73579"/>
    <w:multiLevelType w:val="multilevel"/>
    <w:tmpl w:val="665C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9F40A5"/>
    <w:multiLevelType w:val="multilevel"/>
    <w:tmpl w:val="685E7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726D98"/>
    <w:multiLevelType w:val="hybridMultilevel"/>
    <w:tmpl w:val="11B226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6016A59"/>
    <w:multiLevelType w:val="multilevel"/>
    <w:tmpl w:val="5186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9F2BF6"/>
    <w:multiLevelType w:val="hybridMultilevel"/>
    <w:tmpl w:val="793C50A2"/>
    <w:lvl w:ilvl="0" w:tplc="B66AB04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FE127C4"/>
    <w:multiLevelType w:val="multilevel"/>
    <w:tmpl w:val="7E9E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F65AF7"/>
    <w:multiLevelType w:val="multilevel"/>
    <w:tmpl w:val="082E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8E2CD9"/>
    <w:multiLevelType w:val="multilevel"/>
    <w:tmpl w:val="6CF4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9E580A"/>
    <w:multiLevelType w:val="hybridMultilevel"/>
    <w:tmpl w:val="791A68CC"/>
    <w:lvl w:ilvl="0" w:tplc="B66AB04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F81305A"/>
    <w:multiLevelType w:val="multilevel"/>
    <w:tmpl w:val="9174AD2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614278E2"/>
    <w:multiLevelType w:val="multilevel"/>
    <w:tmpl w:val="77A8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A80229"/>
    <w:multiLevelType w:val="multilevel"/>
    <w:tmpl w:val="32CA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835D26"/>
    <w:multiLevelType w:val="multilevel"/>
    <w:tmpl w:val="A850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EC407C"/>
    <w:multiLevelType w:val="hybridMultilevel"/>
    <w:tmpl w:val="2E2A80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74A64495"/>
    <w:multiLevelType w:val="multilevel"/>
    <w:tmpl w:val="B5E2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ED7A24"/>
    <w:multiLevelType w:val="hybridMultilevel"/>
    <w:tmpl w:val="29DE7F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95A3F01"/>
    <w:multiLevelType w:val="hybridMultilevel"/>
    <w:tmpl w:val="B50E550A"/>
    <w:lvl w:ilvl="0" w:tplc="B66AB0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BB22C5"/>
    <w:multiLevelType w:val="hybridMultilevel"/>
    <w:tmpl w:val="0BDA0FEA"/>
    <w:lvl w:ilvl="0" w:tplc="041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22" w15:restartNumberingAfterBreak="0">
    <w:nsid w:val="7F715BBA"/>
    <w:multiLevelType w:val="hybridMultilevel"/>
    <w:tmpl w:val="80C8D8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5"/>
  </w:num>
  <w:num w:numId="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13"/>
  </w:num>
  <w:num w:numId="11">
    <w:abstractNumId w:val="11"/>
  </w:num>
  <w:num w:numId="12">
    <w:abstractNumId w:val="1"/>
  </w:num>
  <w:num w:numId="13">
    <w:abstractNumId w:val="16"/>
  </w:num>
  <w:num w:numId="14">
    <w:abstractNumId w:val="2"/>
  </w:num>
  <w:num w:numId="15">
    <w:abstractNumId w:val="19"/>
  </w:num>
  <w:num w:numId="16">
    <w:abstractNumId w:val="6"/>
  </w:num>
  <w:num w:numId="17">
    <w:abstractNumId w:val="17"/>
  </w:num>
  <w:num w:numId="18">
    <w:abstractNumId w:val="12"/>
  </w:num>
  <w:num w:numId="19">
    <w:abstractNumId w:val="21"/>
  </w:num>
  <w:num w:numId="20">
    <w:abstractNumId w:val="0"/>
  </w:num>
  <w:num w:numId="21">
    <w:abstractNumId w:val="22"/>
  </w:num>
  <w:num w:numId="22">
    <w:abstractNumId w:val="8"/>
  </w:num>
  <w:num w:numId="23">
    <w:abstractNumId w:val="2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6AC"/>
    <w:rsid w:val="00001E1B"/>
    <w:rsid w:val="00002C97"/>
    <w:rsid w:val="0000751F"/>
    <w:rsid w:val="00016379"/>
    <w:rsid w:val="000544F1"/>
    <w:rsid w:val="00076BFE"/>
    <w:rsid w:val="000E04B2"/>
    <w:rsid w:val="000E2C3F"/>
    <w:rsid w:val="000E311D"/>
    <w:rsid w:val="000E4155"/>
    <w:rsid w:val="00115191"/>
    <w:rsid w:val="00120F40"/>
    <w:rsid w:val="00131520"/>
    <w:rsid w:val="001A29B5"/>
    <w:rsid w:val="001B3C36"/>
    <w:rsid w:val="001B3EC8"/>
    <w:rsid w:val="00203E1A"/>
    <w:rsid w:val="00214A0C"/>
    <w:rsid w:val="00233D77"/>
    <w:rsid w:val="00245AB6"/>
    <w:rsid w:val="002621CE"/>
    <w:rsid w:val="00276571"/>
    <w:rsid w:val="00276F7E"/>
    <w:rsid w:val="002A059D"/>
    <w:rsid w:val="002A5DC1"/>
    <w:rsid w:val="002A6965"/>
    <w:rsid w:val="002C1913"/>
    <w:rsid w:val="002E6996"/>
    <w:rsid w:val="002F41A5"/>
    <w:rsid w:val="002F68C5"/>
    <w:rsid w:val="00327319"/>
    <w:rsid w:val="003316AC"/>
    <w:rsid w:val="00334CDD"/>
    <w:rsid w:val="00345860"/>
    <w:rsid w:val="003469FE"/>
    <w:rsid w:val="00374791"/>
    <w:rsid w:val="00380DD3"/>
    <w:rsid w:val="00385D30"/>
    <w:rsid w:val="003869F1"/>
    <w:rsid w:val="003937E4"/>
    <w:rsid w:val="003B5138"/>
    <w:rsid w:val="003E1F42"/>
    <w:rsid w:val="003E21B6"/>
    <w:rsid w:val="003F2F8C"/>
    <w:rsid w:val="00400333"/>
    <w:rsid w:val="004201B5"/>
    <w:rsid w:val="00445BDD"/>
    <w:rsid w:val="0045365A"/>
    <w:rsid w:val="004674C4"/>
    <w:rsid w:val="00471B79"/>
    <w:rsid w:val="00491E86"/>
    <w:rsid w:val="004C73BF"/>
    <w:rsid w:val="004D1C5E"/>
    <w:rsid w:val="004E4196"/>
    <w:rsid w:val="004F23F0"/>
    <w:rsid w:val="00511A8D"/>
    <w:rsid w:val="00511B19"/>
    <w:rsid w:val="00536D26"/>
    <w:rsid w:val="0054697A"/>
    <w:rsid w:val="00570404"/>
    <w:rsid w:val="00587F0D"/>
    <w:rsid w:val="005C0ACA"/>
    <w:rsid w:val="005C27B9"/>
    <w:rsid w:val="005D11CE"/>
    <w:rsid w:val="006128F0"/>
    <w:rsid w:val="00614194"/>
    <w:rsid w:val="00621148"/>
    <w:rsid w:val="0063478C"/>
    <w:rsid w:val="006548B8"/>
    <w:rsid w:val="006627C0"/>
    <w:rsid w:val="006848B3"/>
    <w:rsid w:val="006A46CC"/>
    <w:rsid w:val="006C459D"/>
    <w:rsid w:val="006D5284"/>
    <w:rsid w:val="006E0345"/>
    <w:rsid w:val="006F2078"/>
    <w:rsid w:val="0070765C"/>
    <w:rsid w:val="00732478"/>
    <w:rsid w:val="00733A8D"/>
    <w:rsid w:val="00767BE1"/>
    <w:rsid w:val="007B1494"/>
    <w:rsid w:val="007C0CA1"/>
    <w:rsid w:val="007E421D"/>
    <w:rsid w:val="007F2A22"/>
    <w:rsid w:val="008036C4"/>
    <w:rsid w:val="008267E4"/>
    <w:rsid w:val="00837F96"/>
    <w:rsid w:val="00881C86"/>
    <w:rsid w:val="00883FE8"/>
    <w:rsid w:val="00884F21"/>
    <w:rsid w:val="00890F58"/>
    <w:rsid w:val="008A38D4"/>
    <w:rsid w:val="008D1312"/>
    <w:rsid w:val="008D7855"/>
    <w:rsid w:val="008E5DC4"/>
    <w:rsid w:val="008F42B0"/>
    <w:rsid w:val="0090310F"/>
    <w:rsid w:val="00914B50"/>
    <w:rsid w:val="00926959"/>
    <w:rsid w:val="00991A98"/>
    <w:rsid w:val="009A3D59"/>
    <w:rsid w:val="009D66BA"/>
    <w:rsid w:val="009D7C7E"/>
    <w:rsid w:val="009E00EE"/>
    <w:rsid w:val="00A00F1F"/>
    <w:rsid w:val="00A14358"/>
    <w:rsid w:val="00A146D5"/>
    <w:rsid w:val="00A215BA"/>
    <w:rsid w:val="00A22EF4"/>
    <w:rsid w:val="00A6351D"/>
    <w:rsid w:val="00AA17FF"/>
    <w:rsid w:val="00AA215D"/>
    <w:rsid w:val="00AB1190"/>
    <w:rsid w:val="00AB7D7E"/>
    <w:rsid w:val="00AD69AC"/>
    <w:rsid w:val="00B07F51"/>
    <w:rsid w:val="00B206E2"/>
    <w:rsid w:val="00B3390D"/>
    <w:rsid w:val="00B412CB"/>
    <w:rsid w:val="00B446C9"/>
    <w:rsid w:val="00B5337D"/>
    <w:rsid w:val="00B845BF"/>
    <w:rsid w:val="00B8569E"/>
    <w:rsid w:val="00BD0752"/>
    <w:rsid w:val="00BD2A86"/>
    <w:rsid w:val="00BE03ED"/>
    <w:rsid w:val="00C345FC"/>
    <w:rsid w:val="00C34CA0"/>
    <w:rsid w:val="00C35CF6"/>
    <w:rsid w:val="00C60E9D"/>
    <w:rsid w:val="00CC4D4B"/>
    <w:rsid w:val="00CC6713"/>
    <w:rsid w:val="00CD033B"/>
    <w:rsid w:val="00CD62AB"/>
    <w:rsid w:val="00D1604D"/>
    <w:rsid w:val="00D46D8F"/>
    <w:rsid w:val="00D51F9D"/>
    <w:rsid w:val="00D621D6"/>
    <w:rsid w:val="00D92A8B"/>
    <w:rsid w:val="00D944C6"/>
    <w:rsid w:val="00DC53C9"/>
    <w:rsid w:val="00DC6AD2"/>
    <w:rsid w:val="00DD16C6"/>
    <w:rsid w:val="00DE3A46"/>
    <w:rsid w:val="00DF058D"/>
    <w:rsid w:val="00E07B2C"/>
    <w:rsid w:val="00E12607"/>
    <w:rsid w:val="00E21EFD"/>
    <w:rsid w:val="00E25358"/>
    <w:rsid w:val="00E31A79"/>
    <w:rsid w:val="00E4671A"/>
    <w:rsid w:val="00E53728"/>
    <w:rsid w:val="00E54CC9"/>
    <w:rsid w:val="00E60EE5"/>
    <w:rsid w:val="00E84487"/>
    <w:rsid w:val="00E96AD2"/>
    <w:rsid w:val="00EA5B93"/>
    <w:rsid w:val="00EA73F9"/>
    <w:rsid w:val="00EB0FA3"/>
    <w:rsid w:val="00EB17C5"/>
    <w:rsid w:val="00EE6ED1"/>
    <w:rsid w:val="00F05921"/>
    <w:rsid w:val="00F17C90"/>
    <w:rsid w:val="00F44955"/>
    <w:rsid w:val="00FA74E8"/>
    <w:rsid w:val="00FB19D8"/>
    <w:rsid w:val="00FD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1452F"/>
  <w15:chartTrackingRefBased/>
  <w15:docId w15:val="{62C4CDC8-44B8-4388-9094-379CA3B64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390D"/>
  </w:style>
  <w:style w:type="paragraph" w:styleId="2">
    <w:name w:val="heading 2"/>
    <w:basedOn w:val="a"/>
    <w:next w:val="a"/>
    <w:link w:val="20"/>
    <w:uiPriority w:val="9"/>
    <w:unhideWhenUsed/>
    <w:qFormat/>
    <w:rsid w:val="00B339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39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1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B339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B3390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339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annotation reference"/>
    <w:basedOn w:val="a0"/>
    <w:uiPriority w:val="99"/>
    <w:semiHidden/>
    <w:unhideWhenUsed/>
    <w:rsid w:val="00B3390D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3390D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3390D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B3390D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B3390D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339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3390D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1A29B5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1A29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a0"/>
    <w:rsid w:val="00E07B2C"/>
  </w:style>
  <w:style w:type="character" w:customStyle="1" w:styleId="40">
    <w:name w:val="Заголовок 4 Знак"/>
    <w:basedOn w:val="a0"/>
    <w:link w:val="4"/>
    <w:uiPriority w:val="9"/>
    <w:semiHidden/>
    <w:rsid w:val="001315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c">
    <w:name w:val="Normal (Web)"/>
    <w:basedOn w:val="a"/>
    <w:uiPriority w:val="99"/>
    <w:unhideWhenUsed/>
    <w:rsid w:val="00131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semiHidden/>
    <w:unhideWhenUsed/>
    <w:rsid w:val="00131520"/>
    <w:rPr>
      <w:color w:val="0000FF"/>
      <w:u w:val="single"/>
    </w:rPr>
  </w:style>
  <w:style w:type="paragraph" w:styleId="ae">
    <w:name w:val="header"/>
    <w:basedOn w:val="a"/>
    <w:link w:val="af"/>
    <w:uiPriority w:val="99"/>
    <w:unhideWhenUsed/>
    <w:rsid w:val="003747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374791"/>
  </w:style>
  <w:style w:type="paragraph" w:styleId="af0">
    <w:name w:val="footer"/>
    <w:basedOn w:val="a"/>
    <w:link w:val="af1"/>
    <w:uiPriority w:val="99"/>
    <w:unhideWhenUsed/>
    <w:rsid w:val="003747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374791"/>
  </w:style>
  <w:style w:type="table" w:styleId="af2">
    <w:name w:val="Table Grid"/>
    <w:basedOn w:val="a1"/>
    <w:uiPriority w:val="39"/>
    <w:rsid w:val="000E0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Emphasis"/>
    <w:basedOn w:val="a0"/>
    <w:uiPriority w:val="20"/>
    <w:qFormat/>
    <w:rsid w:val="00621148"/>
    <w:rPr>
      <w:i/>
      <w:iCs/>
    </w:rPr>
  </w:style>
  <w:style w:type="character" w:styleId="af4">
    <w:name w:val="Strong"/>
    <w:basedOn w:val="a0"/>
    <w:uiPriority w:val="22"/>
    <w:qFormat/>
    <w:rsid w:val="006211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F3EE8-57D0-42C9-9A12-C37C6525B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17</Pages>
  <Words>4009</Words>
  <Characters>22855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Polina Potapeyko</cp:lastModifiedBy>
  <cp:revision>18</cp:revision>
  <dcterms:created xsi:type="dcterms:W3CDTF">2021-09-17T17:23:00Z</dcterms:created>
  <dcterms:modified xsi:type="dcterms:W3CDTF">2021-10-09T06:19:00Z</dcterms:modified>
</cp:coreProperties>
</file>