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36"/>
          <w:szCs w:val="36"/>
        </w:rPr>
        <w:t xml:space="preserve">AgCensus Compiler v1</w:t>
      </w:r>
    </w:p>
    <w:p>
      <w:pPr>
        <w:spacing w:after="360"/>
        <w:jc w:val="center"/>
      </w:pPr>
      <w:r>
        <w:rPr>
          <w:rFonts w:ascii="Arial" w:cs="Arial" w:eastAsia="Arial" w:hAnsi="Arial"/>
          <w:sz w:val="26"/>
          <w:szCs w:val="26"/>
        </w:rPr>
        <w:t xml:space="preserve">Go / no-go checkpoint plan</w:t>
      </w:r>
    </w:p>
    <w:p>
      <w:pPr>
        <w:pStyle w:val="Heading1"/>
        <w:spacing w:after="200" w:before="360"/>
      </w:pPr>
      <w:r>
        <w:rPr>
          <w:rFonts w:ascii="Arial" w:cs="Arial" w:eastAsia="Arial" w:hAnsi="Arial"/>
          <w:b/>
          <w:bCs/>
          <w:sz w:val="32"/>
          <w:szCs w:val="32"/>
        </w:rPr>
        <w:t xml:space="preserve">Purpose of this document</w:t>
      </w:r>
    </w:p>
    <w:p>
      <w:pPr>
        <w:spacing w:after="120" w:line="320"/>
      </w:pPr>
      <w:r>
        <w:rPr>
          <w:rFonts w:ascii="Arial" w:cs="Arial" w:eastAsia="Arial" w:hAnsi="Arial"/>
          <w:sz w:val="22"/>
          <w:szCs w:val="22"/>
        </w:rPr>
        <w:t xml:space="preserve">This plan defines three formal checkpoints during the twelve-week v1 build — at the end of weeks 4, 8, and 12. At each checkpoint, the project lead and the FAO methodology lead jointly review the deliverables against explicit criteria and make a go, fix, or stop decision.</w:t>
      </w:r>
    </w:p>
    <w:p>
      <w:pPr>
        <w:spacing w:after="120" w:line="320"/>
      </w:pPr>
      <w:r>
        <w:rPr>
          <w:rFonts w:ascii="Arial" w:cs="Arial" w:eastAsia="Arial" w:hAnsi="Arial"/>
          <w:sz w:val="22"/>
          <w:szCs w:val="22"/>
        </w:rPr>
        <w:t xml:space="preserve">The point of formal checkpoints is to make stop a real option. Many software projects fail because the question 'is this actually working?' is never asked until the budget is gone. Build the question into the schedule, give it explicit criteria, and the team can either fix problems early or wind the project down without sunk-cost guilt.</w:t>
      </w:r>
    </w:p>
    <w:p>
      <w:pPr>
        <w:spacing w:after="120" w:line="320"/>
      </w:pPr>
      <w:r>
        <w:rPr>
          <w:rFonts w:ascii="Arial" w:cs="Arial" w:eastAsia="Arial" w:hAnsi="Arial"/>
          <w:b w:val="false"/>
          <w:bCs w:val="false"/>
          <w:sz w:val="22"/>
          <w:szCs w:val="22"/>
        </w:rPr>
        <w:t xml:space="preserve">Three possible outcomes at each checkpoint: </w:t>
      </w:r>
      <w:r>
        <w:rPr>
          <w:rFonts w:ascii="Arial" w:cs="Arial" w:eastAsia="Arial" w:hAnsi="Arial"/>
          <w:b/>
          <w:bCs/>
          <w:sz w:val="22"/>
          <w:szCs w:val="22"/>
        </w:rPr>
        <w:t xml:space="preserve">Go</w:t>
      </w:r>
      <w:r>
        <w:rPr>
          <w:rFonts w:ascii="Arial" w:cs="Arial" w:eastAsia="Arial" w:hAnsi="Arial"/>
          <w:sz w:val="22"/>
          <w:szCs w:val="22"/>
        </w:rPr>
        <w:t xml:space="preserve"> — proceed to the next phase as planned. </w:t>
      </w:r>
      <w:r>
        <w:rPr>
          <w:rFonts w:ascii="Arial" w:cs="Arial" w:eastAsia="Arial" w:hAnsi="Arial"/>
          <w:b/>
          <w:bCs/>
          <w:sz w:val="22"/>
          <w:szCs w:val="22"/>
        </w:rPr>
        <w:t xml:space="preserve">Fix</w:t>
      </w:r>
      <w:r>
        <w:rPr>
          <w:rFonts w:ascii="Arial" w:cs="Arial" w:eastAsia="Arial" w:hAnsi="Arial"/>
          <w:sz w:val="22"/>
          <w:szCs w:val="22"/>
        </w:rPr>
        <w:t xml:space="preserve"> — extend the current phase by one to two weeks to address specific gaps before proceeding. </w:t>
      </w:r>
      <w:r>
        <w:rPr>
          <w:rFonts w:ascii="Arial" w:cs="Arial" w:eastAsia="Arial" w:hAnsi="Arial"/>
          <w:b/>
          <w:bCs/>
          <w:sz w:val="22"/>
          <w:szCs w:val="22"/>
        </w:rPr>
        <w:t xml:space="preserve">Stop</w:t>
      </w:r>
      <w:r>
        <w:rPr>
          <w:rFonts w:ascii="Arial" w:cs="Arial" w:eastAsia="Arial" w:hAnsi="Arial"/>
          <w:sz w:val="22"/>
          <w:szCs w:val="22"/>
        </w:rPr>
        <w:t xml:space="preserve"> — wind down the project, document what was learned, and decide whether to restart with a different approach later.</w:t>
      </w:r>
    </w:p>
    <w:p>
      <w:pPr>
        <w:pStyle w:val="Heading1"/>
        <w:spacing w:after="200" w:before="360"/>
      </w:pPr>
      <w:r>
        <w:rPr>
          <w:rFonts w:ascii="Arial" w:cs="Arial" w:eastAsia="Arial" w:hAnsi="Arial"/>
          <w:b/>
          <w:bCs/>
          <w:sz w:val="32"/>
          <w:szCs w:val="32"/>
        </w:rPr>
        <w:t xml:space="preserve">Checkpoint 1 — End of week 4</w:t>
      </w:r>
    </w:p>
    <w:p>
      <w:pPr>
        <w:spacing w:after="120" w:line="320"/>
      </w:pPr>
      <w:r>
        <w:rPr>
          <w:rFonts w:ascii="Arial" w:cs="Arial" w:eastAsia="Arial" w:hAnsi="Arial"/>
          <w:sz w:val="22"/>
          <w:szCs w:val="22"/>
        </w:rPr>
        <w:t xml:space="preserve">The foundation checkpoint. After four weeks, the riskiest pieces of the architecture should be proven on real data. If they are not, the rest of the schedule is at risk.</w:t>
      </w:r>
    </w:p>
    <w:p>
      <w:pPr>
        <w:pStyle w:val="Heading2"/>
        <w:spacing w:after="160" w:before="280"/>
      </w:pPr>
      <w:r>
        <w:rPr>
          <w:rFonts w:ascii="Arial" w:cs="Arial" w:eastAsia="Arial" w:hAnsi="Arial"/>
          <w:b/>
          <w:bCs/>
          <w:sz w:val="26"/>
          <w:szCs w:val="26"/>
        </w:rPr>
        <w:t xml:space="preserve">What should be true</w:t>
      </w:r>
    </w:p>
    <w:p>
      <w:pPr>
        <w:pStyle w:val="ListParagraph"/>
        <w:numPr>
          <w:ilvl w:val="0"/>
          <w:numId w:val="2"/>
        </w:numPr>
        <w:spacing w:after="80" w:line="300"/>
      </w:pPr>
      <w:r>
        <w:rPr>
          <w:rFonts w:ascii="Arial" w:cs="Arial" w:eastAsia="Arial" w:hAnsi="Arial"/>
          <w:sz w:val="22"/>
          <w:szCs w:val="22"/>
        </w:rPr>
        <w:t xml:space="preserve">Tauri shell builds and launches a blank window on the developer's primary OS</w:t>
      </w:r>
    </w:p>
    <w:p>
      <w:pPr>
        <w:pStyle w:val="ListParagraph"/>
        <w:numPr>
          <w:ilvl w:val="0"/>
          <w:numId w:val="2"/>
        </w:numPr>
        <w:spacing w:after="80" w:line="300"/>
      </w:pPr>
      <w:r>
        <w:rPr>
          <w:rFonts w:ascii="Arial" w:cs="Arial" w:eastAsia="Arial" w:hAnsi="Arial"/>
          <w:sz w:val="22"/>
          <w:szCs w:val="22"/>
        </w:rPr>
        <w:t xml:space="preserve">Provider abstraction has integration tests passing against both DeepSeek and Kimi</w:t>
      </w:r>
    </w:p>
    <w:p>
      <w:pPr>
        <w:pStyle w:val="ListParagraph"/>
        <w:numPr>
          <w:ilvl w:val="0"/>
          <w:numId w:val="2"/>
        </w:numPr>
        <w:spacing w:after="80" w:line="300"/>
      </w:pPr>
      <w:r>
        <w:rPr>
          <w:rFonts w:ascii="Arial" w:cs="Arial" w:eastAsia="Arial" w:hAnsi="Arial"/>
          <w:sz w:val="22"/>
          <w:szCs w:val="22"/>
        </w:rPr>
        <w:t xml:space="preserve">Country project schema reader/writer is complete; Nepal and Pakistan projects exist on disk in the canonical structure</w:t>
      </w:r>
    </w:p>
    <w:p>
      <w:pPr>
        <w:pStyle w:val="ListParagraph"/>
        <w:numPr>
          <w:ilvl w:val="0"/>
          <w:numId w:val="2"/>
        </w:numPr>
        <w:spacing w:after="80" w:line="300"/>
      </w:pPr>
      <w:r>
        <w:rPr>
          <w:rFonts w:ascii="Arial" w:cs="Arial" w:eastAsia="Arial" w:hAnsi="Arial"/>
          <w:sz w:val="22"/>
          <w:szCs w:val="22"/>
        </w:rPr>
        <w:t xml:space="preserve">PDF parsing pipeline produces structured page and table JSON for both Nepal and Pakistan main reports</w:t>
      </w:r>
    </w:p>
    <w:p>
      <w:pPr>
        <w:pStyle w:val="ListParagraph"/>
        <w:numPr>
          <w:ilvl w:val="0"/>
          <w:numId w:val="2"/>
        </w:numPr>
        <w:spacing w:after="80" w:line="300"/>
      </w:pPr>
      <w:r>
        <w:rPr>
          <w:rFonts w:ascii="Arial" w:cs="Arial" w:eastAsia="Arial" w:hAnsi="Arial"/>
          <w:sz w:val="22"/>
          <w:szCs w:val="22"/>
        </w:rPr>
        <w:t xml:space="preserve">MR section 1 generator produces a draft for both countries with at least three claims each, every claim citing a real evidence page</w:t>
      </w:r>
    </w:p>
    <w:p>
      <w:pPr>
        <w:pStyle w:val="ListParagraph"/>
        <w:numPr>
          <w:ilvl w:val="0"/>
          <w:numId w:val="2"/>
        </w:numPr>
        <w:spacing w:after="80" w:line="300"/>
      </w:pPr>
      <w:r>
        <w:rPr>
          <w:rFonts w:ascii="Arial" w:cs="Arial" w:eastAsia="Arial" w:hAnsi="Arial"/>
          <w:sz w:val="22"/>
          <w:szCs w:val="22"/>
        </w:rPr>
        <w:t xml:space="preserve">TMR sub-table 1 generator populates the eight cells of sub-table 1 for both countries, with sources and a passing internal-totals validation</w:t>
      </w:r>
    </w:p>
    <w:p>
      <w:pPr>
        <w:pStyle w:val="ListParagraph"/>
        <w:numPr>
          <w:ilvl w:val="0"/>
          <w:numId w:val="2"/>
        </w:numPr>
        <w:spacing w:after="80" w:line="300"/>
      </w:pPr>
      <w:r>
        <w:rPr>
          <w:rFonts w:ascii="Arial" w:cs="Arial" w:eastAsia="Arial" w:hAnsi="Arial"/>
          <w:sz w:val="22"/>
          <w:szCs w:val="22"/>
        </w:rPr>
        <w:t xml:space="preserve">Audit log records every generation event with token counts and USD cost</w:t>
      </w:r>
    </w:p>
    <w:p>
      <w:pPr>
        <w:pStyle w:val="ListParagraph"/>
        <w:numPr>
          <w:ilvl w:val="0"/>
          <w:numId w:val="2"/>
        </w:numPr>
        <w:spacing w:after="80" w:line="300"/>
      </w:pPr>
      <w:r>
        <w:rPr>
          <w:rFonts w:ascii="Arial" w:cs="Arial" w:eastAsia="Arial" w:hAnsi="Arial"/>
          <w:sz w:val="22"/>
          <w:szCs w:val="22"/>
        </w:rPr>
        <w:t xml:space="preserve">All code is in a Git repo with a clear README, runnable tests, and no committed secrets</w:t>
      </w:r>
    </w:p>
    <w:p>
      <w:pPr>
        <w:pStyle w:val="Heading2"/>
        <w:spacing w:after="160" w:before="280"/>
      </w:pPr>
      <w:r>
        <w:rPr>
          <w:rFonts w:ascii="Arial" w:cs="Arial" w:eastAsia="Arial" w:hAnsi="Arial"/>
          <w:b/>
          <w:bCs/>
          <w:sz w:val="26"/>
          <w:szCs w:val="26"/>
        </w:rPr>
        <w:t xml:space="preserve">Acceptance test</w:t>
      </w:r>
    </w:p>
    <w:p>
      <w:pPr>
        <w:spacing w:after="120" w:line="320"/>
      </w:pPr>
      <w:r>
        <w:rPr>
          <w:rFonts w:ascii="Arial" w:cs="Arial" w:eastAsia="Arial" w:hAnsi="Arial"/>
          <w:sz w:val="22"/>
          <w:szCs w:val="22"/>
        </w:rPr>
        <w:t xml:space="preserve">In a clean shell, the project lead runs the following sequence and observes the expected output:</w:t>
      </w:r>
    </w:p>
    <w:p>
      <w:pPr>
        <w:pStyle w:val="ListParagraph"/>
        <w:numPr>
          <w:ilvl w:val="0"/>
          <w:numId w:val="2"/>
        </w:numPr>
        <w:spacing w:after="80" w:line="300"/>
      </w:pPr>
      <w:r>
        <w:rPr>
          <w:rFonts w:ascii="Arial" w:cs="Arial" w:eastAsia="Arial" w:hAnsi="Arial"/>
          <w:sz w:val="22"/>
          <w:szCs w:val="22"/>
        </w:rPr>
        <w:t xml:space="preserve">Open the project, run the test suite — all tests pass</w:t>
      </w:r>
    </w:p>
    <w:p>
      <w:pPr>
        <w:pStyle w:val="ListParagraph"/>
        <w:numPr>
          <w:ilvl w:val="0"/>
          <w:numId w:val="2"/>
        </w:numPr>
        <w:spacing w:after="80" w:line="300"/>
      </w:pPr>
      <w:r>
        <w:rPr>
          <w:rFonts w:ascii="Arial" w:cs="Arial" w:eastAsia="Arial" w:hAnsi="Arial"/>
          <w:sz w:val="22"/>
          <w:szCs w:val="22"/>
        </w:rPr>
        <w:t xml:space="preserve">Run a CLI command to generate Nepal's MR section 1 — output written to drafts/mr/current.md with claims in _claims.json</w:t>
      </w:r>
    </w:p>
    <w:p>
      <w:pPr>
        <w:pStyle w:val="ListParagraph"/>
        <w:numPr>
          <w:ilvl w:val="0"/>
          <w:numId w:val="2"/>
        </w:numPr>
        <w:spacing w:after="80" w:line="300"/>
      </w:pPr>
      <w:r>
        <w:rPr>
          <w:rFonts w:ascii="Arial" w:cs="Arial" w:eastAsia="Arial" w:hAnsi="Arial"/>
          <w:sz w:val="22"/>
          <w:szCs w:val="22"/>
        </w:rPr>
        <w:t xml:space="preserve">Inspect _claims.json — every claim's source citation points to a real page in evidence/pages/</w:t>
      </w:r>
    </w:p>
    <w:p>
      <w:pPr>
        <w:pStyle w:val="ListParagraph"/>
        <w:numPr>
          <w:ilvl w:val="0"/>
          <w:numId w:val="2"/>
        </w:numPr>
        <w:spacing w:after="80" w:line="300"/>
      </w:pPr>
      <w:r>
        <w:rPr>
          <w:rFonts w:ascii="Arial" w:cs="Arial" w:eastAsia="Arial" w:hAnsi="Arial"/>
          <w:sz w:val="22"/>
          <w:szCs w:val="22"/>
        </w:rPr>
        <w:t xml:space="preserve">Run the same command against Pakistan — output produced cleanly, no special-case code</w:t>
      </w:r>
    </w:p>
    <w:p>
      <w:pPr>
        <w:pStyle w:val="ListParagraph"/>
        <w:numPr>
          <w:ilvl w:val="0"/>
          <w:numId w:val="2"/>
        </w:numPr>
        <w:spacing w:after="80" w:line="300"/>
      </w:pPr>
      <w:r>
        <w:rPr>
          <w:rFonts w:ascii="Arial" w:cs="Arial" w:eastAsia="Arial" w:hAnsi="Arial"/>
          <w:sz w:val="22"/>
          <w:szCs w:val="22"/>
        </w:rPr>
        <w:t xml:space="preserve">Run the TMR sub-table 1 generator for Nepal — XLSX cell populated, _cells.json complete, civil+group+juridical reconciles to total</w:t>
      </w:r>
    </w:p>
    <w:p>
      <w:pPr>
        <w:pStyle w:val="ListParagraph"/>
        <w:numPr>
          <w:ilvl w:val="0"/>
          <w:numId w:val="2"/>
        </w:numPr>
        <w:spacing w:after="80" w:line="300"/>
      </w:pPr>
      <w:r>
        <w:rPr>
          <w:rFonts w:ascii="Arial" w:cs="Arial" w:eastAsia="Arial" w:hAnsi="Arial"/>
          <w:sz w:val="22"/>
          <w:szCs w:val="22"/>
        </w:rPr>
        <w:t xml:space="preserve">Read the audit log — generation_started and generation_completed events present for all four runs, costs recorded</w:t>
      </w:r>
    </w:p>
    <w:p>
      <w:pPr>
        <w:pStyle w:val="Heading2"/>
        <w:spacing w:after="160" w:before="280"/>
      </w:pPr>
      <w:r>
        <w:rPr>
          <w:rFonts w:ascii="Arial" w:cs="Arial" w:eastAsia="Arial" w:hAnsi="Arial"/>
          <w:b/>
          <w:bCs/>
          <w:sz w:val="26"/>
          <w:szCs w:val="26"/>
        </w:rPr>
        <w:t xml:space="preserve">Go criteria</w:t>
      </w:r>
    </w:p>
    <w:p>
      <w:pPr>
        <w:pStyle w:val="ListParagraph"/>
        <w:numPr>
          <w:ilvl w:val="0"/>
          <w:numId w:val="2"/>
        </w:numPr>
        <w:spacing w:after="80" w:line="300"/>
      </w:pPr>
      <w:r>
        <w:rPr>
          <w:rFonts w:ascii="Arial" w:cs="Arial" w:eastAsia="Arial" w:hAnsi="Arial"/>
          <w:sz w:val="22"/>
          <w:szCs w:val="22"/>
        </w:rPr>
        <w:t xml:space="preserve">All acceptance test steps pass without manual intervention</w:t>
      </w:r>
    </w:p>
    <w:p>
      <w:pPr>
        <w:pStyle w:val="ListParagraph"/>
        <w:numPr>
          <w:ilvl w:val="0"/>
          <w:numId w:val="2"/>
        </w:numPr>
        <w:spacing w:after="80" w:line="300"/>
      </w:pPr>
      <w:r>
        <w:rPr>
          <w:rFonts w:ascii="Arial" w:cs="Arial" w:eastAsia="Arial" w:hAnsi="Arial"/>
          <w:sz w:val="22"/>
          <w:szCs w:val="22"/>
        </w:rPr>
        <w:t xml:space="preserve">Citation hallucination rate (sampled across 20 claims) is zero — every cited page exists and contains content relevant to the claim</w:t>
      </w:r>
    </w:p>
    <w:p>
      <w:pPr>
        <w:pStyle w:val="ListParagraph"/>
        <w:numPr>
          <w:ilvl w:val="0"/>
          <w:numId w:val="2"/>
        </w:numPr>
        <w:spacing w:after="80" w:line="300"/>
      </w:pPr>
      <w:r>
        <w:rPr>
          <w:rFonts w:ascii="Arial" w:cs="Arial" w:eastAsia="Arial" w:hAnsi="Arial"/>
          <w:sz w:val="22"/>
          <w:szCs w:val="22"/>
        </w:rPr>
        <w:t xml:space="preserve">Total API cost across all checkpoint test runs is under USD 5 (sanity check on cost calibration)</w:t>
      </w:r>
    </w:p>
    <w:p>
      <w:pPr>
        <w:pStyle w:val="ListParagraph"/>
        <w:numPr>
          <w:ilvl w:val="0"/>
          <w:numId w:val="2"/>
        </w:numPr>
        <w:spacing w:after="80" w:line="300"/>
      </w:pPr>
      <w:r>
        <w:rPr>
          <w:rFonts w:ascii="Arial" w:cs="Arial" w:eastAsia="Arial" w:hAnsi="Arial"/>
          <w:sz w:val="22"/>
          <w:szCs w:val="22"/>
        </w:rPr>
        <w:t xml:space="preserve">The developer can describe the architecture in a 30-minute walkthrough without referring to notes; the methodology lead understands the explanation</w:t>
      </w:r>
    </w:p>
    <w:p>
      <w:pPr>
        <w:pStyle w:val="Heading2"/>
        <w:spacing w:after="160" w:before="280"/>
      </w:pPr>
      <w:r>
        <w:rPr>
          <w:rFonts w:ascii="Arial" w:cs="Arial" w:eastAsia="Arial" w:hAnsi="Arial"/>
          <w:b/>
          <w:bCs/>
          <w:sz w:val="26"/>
          <w:szCs w:val="26"/>
        </w:rPr>
        <w:t xml:space="preserve">Fix criteria</w:t>
      </w:r>
    </w:p>
    <w:p>
      <w:pPr>
        <w:pStyle w:val="ListParagraph"/>
        <w:numPr>
          <w:ilvl w:val="0"/>
          <w:numId w:val="2"/>
        </w:numPr>
        <w:spacing w:after="80" w:line="300"/>
      </w:pPr>
      <w:r>
        <w:rPr>
          <w:rFonts w:ascii="Arial" w:cs="Arial" w:eastAsia="Arial" w:hAnsi="Arial"/>
          <w:sz w:val="22"/>
          <w:szCs w:val="22"/>
        </w:rPr>
        <w:t xml:space="preserve">Acceptance test partially passes but one or two specific gaps are identified that can be closed in one to two weeks</w:t>
      </w:r>
    </w:p>
    <w:p>
      <w:pPr>
        <w:pStyle w:val="ListParagraph"/>
        <w:numPr>
          <w:ilvl w:val="0"/>
          <w:numId w:val="2"/>
        </w:numPr>
        <w:spacing w:after="80" w:line="300"/>
      </w:pPr>
      <w:r>
        <w:rPr>
          <w:rFonts w:ascii="Arial" w:cs="Arial" w:eastAsia="Arial" w:hAnsi="Arial"/>
          <w:sz w:val="22"/>
          <w:szCs w:val="22"/>
        </w:rPr>
        <w:t xml:space="preserve">Citation hallucination rate is non-zero but below 10% and the developer has a concrete plan to address it</w:t>
      </w:r>
    </w:p>
    <w:p>
      <w:pPr>
        <w:pStyle w:val="ListParagraph"/>
        <w:numPr>
          <w:ilvl w:val="0"/>
          <w:numId w:val="2"/>
        </w:numPr>
        <w:spacing w:after="80" w:line="300"/>
      </w:pPr>
      <w:r>
        <w:rPr>
          <w:rFonts w:ascii="Arial" w:cs="Arial" w:eastAsia="Arial" w:hAnsi="Arial"/>
          <w:sz w:val="22"/>
          <w:szCs w:val="22"/>
        </w:rPr>
        <w:t xml:space="preserve">Architecture has rough edges (e.g. PDF parsing struggles on Pakistan's report) but the gap is bounded</w:t>
      </w:r>
    </w:p>
    <w:p>
      <w:pPr>
        <w:pStyle w:val="Heading2"/>
        <w:spacing w:after="160" w:before="280"/>
      </w:pPr>
      <w:r>
        <w:rPr>
          <w:rFonts w:ascii="Arial" w:cs="Arial" w:eastAsia="Arial" w:hAnsi="Arial"/>
          <w:b/>
          <w:bCs/>
          <w:sz w:val="26"/>
          <w:szCs w:val="26"/>
        </w:rPr>
        <w:t xml:space="preserve">Stop criteria</w:t>
      </w:r>
    </w:p>
    <w:p>
      <w:pPr>
        <w:pStyle w:val="ListParagraph"/>
        <w:numPr>
          <w:ilvl w:val="0"/>
          <w:numId w:val="2"/>
        </w:numPr>
        <w:spacing w:after="80" w:line="300"/>
      </w:pPr>
      <w:r>
        <w:rPr>
          <w:rFonts w:ascii="Arial" w:cs="Arial" w:eastAsia="Arial" w:hAnsi="Arial"/>
          <w:sz w:val="22"/>
          <w:szCs w:val="22"/>
        </w:rPr>
        <w:t xml:space="preserve">Acceptance test does not pass after two weeks of remediation</w:t>
      </w:r>
    </w:p>
    <w:p>
      <w:pPr>
        <w:pStyle w:val="ListParagraph"/>
        <w:numPr>
          <w:ilvl w:val="0"/>
          <w:numId w:val="2"/>
        </w:numPr>
        <w:spacing w:after="80" w:line="300"/>
      </w:pPr>
      <w:r>
        <w:rPr>
          <w:rFonts w:ascii="Arial" w:cs="Arial" w:eastAsia="Arial" w:hAnsi="Arial"/>
          <w:sz w:val="22"/>
          <w:szCs w:val="22"/>
        </w:rPr>
        <w:t xml:space="preserve">Citation hallucination rate is above 10% with no concrete plan to address</w:t>
      </w:r>
    </w:p>
    <w:p>
      <w:pPr>
        <w:pStyle w:val="ListParagraph"/>
        <w:numPr>
          <w:ilvl w:val="0"/>
          <w:numId w:val="2"/>
        </w:numPr>
        <w:spacing w:after="80" w:line="300"/>
      </w:pPr>
      <w:r>
        <w:rPr>
          <w:rFonts w:ascii="Arial" w:cs="Arial" w:eastAsia="Arial" w:hAnsi="Arial"/>
          <w:sz w:val="22"/>
          <w:szCs w:val="22"/>
        </w:rPr>
        <w:t xml:space="preserve">Provider integration is unstable — frequent failures, unpredictable cost, or rate-limit issues that block real work</w:t>
      </w:r>
    </w:p>
    <w:p>
      <w:pPr>
        <w:pStyle w:val="ListParagraph"/>
        <w:numPr>
          <w:ilvl w:val="0"/>
          <w:numId w:val="2"/>
        </w:numPr>
        <w:spacing w:after="80" w:line="300"/>
      </w:pPr>
      <w:r>
        <w:rPr>
          <w:rFonts w:ascii="Arial" w:cs="Arial" w:eastAsia="Arial" w:hAnsi="Arial"/>
          <w:sz w:val="22"/>
          <w:szCs w:val="22"/>
        </w:rPr>
        <w:t xml:space="preserve">The developer is fundamentally struggling with the stack and the schedule cannot be recovered</w:t>
      </w:r>
    </w:p>
    <w:p>
      <w:pPr>
        <w:spacing w:after="20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sz w:val="20"/>
                <w:szCs w:val="20"/>
              </w:rPr>
              <w:t xml:space="preserve">Outcome</w:t>
            </w:r>
          </w:p>
        </w:tc>
        <w:tc>
          <w:tcPr>
            <w:tcW w:type="dxa" w:w="234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sz w:val="20"/>
                <w:szCs w:val="20"/>
              </w:rPr>
              <w:t xml:space="preserve">Next phase</w:t>
            </w:r>
          </w:p>
        </w:tc>
        <w:tc>
          <w:tcPr>
            <w:tcW w:type="dxa" w:w="234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sz w:val="20"/>
                <w:szCs w:val="20"/>
              </w:rPr>
              <w:t xml:space="preserve">Cost so far</w:t>
            </w:r>
          </w:p>
        </w:tc>
        <w:tc>
          <w:tcPr>
            <w:tcW w:type="dxa" w:w="234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sz w:val="20"/>
                <w:szCs w:val="20"/>
              </w:rPr>
              <w:t xml:space="preserve">Cost if continued</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Go</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Proceed to weeks 5–8 generators phase</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~33% of v1 budget</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~67% remaining</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Fix</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Extend foundation by 1–2 weeks, then proceed</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~33% of v1 budget</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~67%–75% remaining</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Stop</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Wind down, write lessons-learned memo, return remaining budget</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~33% of v1 budget</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0% — project ends</w:t>
            </w:r>
          </w:p>
        </w:tc>
      </w:tr>
    </w:tbl>
    <w:p>
      <w:pPr>
        <w:spacing w:after="200"/>
      </w:pPr>
      <w:r>
        <w:rPr>
          <w:sz w:val="16"/>
          <w:szCs w:val="16"/>
        </w:rPr>
        <w:t xml:space="preserve"/>
      </w:r>
    </w:p>
    <w:p>
      <w:pPr>
        <w:pStyle w:val="Heading1"/>
        <w:spacing w:after="200" w:before="360"/>
      </w:pPr>
      <w:r>
        <w:rPr>
          <w:rFonts w:ascii="Arial" w:cs="Arial" w:eastAsia="Arial" w:hAnsi="Arial"/>
          <w:b/>
          <w:bCs/>
          <w:sz w:val="32"/>
          <w:szCs w:val="32"/>
        </w:rPr>
        <w:t xml:space="preserve">Checkpoint 2 — End of week 8</w:t>
      </w:r>
    </w:p>
    <w:p>
      <w:pPr>
        <w:spacing w:after="120" w:line="320"/>
      </w:pPr>
      <w:r>
        <w:rPr>
          <w:rFonts w:ascii="Arial" w:cs="Arial" w:eastAsia="Arial" w:hAnsi="Arial"/>
          <w:sz w:val="22"/>
          <w:szCs w:val="22"/>
        </w:rPr>
        <w:t xml:space="preserve">The generators checkpoint. By week 8, both generators should produce complete drafts for the two gold-standard countries. The UI is partially built and usable for review.</w:t>
      </w:r>
    </w:p>
    <w:p>
      <w:pPr>
        <w:pStyle w:val="Heading2"/>
        <w:spacing w:after="160" w:before="280"/>
      </w:pPr>
      <w:r>
        <w:rPr>
          <w:rFonts w:ascii="Arial" w:cs="Arial" w:eastAsia="Arial" w:hAnsi="Arial"/>
          <w:b/>
          <w:bCs/>
          <w:sz w:val="26"/>
          <w:szCs w:val="26"/>
        </w:rPr>
        <w:t xml:space="preserve">What should be true</w:t>
      </w:r>
    </w:p>
    <w:p>
      <w:pPr>
        <w:pStyle w:val="ListParagraph"/>
        <w:numPr>
          <w:ilvl w:val="0"/>
          <w:numId w:val="2"/>
        </w:numPr>
        <w:spacing w:after="80" w:line="300"/>
      </w:pPr>
      <w:r>
        <w:rPr>
          <w:rFonts w:ascii="Arial" w:cs="Arial" w:eastAsia="Arial" w:hAnsi="Arial"/>
          <w:sz w:val="22"/>
          <w:szCs w:val="22"/>
        </w:rPr>
        <w:t xml:space="preserve">MR generator produces all fifteen sections for Nepal and Pakistan, with citations to evidence in every section</w:t>
      </w:r>
    </w:p>
    <w:p>
      <w:pPr>
        <w:pStyle w:val="ListParagraph"/>
        <w:numPr>
          <w:ilvl w:val="0"/>
          <w:numId w:val="2"/>
        </w:numPr>
        <w:spacing w:after="80" w:line="300"/>
      </w:pPr>
      <w:r>
        <w:rPr>
          <w:rFonts w:ascii="Arial" w:cs="Arial" w:eastAsia="Arial" w:hAnsi="Arial"/>
          <w:sz w:val="22"/>
          <w:szCs w:val="22"/>
        </w:rPr>
        <w:t xml:space="preserve">TMR generator populates all twenty-six sub-tables (where data exists) for Nepal and Pakistan, with cell-level sources, unit conversions handled in code, and validation rules running</w:t>
      </w:r>
    </w:p>
    <w:p>
      <w:pPr>
        <w:pStyle w:val="ListParagraph"/>
        <w:numPr>
          <w:ilvl w:val="0"/>
          <w:numId w:val="2"/>
        </w:numPr>
        <w:spacing w:after="80" w:line="300"/>
      </w:pPr>
      <w:r>
        <w:rPr>
          <w:rFonts w:ascii="Arial" w:cs="Arial" w:eastAsia="Arial" w:hAnsi="Arial"/>
          <w:sz w:val="22"/>
          <w:szCs w:val="22"/>
        </w:rPr>
        <w:t xml:space="preserve">Tauri UI has a country project list, per-project overview screen, MR section review screen, and TMR cell review screen — all functional, not just mocked</w:t>
      </w:r>
    </w:p>
    <w:p>
      <w:pPr>
        <w:pStyle w:val="ListParagraph"/>
        <w:numPr>
          <w:ilvl w:val="0"/>
          <w:numId w:val="2"/>
        </w:numPr>
        <w:spacing w:after="80" w:line="300"/>
      </w:pPr>
      <w:r>
        <w:rPr>
          <w:rFonts w:ascii="Arial" w:cs="Arial" w:eastAsia="Arial" w:hAnsi="Arial"/>
          <w:sz w:val="22"/>
          <w:szCs w:val="22"/>
        </w:rPr>
        <w:t xml:space="preserve">Issues queue surfaces validation failures, deviation flags, and source ambiguities for human resolution</w:t>
      </w:r>
    </w:p>
    <w:p>
      <w:pPr>
        <w:pStyle w:val="ListParagraph"/>
        <w:numPr>
          <w:ilvl w:val="0"/>
          <w:numId w:val="2"/>
        </w:numPr>
        <w:spacing w:after="80" w:line="300"/>
      </w:pPr>
      <w:r>
        <w:rPr>
          <w:rFonts w:ascii="Arial" w:cs="Arial" w:eastAsia="Arial" w:hAnsi="Arial"/>
          <w:sz w:val="22"/>
          <w:szCs w:val="22"/>
        </w:rPr>
        <w:t xml:space="preserve">Audit log viewer in the UI shows the event history for any project</w:t>
      </w:r>
    </w:p>
    <w:p>
      <w:pPr>
        <w:pStyle w:val="ListParagraph"/>
        <w:numPr>
          <w:ilvl w:val="0"/>
          <w:numId w:val="2"/>
        </w:numPr>
        <w:spacing w:after="80" w:line="300"/>
      </w:pPr>
      <w:r>
        <w:rPr>
          <w:rFonts w:ascii="Arial" w:cs="Arial" w:eastAsia="Arial" w:hAnsi="Arial"/>
          <w:sz w:val="22"/>
          <w:szCs w:val="22"/>
        </w:rPr>
        <w:t xml:space="preserve">Cost-per-project and cost-per-country aggregations are visible in the UI</w:t>
      </w:r>
    </w:p>
    <w:p>
      <w:pPr>
        <w:pStyle w:val="ListParagraph"/>
        <w:numPr>
          <w:ilvl w:val="0"/>
          <w:numId w:val="2"/>
        </w:numPr>
        <w:spacing w:after="80" w:line="300"/>
      </w:pPr>
      <w:r>
        <w:rPr>
          <w:rFonts w:ascii="Arial" w:cs="Arial" w:eastAsia="Arial" w:hAnsi="Arial"/>
          <w:sz w:val="22"/>
          <w:szCs w:val="22"/>
        </w:rPr>
        <w:t xml:space="preserve">Three additional countries (chosen at week 4) have been processed end-to-end as a wider test</w:t>
      </w:r>
    </w:p>
    <w:p>
      <w:pPr>
        <w:pStyle w:val="Heading2"/>
        <w:spacing w:after="160" w:before="280"/>
      </w:pPr>
      <w:r>
        <w:rPr>
          <w:rFonts w:ascii="Arial" w:cs="Arial" w:eastAsia="Arial" w:hAnsi="Arial"/>
          <w:b/>
          <w:bCs/>
          <w:sz w:val="26"/>
          <w:szCs w:val="26"/>
        </w:rPr>
        <w:t xml:space="preserve">Acceptance test</w:t>
      </w:r>
    </w:p>
    <w:p>
      <w:pPr>
        <w:spacing w:after="120" w:line="320"/>
      </w:pPr>
      <w:r>
        <w:rPr>
          <w:rFonts w:ascii="Arial" w:cs="Arial" w:eastAsia="Arial" w:hAnsi="Arial"/>
          <w:sz w:val="22"/>
          <w:szCs w:val="22"/>
        </w:rPr>
        <w:t xml:space="preserve">A methodology lead, working alone with no developer present, sits down with the app and produces a reviewed MR and TMR for one new country (Benin, Mongolia, or another agreed at week 4). They are observed and timed.</w:t>
      </w:r>
    </w:p>
    <w:p>
      <w:pPr>
        <w:pStyle w:val="ListParagraph"/>
        <w:numPr>
          <w:ilvl w:val="0"/>
          <w:numId w:val="2"/>
        </w:numPr>
        <w:spacing w:after="80" w:line="300"/>
      </w:pPr>
      <w:r>
        <w:rPr>
          <w:rFonts w:ascii="Arial" w:cs="Arial" w:eastAsia="Arial" w:hAnsi="Arial"/>
          <w:sz w:val="22"/>
          <w:szCs w:val="22"/>
        </w:rPr>
        <w:t xml:space="preserve">They can install the app on a fresh laptop in under 15 minutes including API key configuration</w:t>
      </w:r>
    </w:p>
    <w:p>
      <w:pPr>
        <w:pStyle w:val="ListParagraph"/>
        <w:numPr>
          <w:ilvl w:val="0"/>
          <w:numId w:val="2"/>
        </w:numPr>
        <w:spacing w:after="80" w:line="300"/>
      </w:pPr>
      <w:r>
        <w:rPr>
          <w:rFonts w:ascii="Arial" w:cs="Arial" w:eastAsia="Arial" w:hAnsi="Arial"/>
          <w:sz w:val="22"/>
          <w:szCs w:val="22"/>
        </w:rPr>
        <w:t xml:space="preserve">They can create a new country project, add sources, and trigger generation without referring to documentation more than twice</w:t>
      </w:r>
    </w:p>
    <w:p>
      <w:pPr>
        <w:pStyle w:val="ListParagraph"/>
        <w:numPr>
          <w:ilvl w:val="0"/>
          <w:numId w:val="2"/>
        </w:numPr>
        <w:spacing w:after="80" w:line="300"/>
      </w:pPr>
      <w:r>
        <w:rPr>
          <w:rFonts w:ascii="Arial" w:cs="Arial" w:eastAsia="Arial" w:hAnsi="Arial"/>
          <w:sz w:val="22"/>
          <w:szCs w:val="22"/>
        </w:rPr>
        <w:t xml:space="preserve">They can review the generated MR section by section, edit two sections, and approve them</w:t>
      </w:r>
    </w:p>
    <w:p>
      <w:pPr>
        <w:pStyle w:val="ListParagraph"/>
        <w:numPr>
          <w:ilvl w:val="0"/>
          <w:numId w:val="2"/>
        </w:numPr>
        <w:spacing w:after="80" w:line="300"/>
      </w:pPr>
      <w:r>
        <w:rPr>
          <w:rFonts w:ascii="Arial" w:cs="Arial" w:eastAsia="Arial" w:hAnsi="Arial"/>
          <w:sz w:val="22"/>
          <w:szCs w:val="22"/>
        </w:rPr>
        <w:t xml:space="preserve">They can review the TMR sub-tables, accept one, edit one, and reject one</w:t>
      </w:r>
    </w:p>
    <w:p>
      <w:pPr>
        <w:pStyle w:val="ListParagraph"/>
        <w:numPr>
          <w:ilvl w:val="0"/>
          <w:numId w:val="2"/>
        </w:numPr>
        <w:spacing w:after="80" w:line="300"/>
      </w:pPr>
      <w:r>
        <w:rPr>
          <w:rFonts w:ascii="Arial" w:cs="Arial" w:eastAsia="Arial" w:hAnsi="Arial"/>
          <w:sz w:val="22"/>
          <w:szCs w:val="22"/>
        </w:rPr>
        <w:t xml:space="preserve">They can resolve at least three issues from the queue</w:t>
      </w:r>
    </w:p>
    <w:p>
      <w:pPr>
        <w:pStyle w:val="ListParagraph"/>
        <w:numPr>
          <w:ilvl w:val="0"/>
          <w:numId w:val="2"/>
        </w:numPr>
        <w:spacing w:after="80" w:line="300"/>
      </w:pPr>
      <w:r>
        <w:rPr>
          <w:rFonts w:ascii="Arial" w:cs="Arial" w:eastAsia="Arial" w:hAnsi="Arial"/>
          <w:sz w:val="22"/>
          <w:szCs w:val="22"/>
        </w:rPr>
        <w:t xml:space="preserve">They can export the project as a bundle and re-import it on a different laptop</w:t>
      </w:r>
    </w:p>
    <w:p>
      <w:pPr>
        <w:pStyle w:val="ListParagraph"/>
        <w:numPr>
          <w:ilvl w:val="0"/>
          <w:numId w:val="2"/>
        </w:numPr>
        <w:spacing w:after="80" w:line="300"/>
      </w:pPr>
      <w:r>
        <w:rPr>
          <w:rFonts w:ascii="Arial" w:cs="Arial" w:eastAsia="Arial" w:hAnsi="Arial"/>
          <w:sz w:val="22"/>
          <w:szCs w:val="22"/>
        </w:rPr>
        <w:t xml:space="preserve">Total session time is under three hours for a country whose source corpus has been pre-indexed</w:t>
      </w:r>
    </w:p>
    <w:p>
      <w:pPr>
        <w:pStyle w:val="Heading2"/>
        <w:spacing w:after="160" w:before="280"/>
      </w:pPr>
      <w:r>
        <w:rPr>
          <w:rFonts w:ascii="Arial" w:cs="Arial" w:eastAsia="Arial" w:hAnsi="Arial"/>
          <w:b/>
          <w:bCs/>
          <w:sz w:val="26"/>
          <w:szCs w:val="26"/>
        </w:rPr>
        <w:t xml:space="preserve">Go criteria</w:t>
      </w:r>
    </w:p>
    <w:p>
      <w:pPr>
        <w:pStyle w:val="ListParagraph"/>
        <w:numPr>
          <w:ilvl w:val="0"/>
          <w:numId w:val="2"/>
        </w:numPr>
        <w:spacing w:after="80" w:line="300"/>
      </w:pPr>
      <w:r>
        <w:rPr>
          <w:rFonts w:ascii="Arial" w:cs="Arial" w:eastAsia="Arial" w:hAnsi="Arial"/>
          <w:sz w:val="22"/>
          <w:szCs w:val="22"/>
        </w:rPr>
        <w:t xml:space="preserve">Acceptance test passes — the methodology lead produces a reviewed draft without developer intervention</w:t>
      </w:r>
    </w:p>
    <w:p>
      <w:pPr>
        <w:pStyle w:val="ListParagraph"/>
        <w:numPr>
          <w:ilvl w:val="0"/>
          <w:numId w:val="2"/>
        </w:numPr>
        <w:spacing w:after="80" w:line="300"/>
      </w:pPr>
      <w:r>
        <w:rPr>
          <w:rFonts w:ascii="Arial" w:cs="Arial" w:eastAsia="Arial" w:hAnsi="Arial"/>
          <w:sz w:val="22"/>
          <w:szCs w:val="22"/>
        </w:rPr>
        <w:t xml:space="preserve">Generated drafts for Nepal and Pakistan are within 90% content match of the gold standards on a manual spot-check</w:t>
      </w:r>
    </w:p>
    <w:p>
      <w:pPr>
        <w:pStyle w:val="ListParagraph"/>
        <w:numPr>
          <w:ilvl w:val="0"/>
          <w:numId w:val="2"/>
        </w:numPr>
        <w:spacing w:after="80" w:line="300"/>
      </w:pPr>
      <w:r>
        <w:rPr>
          <w:rFonts w:ascii="Arial" w:cs="Arial" w:eastAsia="Arial" w:hAnsi="Arial"/>
          <w:sz w:val="22"/>
          <w:szCs w:val="22"/>
        </w:rPr>
        <w:t xml:space="preserve">Methodology lead's qualitative feedback is positive — they would use this tool in their day-to-day work</w:t>
      </w:r>
    </w:p>
    <w:p>
      <w:pPr>
        <w:pStyle w:val="ListParagraph"/>
        <w:numPr>
          <w:ilvl w:val="0"/>
          <w:numId w:val="2"/>
        </w:numPr>
        <w:spacing w:after="80" w:line="300"/>
      </w:pPr>
      <w:r>
        <w:rPr>
          <w:rFonts w:ascii="Arial" w:cs="Arial" w:eastAsia="Arial" w:hAnsi="Arial"/>
          <w:sz w:val="22"/>
          <w:szCs w:val="22"/>
        </w:rPr>
        <w:t xml:space="preserve">API cost per country is within 50% of the modelled figures (Mixed strategy: under USD 5 per country including review iterations)</w:t>
      </w:r>
    </w:p>
    <w:p>
      <w:pPr>
        <w:pStyle w:val="Heading2"/>
        <w:spacing w:after="160" w:before="280"/>
      </w:pPr>
      <w:r>
        <w:rPr>
          <w:rFonts w:ascii="Arial" w:cs="Arial" w:eastAsia="Arial" w:hAnsi="Arial"/>
          <w:b/>
          <w:bCs/>
          <w:sz w:val="26"/>
          <w:szCs w:val="26"/>
        </w:rPr>
        <w:t xml:space="preserve">Fix criteria</w:t>
      </w:r>
    </w:p>
    <w:p>
      <w:pPr>
        <w:pStyle w:val="ListParagraph"/>
        <w:numPr>
          <w:ilvl w:val="0"/>
          <w:numId w:val="2"/>
        </w:numPr>
        <w:spacing w:after="80" w:line="300"/>
      </w:pPr>
      <w:r>
        <w:rPr>
          <w:rFonts w:ascii="Arial" w:cs="Arial" w:eastAsia="Arial" w:hAnsi="Arial"/>
          <w:sz w:val="22"/>
          <w:szCs w:val="22"/>
        </w:rPr>
        <w:t xml:space="preserve">Methodology lead can produce a draft but needs to refer to documentation more than five times — usability needs targeted improvement</w:t>
      </w:r>
    </w:p>
    <w:p>
      <w:pPr>
        <w:pStyle w:val="ListParagraph"/>
        <w:numPr>
          <w:ilvl w:val="0"/>
          <w:numId w:val="2"/>
        </w:numPr>
        <w:spacing w:after="80" w:line="300"/>
      </w:pPr>
      <w:r>
        <w:rPr>
          <w:rFonts w:ascii="Arial" w:cs="Arial" w:eastAsia="Arial" w:hAnsi="Arial"/>
          <w:sz w:val="22"/>
          <w:szCs w:val="22"/>
        </w:rPr>
        <w:t xml:space="preserve">One or two sub-tables consistently fail validation but the root cause is identified</w:t>
      </w:r>
    </w:p>
    <w:p>
      <w:pPr>
        <w:pStyle w:val="ListParagraph"/>
        <w:numPr>
          <w:ilvl w:val="0"/>
          <w:numId w:val="2"/>
        </w:numPr>
        <w:spacing w:after="80" w:line="300"/>
      </w:pPr>
      <w:r>
        <w:rPr>
          <w:rFonts w:ascii="Arial" w:cs="Arial" w:eastAsia="Arial" w:hAnsi="Arial"/>
          <w:sz w:val="22"/>
          <w:szCs w:val="22"/>
        </w:rPr>
        <w:t xml:space="preserve">Generated drafts match gold standards at 70–90% — within striking distance, with concrete plan to close the gap</w:t>
      </w:r>
    </w:p>
    <w:p>
      <w:pPr>
        <w:pStyle w:val="Heading2"/>
        <w:spacing w:after="160" w:before="280"/>
      </w:pPr>
      <w:r>
        <w:rPr>
          <w:rFonts w:ascii="Arial" w:cs="Arial" w:eastAsia="Arial" w:hAnsi="Arial"/>
          <w:b/>
          <w:bCs/>
          <w:sz w:val="26"/>
          <w:szCs w:val="26"/>
        </w:rPr>
        <w:t xml:space="preserve">Stop criteria</w:t>
      </w:r>
    </w:p>
    <w:p>
      <w:pPr>
        <w:pStyle w:val="ListParagraph"/>
        <w:numPr>
          <w:ilvl w:val="0"/>
          <w:numId w:val="2"/>
        </w:numPr>
        <w:spacing w:after="80" w:line="300"/>
      </w:pPr>
      <w:r>
        <w:rPr>
          <w:rFonts w:ascii="Arial" w:cs="Arial" w:eastAsia="Arial" w:hAnsi="Arial"/>
          <w:sz w:val="22"/>
          <w:szCs w:val="22"/>
        </w:rPr>
        <w:t xml:space="preserve">Methodology lead cannot complete the acceptance test without significant developer help — the UI is not usable by the target audience</w:t>
      </w:r>
    </w:p>
    <w:p>
      <w:pPr>
        <w:pStyle w:val="ListParagraph"/>
        <w:numPr>
          <w:ilvl w:val="0"/>
          <w:numId w:val="2"/>
        </w:numPr>
        <w:spacing w:after="80" w:line="300"/>
      </w:pPr>
      <w:r>
        <w:rPr>
          <w:rFonts w:ascii="Arial" w:cs="Arial" w:eastAsia="Arial" w:hAnsi="Arial"/>
          <w:sz w:val="22"/>
          <w:szCs w:val="22"/>
        </w:rPr>
        <w:t xml:space="preserve">Generated drafts match gold standards at below 70% — the generators have fundamental quality problems</w:t>
      </w:r>
    </w:p>
    <w:p>
      <w:pPr>
        <w:pStyle w:val="ListParagraph"/>
        <w:numPr>
          <w:ilvl w:val="0"/>
          <w:numId w:val="2"/>
        </w:numPr>
        <w:spacing w:after="80" w:line="300"/>
      </w:pPr>
      <w:r>
        <w:rPr>
          <w:rFonts w:ascii="Arial" w:cs="Arial" w:eastAsia="Arial" w:hAnsi="Arial"/>
          <w:sz w:val="22"/>
          <w:szCs w:val="22"/>
        </w:rPr>
        <w:t xml:space="preserve">API costs are running at 3× or more the modelled figures with no explanation — the cost model is broken</w:t>
      </w:r>
    </w:p>
    <w:p>
      <w:pPr>
        <w:pStyle w:val="ListParagraph"/>
        <w:numPr>
          <w:ilvl w:val="0"/>
          <w:numId w:val="2"/>
        </w:numPr>
        <w:spacing w:after="80" w:line="300"/>
      </w:pPr>
      <w:r>
        <w:rPr>
          <w:rFonts w:ascii="Arial" w:cs="Arial" w:eastAsia="Arial" w:hAnsi="Arial"/>
          <w:sz w:val="22"/>
          <w:szCs w:val="22"/>
        </w:rPr>
        <w:t xml:space="preserve">The methodology lead's qualitative feedback is 'I would not use this' for reasons that cannot be fixed in four weeks</w:t>
      </w:r>
    </w:p>
    <w:p>
      <w:pPr>
        <w:spacing w:after="200"/>
      </w:pPr>
      <w:r>
        <w:rPr>
          <w:sz w:val="16"/>
          <w:szCs w:val="16"/>
        </w:rPr>
        <w:t xml:space="preserve"/>
      </w:r>
    </w:p>
    <w:p>
      <w:pPr>
        <w:pStyle w:val="Heading1"/>
        <w:spacing w:after="200" w:before="360"/>
      </w:pPr>
      <w:r>
        <w:rPr>
          <w:rFonts w:ascii="Arial" w:cs="Arial" w:eastAsia="Arial" w:hAnsi="Arial"/>
          <w:b/>
          <w:bCs/>
          <w:sz w:val="32"/>
          <w:szCs w:val="32"/>
        </w:rPr>
        <w:t xml:space="preserve">Checkpoint 3 — End of week 12</w:t>
      </w:r>
    </w:p>
    <w:p>
      <w:pPr>
        <w:spacing w:after="120" w:line="320"/>
      </w:pPr>
      <w:r>
        <w:rPr>
          <w:rFonts w:ascii="Arial" w:cs="Arial" w:eastAsia="Arial" w:hAnsi="Arial"/>
          <w:sz w:val="22"/>
          <w:szCs w:val="22"/>
        </w:rPr>
        <w:t xml:space="preserve">The pilot-ready checkpoint. The app should be installable, signed, and ready for a small pilot with five methodologists working on real countries.</w:t>
      </w:r>
    </w:p>
    <w:p>
      <w:pPr>
        <w:pStyle w:val="Heading2"/>
        <w:spacing w:after="160" w:before="280"/>
      </w:pPr>
      <w:r>
        <w:rPr>
          <w:rFonts w:ascii="Arial" w:cs="Arial" w:eastAsia="Arial" w:hAnsi="Arial"/>
          <w:b/>
          <w:bCs/>
          <w:sz w:val="26"/>
          <w:szCs w:val="26"/>
        </w:rPr>
        <w:t xml:space="preserve">What should be true</w:t>
      </w:r>
    </w:p>
    <w:p>
      <w:pPr>
        <w:pStyle w:val="ListParagraph"/>
        <w:numPr>
          <w:ilvl w:val="0"/>
          <w:numId w:val="2"/>
        </w:numPr>
        <w:spacing w:after="80" w:line="300"/>
      </w:pPr>
      <w:r>
        <w:rPr>
          <w:rFonts w:ascii="Arial" w:cs="Arial" w:eastAsia="Arial" w:hAnsi="Arial"/>
          <w:sz w:val="22"/>
          <w:szCs w:val="22"/>
        </w:rPr>
        <w:t xml:space="preserve">Signed installers for macOS, Windows, and Linux published on the FAO release page</w:t>
      </w:r>
    </w:p>
    <w:p>
      <w:pPr>
        <w:pStyle w:val="ListParagraph"/>
        <w:numPr>
          <w:ilvl w:val="0"/>
          <w:numId w:val="2"/>
        </w:numPr>
        <w:spacing w:after="80" w:line="300"/>
      </w:pPr>
      <w:r>
        <w:rPr>
          <w:rFonts w:ascii="Arial" w:cs="Arial" w:eastAsia="Arial" w:hAnsi="Arial"/>
          <w:sz w:val="22"/>
          <w:szCs w:val="22"/>
        </w:rPr>
        <w:t xml:space="preserve">Auto-update mechanism tested and working</w:t>
      </w:r>
    </w:p>
    <w:p>
      <w:pPr>
        <w:pStyle w:val="ListParagraph"/>
        <w:numPr>
          <w:ilvl w:val="0"/>
          <w:numId w:val="2"/>
        </w:numPr>
        <w:spacing w:after="80" w:line="300"/>
      </w:pPr>
      <w:r>
        <w:rPr>
          <w:rFonts w:ascii="Arial" w:cs="Arial" w:eastAsia="Arial" w:hAnsi="Arial"/>
          <w:sz w:val="22"/>
          <w:szCs w:val="22"/>
        </w:rPr>
        <w:t xml:space="preserve">Evaluation harness operational with Nepal and Pakistan as certified gold standards, scoring candidate generations against them</w:t>
      </w:r>
    </w:p>
    <w:p>
      <w:pPr>
        <w:pStyle w:val="ListParagraph"/>
        <w:numPr>
          <w:ilvl w:val="0"/>
          <w:numId w:val="2"/>
        </w:numPr>
        <w:spacing w:after="80" w:line="300"/>
      </w:pPr>
      <w:r>
        <w:rPr>
          <w:rFonts w:ascii="Arial" w:cs="Arial" w:eastAsia="Arial" w:hAnsi="Arial"/>
          <w:sz w:val="22"/>
          <w:szCs w:val="22"/>
        </w:rPr>
        <w:t xml:space="preserve">Prompt library functional — methodologists can edit prompts, compare versions, run evaluation, and adopt new versions</w:t>
      </w:r>
    </w:p>
    <w:p>
      <w:pPr>
        <w:pStyle w:val="ListParagraph"/>
        <w:numPr>
          <w:ilvl w:val="0"/>
          <w:numId w:val="2"/>
        </w:numPr>
        <w:spacing w:after="80" w:line="300"/>
      </w:pPr>
      <w:r>
        <w:rPr>
          <w:rFonts w:ascii="Arial" w:cs="Arial" w:eastAsia="Arial" w:hAnsi="Arial"/>
          <w:sz w:val="22"/>
          <w:szCs w:val="22"/>
        </w:rPr>
        <w:t xml:space="preserve">Five countries fully processed end-to-end (Nepal, Pakistan, and three others agreed at week 8)</w:t>
      </w:r>
    </w:p>
    <w:p>
      <w:pPr>
        <w:pStyle w:val="ListParagraph"/>
        <w:numPr>
          <w:ilvl w:val="0"/>
          <w:numId w:val="2"/>
        </w:numPr>
        <w:spacing w:after="80" w:line="300"/>
      </w:pPr>
      <w:r>
        <w:rPr>
          <w:rFonts w:ascii="Arial" w:cs="Arial" w:eastAsia="Arial" w:hAnsi="Arial"/>
          <w:sz w:val="22"/>
          <w:szCs w:val="22"/>
        </w:rPr>
        <w:t xml:space="preserve">Handover documentation complete: README, architecture overview, prompt update workflow, known issues, planned v2 work</w:t>
      </w:r>
    </w:p>
    <w:p>
      <w:pPr>
        <w:pStyle w:val="ListParagraph"/>
        <w:numPr>
          <w:ilvl w:val="0"/>
          <w:numId w:val="2"/>
        </w:numPr>
        <w:spacing w:after="80" w:line="300"/>
      </w:pPr>
      <w:r>
        <w:rPr>
          <w:rFonts w:ascii="Arial" w:cs="Arial" w:eastAsia="Arial" w:hAnsi="Arial"/>
          <w:sz w:val="22"/>
          <w:szCs w:val="22"/>
        </w:rPr>
        <w:t xml:space="preserve">Two methodologists trained on the app in a walkthrough session and able to use it productively</w:t>
      </w:r>
    </w:p>
    <w:p>
      <w:pPr>
        <w:pStyle w:val="Heading2"/>
        <w:spacing w:after="160" w:before="280"/>
      </w:pPr>
      <w:r>
        <w:rPr>
          <w:rFonts w:ascii="Arial" w:cs="Arial" w:eastAsia="Arial" w:hAnsi="Arial"/>
          <w:b/>
          <w:bCs/>
          <w:sz w:val="26"/>
          <w:szCs w:val="26"/>
        </w:rPr>
        <w:t xml:space="preserve">Acceptance test</w:t>
      </w:r>
    </w:p>
    <w:p>
      <w:pPr>
        <w:spacing w:after="120" w:line="320"/>
      </w:pPr>
      <w:r>
        <w:rPr>
          <w:rFonts w:ascii="Arial" w:cs="Arial" w:eastAsia="Arial" w:hAnsi="Arial"/>
          <w:sz w:val="22"/>
          <w:szCs w:val="22"/>
        </w:rPr>
        <w:t xml:space="preserve">Five methodologists, each on their own laptop, each on a different OS or OS version, each processing a different country, complete the following over the course of two weeks:</w:t>
      </w:r>
    </w:p>
    <w:p>
      <w:pPr>
        <w:pStyle w:val="ListParagraph"/>
        <w:numPr>
          <w:ilvl w:val="0"/>
          <w:numId w:val="2"/>
        </w:numPr>
        <w:spacing w:after="80" w:line="300"/>
      </w:pPr>
      <w:r>
        <w:rPr>
          <w:rFonts w:ascii="Arial" w:cs="Arial" w:eastAsia="Arial" w:hAnsi="Arial"/>
          <w:sz w:val="22"/>
          <w:szCs w:val="22"/>
        </w:rPr>
        <w:t xml:space="preserve">Install the app from the release page (no developer present)</w:t>
      </w:r>
    </w:p>
    <w:p>
      <w:pPr>
        <w:pStyle w:val="ListParagraph"/>
        <w:numPr>
          <w:ilvl w:val="0"/>
          <w:numId w:val="2"/>
        </w:numPr>
        <w:spacing w:after="80" w:line="300"/>
      </w:pPr>
      <w:r>
        <w:rPr>
          <w:rFonts w:ascii="Arial" w:cs="Arial" w:eastAsia="Arial" w:hAnsi="Arial"/>
          <w:sz w:val="22"/>
          <w:szCs w:val="22"/>
        </w:rPr>
        <w:t xml:space="preserve">Process one country end-to-end producing a final MR and TMR</w:t>
      </w:r>
    </w:p>
    <w:p>
      <w:pPr>
        <w:pStyle w:val="ListParagraph"/>
        <w:numPr>
          <w:ilvl w:val="0"/>
          <w:numId w:val="2"/>
        </w:numPr>
        <w:spacing w:after="80" w:line="300"/>
      </w:pPr>
      <w:r>
        <w:rPr>
          <w:rFonts w:ascii="Arial" w:cs="Arial" w:eastAsia="Arial" w:hAnsi="Arial"/>
          <w:sz w:val="22"/>
          <w:szCs w:val="22"/>
        </w:rPr>
        <w:t xml:space="preserve">Run the evaluation harness comparing their output's underlying prompt against a candidate version</w:t>
      </w:r>
    </w:p>
    <w:p>
      <w:pPr>
        <w:pStyle w:val="ListParagraph"/>
        <w:numPr>
          <w:ilvl w:val="0"/>
          <w:numId w:val="2"/>
        </w:numPr>
        <w:spacing w:after="80" w:line="300"/>
      </w:pPr>
      <w:r>
        <w:rPr>
          <w:rFonts w:ascii="Arial" w:cs="Arial" w:eastAsia="Arial" w:hAnsi="Arial"/>
          <w:sz w:val="22"/>
          <w:szCs w:val="22"/>
        </w:rPr>
        <w:t xml:space="preserve">Submit a written one-page feedback document on what worked, what did not, and what they would want in v2</w:t>
      </w:r>
    </w:p>
    <w:p>
      <w:pPr>
        <w:pStyle w:val="ListParagraph"/>
        <w:numPr>
          <w:ilvl w:val="0"/>
          <w:numId w:val="2"/>
        </w:numPr>
        <w:spacing w:after="80" w:line="300"/>
      </w:pPr>
      <w:r>
        <w:rPr>
          <w:rFonts w:ascii="Arial" w:cs="Arial" w:eastAsia="Arial" w:hAnsi="Arial"/>
          <w:sz w:val="22"/>
          <w:szCs w:val="22"/>
        </w:rPr>
        <w:t xml:space="preserve">Average time per country is under two days of methodologist effort (down from a previous baseline of roughly five days manual)</w:t>
      </w:r>
    </w:p>
    <w:p>
      <w:pPr>
        <w:pStyle w:val="Heading2"/>
        <w:spacing w:after="160" w:before="280"/>
      </w:pPr>
      <w:r>
        <w:rPr>
          <w:rFonts w:ascii="Arial" w:cs="Arial" w:eastAsia="Arial" w:hAnsi="Arial"/>
          <w:b/>
          <w:bCs/>
          <w:sz w:val="26"/>
          <w:szCs w:val="26"/>
        </w:rPr>
        <w:t xml:space="preserve">Go criteria — pilot proceeds to wider rollout</w:t>
      </w:r>
    </w:p>
    <w:p>
      <w:pPr>
        <w:pStyle w:val="ListParagraph"/>
        <w:numPr>
          <w:ilvl w:val="0"/>
          <w:numId w:val="2"/>
        </w:numPr>
        <w:spacing w:after="80" w:line="300"/>
      </w:pPr>
      <w:r>
        <w:rPr>
          <w:rFonts w:ascii="Arial" w:cs="Arial" w:eastAsia="Arial" w:hAnsi="Arial"/>
          <w:sz w:val="22"/>
          <w:szCs w:val="22"/>
        </w:rPr>
        <w:t xml:space="preserve">Five methodologists complete the test</w:t>
      </w:r>
    </w:p>
    <w:p>
      <w:pPr>
        <w:pStyle w:val="ListParagraph"/>
        <w:numPr>
          <w:ilvl w:val="0"/>
          <w:numId w:val="2"/>
        </w:numPr>
        <w:spacing w:after="80" w:line="300"/>
      </w:pPr>
      <w:r>
        <w:rPr>
          <w:rFonts w:ascii="Arial" w:cs="Arial" w:eastAsia="Arial" w:hAnsi="Arial"/>
          <w:sz w:val="22"/>
          <w:szCs w:val="22"/>
        </w:rPr>
        <w:t xml:space="preserve">Average per-country time is under two methodologist-days</w:t>
      </w:r>
    </w:p>
    <w:p>
      <w:pPr>
        <w:pStyle w:val="ListParagraph"/>
        <w:numPr>
          <w:ilvl w:val="0"/>
          <w:numId w:val="2"/>
        </w:numPr>
        <w:spacing w:after="80" w:line="300"/>
      </w:pPr>
      <w:r>
        <w:rPr>
          <w:rFonts w:ascii="Arial" w:cs="Arial" w:eastAsia="Arial" w:hAnsi="Arial"/>
          <w:sz w:val="22"/>
          <w:szCs w:val="22"/>
        </w:rPr>
        <w:t xml:space="preserve">Average per-country API cost is under USD 5 in the Mixed strategy</w:t>
      </w:r>
    </w:p>
    <w:p>
      <w:pPr>
        <w:pStyle w:val="ListParagraph"/>
        <w:numPr>
          <w:ilvl w:val="0"/>
          <w:numId w:val="2"/>
        </w:numPr>
        <w:spacing w:after="80" w:line="300"/>
      </w:pPr>
      <w:r>
        <w:rPr>
          <w:rFonts w:ascii="Arial" w:cs="Arial" w:eastAsia="Arial" w:hAnsi="Arial"/>
          <w:sz w:val="22"/>
          <w:szCs w:val="22"/>
        </w:rPr>
        <w:t xml:space="preserve">No critical bugs reported — no data loss, no crashes, no audit log corruption</w:t>
      </w:r>
    </w:p>
    <w:p>
      <w:pPr>
        <w:pStyle w:val="ListParagraph"/>
        <w:numPr>
          <w:ilvl w:val="0"/>
          <w:numId w:val="2"/>
        </w:numPr>
        <w:spacing w:after="80" w:line="300"/>
      </w:pPr>
      <w:r>
        <w:rPr>
          <w:rFonts w:ascii="Arial" w:cs="Arial" w:eastAsia="Arial" w:hAnsi="Arial"/>
          <w:sz w:val="22"/>
          <w:szCs w:val="22"/>
        </w:rPr>
        <w:t xml:space="preserve">At least three of the five methodologists rate the app at 7 or higher on a 10-point usefulness scale</w:t>
      </w:r>
    </w:p>
    <w:p>
      <w:pPr>
        <w:pStyle w:val="ListParagraph"/>
        <w:numPr>
          <w:ilvl w:val="0"/>
          <w:numId w:val="2"/>
        </w:numPr>
        <w:spacing w:after="80" w:line="300"/>
      </w:pPr>
      <w:r>
        <w:rPr>
          <w:rFonts w:ascii="Arial" w:cs="Arial" w:eastAsia="Arial" w:hAnsi="Arial"/>
          <w:sz w:val="22"/>
          <w:szCs w:val="22"/>
        </w:rPr>
        <w:t xml:space="preserve">The handover documentation is complete enough that an FAO developer (not the original builder) could maintain the app</w:t>
      </w:r>
    </w:p>
    <w:p>
      <w:pPr>
        <w:pStyle w:val="Heading2"/>
        <w:spacing w:after="160" w:before="280"/>
      </w:pPr>
      <w:r>
        <w:rPr>
          <w:rFonts w:ascii="Arial" w:cs="Arial" w:eastAsia="Arial" w:hAnsi="Arial"/>
          <w:b/>
          <w:bCs/>
          <w:sz w:val="26"/>
          <w:szCs w:val="26"/>
        </w:rPr>
        <w:t xml:space="preserve">Fix criteria — extend by 4 weeks to v1.1 before wider rollout</w:t>
      </w:r>
    </w:p>
    <w:p>
      <w:pPr>
        <w:pStyle w:val="ListParagraph"/>
        <w:numPr>
          <w:ilvl w:val="0"/>
          <w:numId w:val="2"/>
        </w:numPr>
        <w:spacing w:after="80" w:line="300"/>
      </w:pPr>
      <w:r>
        <w:rPr>
          <w:rFonts w:ascii="Arial" w:cs="Arial" w:eastAsia="Arial" w:hAnsi="Arial"/>
          <w:sz w:val="22"/>
          <w:szCs w:val="22"/>
        </w:rPr>
        <w:t xml:space="preserve">Four of five methodologists complete the test, with one blocked by a specific bug</w:t>
      </w:r>
    </w:p>
    <w:p>
      <w:pPr>
        <w:pStyle w:val="ListParagraph"/>
        <w:numPr>
          <w:ilvl w:val="0"/>
          <w:numId w:val="2"/>
        </w:numPr>
        <w:spacing w:after="80" w:line="300"/>
      </w:pPr>
      <w:r>
        <w:rPr>
          <w:rFonts w:ascii="Arial" w:cs="Arial" w:eastAsia="Arial" w:hAnsi="Arial"/>
          <w:sz w:val="22"/>
          <w:szCs w:val="22"/>
        </w:rPr>
        <w:t xml:space="preserve">Per-country time is between two and three methodologist-days — meaningful improvement but not the target</w:t>
      </w:r>
    </w:p>
    <w:p>
      <w:pPr>
        <w:pStyle w:val="ListParagraph"/>
        <w:numPr>
          <w:ilvl w:val="0"/>
          <w:numId w:val="2"/>
        </w:numPr>
        <w:spacing w:after="80" w:line="300"/>
      </w:pPr>
      <w:r>
        <w:rPr>
          <w:rFonts w:ascii="Arial" w:cs="Arial" w:eastAsia="Arial" w:hAnsi="Arial"/>
          <w:sz w:val="22"/>
          <w:szCs w:val="22"/>
        </w:rPr>
        <w:t xml:space="preserve">Specific UI rough edges identified by multiple methodologists but bounded — fixable in a focused four-week sprint</w:t>
      </w:r>
    </w:p>
    <w:p>
      <w:pPr>
        <w:pStyle w:val="ListParagraph"/>
        <w:numPr>
          <w:ilvl w:val="0"/>
          <w:numId w:val="2"/>
        </w:numPr>
        <w:spacing w:after="80" w:line="300"/>
      </w:pPr>
      <w:r>
        <w:rPr>
          <w:rFonts w:ascii="Arial" w:cs="Arial" w:eastAsia="Arial" w:hAnsi="Arial"/>
          <w:sz w:val="22"/>
          <w:szCs w:val="22"/>
        </w:rPr>
        <w:t xml:space="preserve">Methodologist ratings average 5–7 — useful but not loved, with clear feedback on what would push it to 7+</w:t>
      </w:r>
    </w:p>
    <w:p>
      <w:pPr>
        <w:pStyle w:val="Heading2"/>
        <w:spacing w:after="160" w:before="280"/>
      </w:pPr>
      <w:r>
        <w:rPr>
          <w:rFonts w:ascii="Arial" w:cs="Arial" w:eastAsia="Arial" w:hAnsi="Arial"/>
          <w:b/>
          <w:bCs/>
          <w:sz w:val="26"/>
          <w:szCs w:val="26"/>
        </w:rPr>
        <w:t xml:space="preserve">Stop criteria — pilot fails, do not roll out</w:t>
      </w:r>
    </w:p>
    <w:p>
      <w:pPr>
        <w:pStyle w:val="ListParagraph"/>
        <w:numPr>
          <w:ilvl w:val="0"/>
          <w:numId w:val="2"/>
        </w:numPr>
        <w:spacing w:after="80" w:line="300"/>
      </w:pPr>
      <w:r>
        <w:rPr>
          <w:rFonts w:ascii="Arial" w:cs="Arial" w:eastAsia="Arial" w:hAnsi="Arial"/>
          <w:sz w:val="22"/>
          <w:szCs w:val="22"/>
        </w:rPr>
        <w:t xml:space="preserve">Fewer than four methodologists complete the test</w:t>
      </w:r>
    </w:p>
    <w:p>
      <w:pPr>
        <w:pStyle w:val="ListParagraph"/>
        <w:numPr>
          <w:ilvl w:val="0"/>
          <w:numId w:val="2"/>
        </w:numPr>
        <w:spacing w:after="80" w:line="300"/>
      </w:pPr>
      <w:r>
        <w:rPr>
          <w:rFonts w:ascii="Arial" w:cs="Arial" w:eastAsia="Arial" w:hAnsi="Arial"/>
          <w:sz w:val="22"/>
          <w:szCs w:val="22"/>
        </w:rPr>
        <w:t xml:space="preserve">Per-country time is above three methodologist-days — the app does not meaningfully save time</w:t>
      </w:r>
    </w:p>
    <w:p>
      <w:pPr>
        <w:pStyle w:val="ListParagraph"/>
        <w:numPr>
          <w:ilvl w:val="0"/>
          <w:numId w:val="2"/>
        </w:numPr>
        <w:spacing w:after="80" w:line="300"/>
      </w:pPr>
      <w:r>
        <w:rPr>
          <w:rFonts w:ascii="Arial" w:cs="Arial" w:eastAsia="Arial" w:hAnsi="Arial"/>
          <w:sz w:val="22"/>
          <w:szCs w:val="22"/>
        </w:rPr>
        <w:t xml:space="preserve">Critical bugs found that cannot be fixed in four weeks</w:t>
      </w:r>
    </w:p>
    <w:p>
      <w:pPr>
        <w:pStyle w:val="ListParagraph"/>
        <w:numPr>
          <w:ilvl w:val="0"/>
          <w:numId w:val="2"/>
        </w:numPr>
        <w:spacing w:after="80" w:line="300"/>
      </w:pPr>
      <w:r>
        <w:rPr>
          <w:rFonts w:ascii="Arial" w:cs="Arial" w:eastAsia="Arial" w:hAnsi="Arial"/>
          <w:sz w:val="22"/>
          <w:szCs w:val="22"/>
        </w:rPr>
        <w:t xml:space="preserve">Methodologist ratings average below 5 — the tool is not useful enough to justify rollout</w:t>
      </w:r>
    </w:p>
    <w:p>
      <w:pPr>
        <w:spacing w:after="200"/>
      </w:pPr>
      <w:r>
        <w:rPr>
          <w:sz w:val="16"/>
          <w:szCs w:val="16"/>
        </w:rPr>
        <w:t xml:space="preserve"/>
      </w:r>
    </w:p>
    <w:p>
      <w:pPr>
        <w:pStyle w:val="Heading1"/>
        <w:spacing w:after="200" w:before="360"/>
      </w:pPr>
      <w:r>
        <w:rPr>
          <w:rFonts w:ascii="Arial" w:cs="Arial" w:eastAsia="Arial" w:hAnsi="Arial"/>
          <w:b/>
          <w:bCs/>
          <w:sz w:val="32"/>
          <w:szCs w:val="32"/>
        </w:rPr>
        <w:t xml:space="preserve">Roles and decision rights</w:t>
      </w:r>
    </w:p>
    <w:p>
      <w:pPr>
        <w:spacing w:after="120" w:line="320"/>
      </w:pPr>
      <w:r>
        <w:rPr>
          <w:rFonts w:ascii="Arial" w:cs="Arial" w:eastAsia="Arial" w:hAnsi="Arial"/>
          <w:sz w:val="22"/>
          <w:szCs w:val="22"/>
        </w:rPr>
        <w:t xml:space="preserve">Each checkpoint is reviewed by three people in roles, not titles. Any one of them can call stop, but go and fix require consensus.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sz w:val="20"/>
                <w:szCs w:val="20"/>
              </w:rPr>
              <w:t xml:space="preserve">Role</w:t>
            </w:r>
          </w:p>
        </w:tc>
        <w:tc>
          <w:tcPr>
            <w:tcW w:type="dxa" w:w="7020"/>
            <w:tcBorders>
              <w:top w:val="single" w:color="CCCCCC" w:sz="1"/>
              <w:left w:val="single" w:color="CCCCCC" w:sz="1"/>
              <w:bottom w:val="single" w:color="CCCCCC" w:sz="1"/>
              <w:right w:val="single" w:color="CCCCCC" w:sz="1"/>
            </w:tcBorders>
            <w:shd w:fill="E8E8E8" w:val="clear"/>
            <w:tcMar>
              <w:top w:type="dxa" w:w="100"/>
              <w:left w:type="dxa" w:w="140"/>
              <w:bottom w:type="dxa" w:w="100"/>
              <w:right w:type="dxa" w:w="140"/>
            </w:tcMar>
          </w:tcPr>
          <w:p>
            <w:r>
              <w:rPr>
                <w:rFonts w:ascii="Arial" w:cs="Arial" w:eastAsia="Arial" w:hAnsi="Arial"/>
                <w:b/>
                <w:bCs/>
                <w:sz w:val="20"/>
                <w:szCs w:val="20"/>
              </w:rPr>
              <w:t xml:space="preserve">What they evaluate at each checkpoint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Methodology lead</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Does the app produce work I would use? Are the outputs trustworthy and editable? Is the workflow shaped right for how my team actually works?</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Project lead</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Is the project on schedule and on budget? Are the right things being built in the right order? Is the team functioning?</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Developer</w:t>
            </w:r>
          </w:p>
        </w:tc>
        <w:tc>
          <w:tcPr>
            <w:tcW w:type="dxa" w:w="70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sz w:val="20"/>
                <w:szCs w:val="20"/>
              </w:rPr>
              <w:t xml:space="preserve">Is the code quality where it needs to be? Are there hidden risks (technical debt, untested paths, fragile dependencies) that the others cannot see?</w:t>
            </w:r>
          </w:p>
        </w:tc>
      </w:tr>
    </w:tbl>
    <w:p>
      <w:pPr>
        <w:spacing w:after="200"/>
      </w:pPr>
      <w:r>
        <w:rPr>
          <w:sz w:val="16"/>
          <w:szCs w:val="16"/>
        </w:rPr>
        <w:t xml:space="preserve"/>
      </w:r>
    </w:p>
    <w:p>
      <w:pPr>
        <w:pStyle w:val="Heading1"/>
        <w:spacing w:after="200" w:before="360"/>
      </w:pPr>
      <w:r>
        <w:rPr>
          <w:rFonts w:ascii="Arial" w:cs="Arial" w:eastAsia="Arial" w:hAnsi="Arial"/>
          <w:b/>
          <w:bCs/>
          <w:sz w:val="32"/>
          <w:szCs w:val="32"/>
        </w:rPr>
        <w:t xml:space="preserve">What 'stop' actually looks like</w:t>
      </w:r>
    </w:p>
    <w:p>
      <w:pPr>
        <w:spacing w:after="120" w:line="320"/>
      </w:pPr>
      <w:r>
        <w:rPr>
          <w:rFonts w:ascii="Arial" w:cs="Arial" w:eastAsia="Arial" w:hAnsi="Arial"/>
          <w:sz w:val="22"/>
          <w:szCs w:val="22"/>
        </w:rPr>
        <w:t xml:space="preserve">Stopping a project is a real decision, not a failure. If the project stops at checkpoint 1 or 2, the team has spent a fraction of the v1 budget and learned a great deal about whether this approach is viable. That learning is the deliverable in that case.</w:t>
      </w:r>
    </w:p>
    <w:p>
      <w:pPr>
        <w:spacing w:after="120" w:line="320"/>
      </w:pPr>
      <w:r>
        <w:rPr>
          <w:rFonts w:ascii="Arial" w:cs="Arial" w:eastAsia="Arial" w:hAnsi="Arial"/>
          <w:sz w:val="22"/>
          <w:szCs w:val="22"/>
        </w:rPr>
        <w:t xml:space="preserve">If stop is called, three things happen in the following two weeks. First, a lessons-learned memo is written by the developer and the methodology lead, jointly, describing what was tried, what worked, what did not, and what a future attempt should do differently. Second, the codebase is archived in a state where someone else could pick it up — not polished, but documented and committed. Third, the remaining budget is returned to FAO.</w:t>
      </w:r>
    </w:p>
    <w:p>
      <w:pPr>
        <w:spacing w:after="120" w:line="320"/>
      </w:pPr>
      <w:r>
        <w:rPr>
          <w:rFonts w:ascii="Arial" w:cs="Arial" w:eastAsia="Arial" w:hAnsi="Arial"/>
          <w:sz w:val="22"/>
          <w:szCs w:val="22"/>
        </w:rPr>
        <w:t xml:space="preserve">A stop at checkpoint 3 is different — the v1 build is complete, the pilot did not produce a green light for rollout, and the decision is whether to invest in v1.1 (the four-week fix sprint) or shelve the project. The pilot results, including methodologist feedback, are the inputs to that decision.</w:t>
      </w:r>
    </w:p>
    <w:p>
      <w:pPr>
        <w:pStyle w:val="Heading1"/>
        <w:spacing w:after="200" w:before="360"/>
      </w:pPr>
      <w:r>
        <w:rPr>
          <w:rFonts w:ascii="Arial" w:cs="Arial" w:eastAsia="Arial" w:hAnsi="Arial"/>
          <w:b/>
          <w:bCs/>
          <w:sz w:val="32"/>
          <w:szCs w:val="32"/>
        </w:rPr>
        <w:t xml:space="preserve">Things that should not trigger a checkpoint failure</w:t>
      </w:r>
    </w:p>
    <w:p>
      <w:pPr>
        <w:spacing w:after="120" w:line="320"/>
      </w:pPr>
      <w:r>
        <w:rPr>
          <w:rFonts w:ascii="Arial" w:cs="Arial" w:eastAsia="Arial" w:hAnsi="Arial"/>
          <w:sz w:val="22"/>
          <w:szCs w:val="22"/>
        </w:rPr>
        <w:t xml:space="preserve">Three categories of problem are normal at this stage of a project and should not, on their own, trigger stop:</w:t>
      </w:r>
    </w:p>
    <w:p>
      <w:pPr>
        <w:pStyle w:val="Heading3"/>
        <w:spacing w:after="120" w:before="220"/>
      </w:pPr>
      <w:r>
        <w:rPr>
          <w:rFonts w:ascii="Arial" w:cs="Arial" w:eastAsia="Arial" w:hAnsi="Arial"/>
          <w:b/>
          <w:bCs/>
          <w:sz w:val="22"/>
          <w:szCs w:val="22"/>
        </w:rPr>
        <w:t xml:space="preserve">Edge cases in PDF parsing</w:t>
      </w:r>
    </w:p>
    <w:p>
      <w:pPr>
        <w:spacing w:after="120" w:line="320"/>
      </w:pPr>
      <w:r>
        <w:rPr>
          <w:rFonts w:ascii="Arial" w:cs="Arial" w:eastAsia="Arial" w:hAnsi="Arial"/>
          <w:sz w:val="22"/>
          <w:szCs w:val="22"/>
        </w:rPr>
        <w:t xml:space="preserve">Some countries' census reports will defeat the parser. This is expected. The right response is to flag them clearly in the UI and let the methodologist provide manual help; the wrong response is to delay the project trying to handle every edge case in code.</w:t>
      </w:r>
    </w:p>
    <w:p>
      <w:pPr>
        <w:pStyle w:val="Heading3"/>
        <w:spacing w:after="120" w:before="220"/>
      </w:pPr>
      <w:r>
        <w:rPr>
          <w:rFonts w:ascii="Arial" w:cs="Arial" w:eastAsia="Arial" w:hAnsi="Arial"/>
          <w:b/>
          <w:bCs/>
          <w:sz w:val="22"/>
          <w:szCs w:val="22"/>
        </w:rPr>
        <w:t xml:space="preserve">Prompt iteration</w:t>
      </w:r>
    </w:p>
    <w:p>
      <w:pPr>
        <w:spacing w:after="120" w:line="320"/>
      </w:pPr>
      <w:r>
        <w:rPr>
          <w:rFonts w:ascii="Arial" w:cs="Arial" w:eastAsia="Arial" w:hAnsi="Arial"/>
          <w:sz w:val="22"/>
          <w:szCs w:val="22"/>
        </w:rPr>
        <w:t xml:space="preserve">The MR and TMR prompts will need many revisions across v1. This is what the prompt library and evaluation harness exist for. Visible prompt churn during weeks 5–12 is a sign the system is working, not failing.</w:t>
      </w:r>
    </w:p>
    <w:p>
      <w:pPr>
        <w:pStyle w:val="Heading3"/>
        <w:spacing w:after="120" w:before="220"/>
      </w:pPr>
      <w:r>
        <w:rPr>
          <w:rFonts w:ascii="Arial" w:cs="Arial" w:eastAsia="Arial" w:hAnsi="Arial"/>
          <w:b/>
          <w:bCs/>
          <w:sz w:val="22"/>
          <w:szCs w:val="22"/>
        </w:rPr>
        <w:t xml:space="preserve">Methodologists wanting features</w:t>
      </w:r>
    </w:p>
    <w:p>
      <w:pPr>
        <w:spacing w:after="120" w:line="320"/>
      </w:pPr>
      <w:r>
        <w:rPr>
          <w:rFonts w:ascii="Arial" w:cs="Arial" w:eastAsia="Arial" w:hAnsi="Arial"/>
          <w:sz w:val="22"/>
          <w:szCs w:val="22"/>
        </w:rPr>
        <w:t xml:space="preserve">The pilot methodologists will ask for features that are not in v1. Most of these go onto the v2 list. The only ones that should change v1 plans are critical-path blockers identified by the methodology lead — features without which the pilot itself cannot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Checkpoint Plan — AgCensus Compiler v1</dc:title>
  <dc:creator>AgCensus Compiler</dc:creator>
  <cp:lastModifiedBy>Un-named</cp:lastModifiedBy>
  <cp:revision>1</cp:revision>
  <dcterms:created xsi:type="dcterms:W3CDTF">2026-05-18T18:54:17.180Z</dcterms:created>
  <dcterms:modified xsi:type="dcterms:W3CDTF">2026-05-18T18:54:17.203Z</dcterms:modified>
</cp:coreProperties>
</file>

<file path=docProps/custom.xml><?xml version="1.0" encoding="utf-8"?>
<Properties xmlns="http://schemas.openxmlformats.org/officeDocument/2006/custom-properties" xmlns:vt="http://schemas.openxmlformats.org/officeDocument/2006/docPropsVTypes"/>
</file>