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71F7A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eastAsia="zh-CN"/>
        </w:rPr>
        <w:t>凯德壹积分</w:t>
      </w:r>
      <w:r>
        <w:rPr>
          <w:rFonts w:ascii="Arial" w:hAnsi="Arial" w:eastAsia="等线" w:cs="Arial"/>
          <w:b/>
          <w:sz w:val="52"/>
        </w:rPr>
        <w:t>-银豹收银对接模式2 完整落地方案（可直接落地）</w:t>
      </w:r>
    </w:p>
    <w:p w14:paraId="4C6C49B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一、方案约束（固定不变）</w:t>
      </w:r>
      <w:bookmarkEnd w:id="0"/>
    </w:p>
    <w:p w14:paraId="3272D3D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商户收银系统：</w:t>
      </w:r>
      <w:r>
        <w:rPr>
          <w:rFonts w:ascii="Arial" w:hAnsi="Arial" w:eastAsia="等线" w:cs="Arial"/>
          <w:b/>
          <w:sz w:val="22"/>
        </w:rPr>
        <w:t>银豹SaaS收银（无底层数据库修改、无自定义字段开发）</w:t>
      </w:r>
    </w:p>
    <w:p w14:paraId="452B283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会员隔离：</w:t>
      </w:r>
      <w:r>
        <w:rPr>
          <w:rFonts w:hint="eastAsia" w:ascii="Arial" w:hAnsi="Arial" w:eastAsia="等线" w:cs="Arial"/>
          <w:b/>
          <w:sz w:val="22"/>
          <w:lang w:eastAsia="zh-CN"/>
        </w:rPr>
        <w:t>凯德壹</w:t>
      </w:r>
      <w:r>
        <w:rPr>
          <w:rFonts w:ascii="Arial" w:hAnsi="Arial" w:eastAsia="等线" w:cs="Arial"/>
          <w:b/>
          <w:sz w:val="22"/>
        </w:rPr>
        <w:t>OneID、</w:t>
      </w:r>
      <w:r>
        <w:rPr>
          <w:rFonts w:hint="eastAsia" w:ascii="Arial" w:hAnsi="Arial" w:eastAsia="等线" w:cs="Arial"/>
          <w:b/>
          <w:sz w:val="22"/>
          <w:lang w:eastAsia="zh-CN"/>
        </w:rPr>
        <w:t>积分</w:t>
      </w:r>
      <w:r>
        <w:rPr>
          <w:rFonts w:ascii="Arial" w:hAnsi="Arial" w:eastAsia="等线" w:cs="Arial"/>
          <w:b/>
          <w:sz w:val="22"/>
        </w:rPr>
        <w:t>积分 完全不互通商家自有小程序会员</w:t>
      </w:r>
      <w:r>
        <w:rPr>
          <w:rFonts w:ascii="Arial" w:hAnsi="Arial" w:eastAsia="等线" w:cs="Arial"/>
          <w:sz w:val="22"/>
        </w:rPr>
        <w:t>，两套体系</w:t>
      </w:r>
      <w:bookmarkStart w:id="31" w:name="_GoBack"/>
      <w:bookmarkEnd w:id="31"/>
      <w:r>
        <w:rPr>
          <w:rFonts w:ascii="Arial" w:hAnsi="Arial" w:eastAsia="等线" w:cs="Arial"/>
          <w:sz w:val="22"/>
        </w:rPr>
        <w:t>独立运行</w:t>
      </w:r>
    </w:p>
    <w:p w14:paraId="26453BD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实现能力：到店消费自动积</w:t>
      </w:r>
      <w:r>
        <w:rPr>
          <w:rFonts w:hint="eastAsia" w:ascii="Arial" w:hAnsi="Arial" w:eastAsia="等线" w:cs="Arial"/>
          <w:sz w:val="22"/>
          <w:lang w:eastAsia="zh-CN"/>
        </w:rPr>
        <w:t>凯德壹积分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eastAsia="zh-CN"/>
        </w:rPr>
        <w:t>凯德壹积分</w:t>
      </w:r>
      <w:r>
        <w:rPr>
          <w:rFonts w:ascii="Arial" w:hAnsi="Arial" w:eastAsia="等线" w:cs="Arial"/>
          <w:sz w:val="22"/>
        </w:rPr>
        <w:t>可抵扣门店消费金额、退款自动冲回积分</w:t>
      </w:r>
    </w:p>
    <w:p w14:paraId="23C92DF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技术架构：搭建</w:t>
      </w:r>
      <w:r>
        <w:rPr>
          <w:rFonts w:ascii="Arial" w:hAnsi="Arial" w:eastAsia="等线" w:cs="Arial"/>
          <w:b/>
          <w:sz w:val="22"/>
        </w:rPr>
        <w:t>商场中转中台</w:t>
      </w:r>
      <w:r>
        <w:rPr>
          <w:rFonts w:ascii="Arial" w:hAnsi="Arial" w:eastAsia="等线" w:cs="Arial"/>
          <w:sz w:val="22"/>
        </w:rPr>
        <w:t>对接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API，银豹只做收银记账、不直连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</w:p>
    <w:p w14:paraId="7930325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二、完整前置条件（商务+商户+技术 全部硬性）</w:t>
      </w:r>
      <w:bookmarkEnd w:id="1"/>
    </w:p>
    <w:p w14:paraId="17BC3EC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商场侧前置条件（必须先完成）</w:t>
      </w:r>
      <w:bookmarkEnd w:id="2"/>
    </w:p>
    <w:p w14:paraId="4899799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商场与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商业运营签订《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积分合作总协议》</w:t>
      </w:r>
    </w:p>
    <w:p w14:paraId="3B9F96D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开通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开放平台开发者账号，获取：测试/正式环境域名、AppID、AppSecret、RSA加密证书</w:t>
      </w:r>
    </w:p>
    <w:p w14:paraId="3231242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商场为门店申请唯一：</w:t>
      </w:r>
      <w:r>
        <w:rPr>
          <w:rFonts w:ascii="Arial" w:hAnsi="Arial" w:eastAsia="等线" w:cs="Arial"/>
          <w:b/>
          <w:sz w:val="22"/>
        </w:rPr>
        <w:t>商户编码merchantNo、门店编码storeNo、业态积分比例</w:t>
      </w:r>
    </w:p>
    <w:p w14:paraId="1E7A50F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确定规则：第三方团购券（抖音/美团）抵扣金额</w:t>
      </w:r>
      <w:r>
        <w:rPr>
          <w:rFonts w:ascii="Arial" w:hAnsi="Arial" w:eastAsia="等线" w:cs="Arial"/>
          <w:b/>
          <w:sz w:val="22"/>
        </w:rPr>
        <w:t>不计入积分基数</w:t>
      </w:r>
    </w:p>
    <w:p w14:paraId="3061082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确定财务结算规则：10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=1元、商户承担积分成本、月度租金抵扣/对公结算</w:t>
      </w:r>
    </w:p>
    <w:p w14:paraId="4ED8B4C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</w:t>
      </w:r>
      <w:r>
        <w:rPr>
          <w:rFonts w:ascii="Arial" w:hAnsi="Arial" w:eastAsia="等线" w:cs="Arial"/>
          <w:b/>
          <w:sz w:val="22"/>
        </w:rPr>
        <w:t>中转中台服务</w:t>
      </w:r>
      <w:r>
        <w:rPr>
          <w:rFonts w:ascii="Arial" w:hAnsi="Arial" w:eastAsia="等线" w:cs="Arial"/>
          <w:sz w:val="22"/>
        </w:rPr>
        <w:t>（承载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全部接口调用、重试、对账存储）</w:t>
      </w:r>
    </w:p>
    <w:p w14:paraId="36235B4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商户侧前置条件（门店必须完成）</w:t>
      </w:r>
      <w:bookmarkEnd w:id="3"/>
    </w:p>
    <w:p w14:paraId="5B1DD0D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商户与商场签订《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积分商户执行协议》，确认积分比例、抵扣上限、成本承担、退款规则</w:t>
      </w:r>
    </w:p>
    <w:p w14:paraId="7FFD3EC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门店银豹收银开启：</w:t>
      </w:r>
      <w:r>
        <w:rPr>
          <w:rFonts w:ascii="Arial" w:hAnsi="Arial" w:eastAsia="等线" w:cs="Arial"/>
          <w:b/>
          <w:sz w:val="22"/>
        </w:rPr>
        <w:t>自定义订单备注功能</w:t>
      </w:r>
      <w:r>
        <w:rPr>
          <w:rFonts w:ascii="Arial" w:hAnsi="Arial" w:eastAsia="等线" w:cs="Arial"/>
          <w:sz w:val="22"/>
        </w:rPr>
        <w:t>（用于存放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OneID、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数据）</w:t>
      </w:r>
    </w:p>
    <w:p w14:paraId="4A821F4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门店配备扫码枪，可正常识别「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天街小程序会员码」二维码</w:t>
      </w:r>
    </w:p>
    <w:p w14:paraId="52B13FE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门店网络稳定，可正常上网（用于中台回调、对账）</w:t>
      </w:r>
    </w:p>
    <w:p w14:paraId="063174A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商户无需、也禁止将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会员信息同步至自有小程序会员系统</w:t>
      </w:r>
    </w:p>
    <w:p w14:paraId="25A813E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技术前置条件（中台固定能力）</w:t>
      </w:r>
      <w:bookmarkEnd w:id="4"/>
    </w:p>
    <w:p w14:paraId="0D1C89F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中台封装4大核心接口：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余额查询、消费发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预锁定/实扣、退款积分冲销</w:t>
      </w:r>
    </w:p>
    <w:p w14:paraId="77F631D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中台支持：接口失败自动重试、幂等防重复、异常台账记录、每日对账报表</w:t>
      </w:r>
    </w:p>
    <w:p w14:paraId="4A72347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中台独立存储：银豹订单号、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OneID、发放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、抵扣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流水号</w:t>
      </w:r>
    </w:p>
    <w:p w14:paraId="0ABECA9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三、角色与设备清单（全程固定）</w:t>
      </w:r>
      <w:bookmarkEnd w:id="5"/>
    </w:p>
    <w:p w14:paraId="360A8FE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顾客</w:t>
      </w:r>
      <w:r>
        <w:rPr>
          <w:rFonts w:ascii="Arial" w:hAnsi="Arial" w:eastAsia="等线" w:cs="Arial"/>
          <w:sz w:val="22"/>
        </w:rPr>
        <w:t>：手机（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天街小程序会员码）</w:t>
      </w:r>
    </w:p>
    <w:p w14:paraId="1F406E3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门店收银员</w:t>
      </w:r>
      <w:r>
        <w:rPr>
          <w:rFonts w:ascii="Arial" w:hAnsi="Arial" w:eastAsia="等线" w:cs="Arial"/>
          <w:sz w:val="22"/>
        </w:rPr>
        <w:t>：银豹收银机、扫码枪</w:t>
      </w:r>
    </w:p>
    <w:p w14:paraId="11B2333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商场中转中台</w:t>
      </w:r>
      <w:r>
        <w:rPr>
          <w:rFonts w:ascii="Arial" w:hAnsi="Arial" w:eastAsia="等线" w:cs="Arial"/>
          <w:sz w:val="22"/>
        </w:rPr>
        <w:t>：自动处理所有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API交互、数据存储、重试兜底</w:t>
      </w:r>
    </w:p>
    <w:p w14:paraId="5B39EA1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商场运营/财务</w:t>
      </w:r>
      <w:r>
        <w:rPr>
          <w:rFonts w:ascii="Arial" w:hAnsi="Arial" w:eastAsia="等线" w:cs="Arial"/>
          <w:sz w:val="22"/>
        </w:rPr>
        <w:t>：中台后台对账、月度结算</w:t>
      </w:r>
    </w:p>
    <w:p w14:paraId="731A33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0B72B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四、流程一：顾客消费 → 自动累积</w:t>
      </w:r>
      <w:r>
        <w:rPr>
          <w:rFonts w:hint="eastAsia" w:ascii="Arial" w:hAnsi="Arial" w:eastAsia="等线" w:cs="Arial"/>
          <w:b/>
          <w:sz w:val="32"/>
          <w:lang w:eastAsia="zh-CN"/>
        </w:rPr>
        <w:t>凯德壹积分</w:t>
      </w:r>
      <w:r>
        <w:rPr>
          <w:rFonts w:ascii="Arial" w:hAnsi="Arial" w:eastAsia="等线" w:cs="Arial"/>
          <w:b/>
          <w:sz w:val="32"/>
        </w:rPr>
        <w:t>（完整步骤｜谁+做什么+用什么）</w:t>
      </w:r>
      <w:bookmarkEnd w:id="6"/>
    </w:p>
    <w:p w14:paraId="235DF75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步骤1：收银员开单（收银员｜银豹收银）</w:t>
      </w:r>
      <w:bookmarkEnd w:id="7"/>
    </w:p>
    <w:p w14:paraId="20655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收银员扫码商品、开单、生成订单金额，正常点单，无特殊操作。</w:t>
      </w:r>
    </w:p>
    <w:p w14:paraId="460624E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步骤2：顾客出示</w:t>
      </w:r>
      <w:r>
        <w:rPr>
          <w:rFonts w:hint="eastAsia" w:ascii="Arial" w:hAnsi="Arial" w:eastAsia="等线" w:cs="Arial"/>
          <w:b/>
          <w:sz w:val="30"/>
          <w:lang w:eastAsia="zh-CN"/>
        </w:rPr>
        <w:t>凯德壹</w:t>
      </w:r>
      <w:r>
        <w:rPr>
          <w:rFonts w:ascii="Arial" w:hAnsi="Arial" w:eastAsia="等线" w:cs="Arial"/>
          <w:b/>
          <w:sz w:val="30"/>
        </w:rPr>
        <w:t>会员码（顾客｜手机）</w:t>
      </w:r>
      <w:bookmarkEnd w:id="8"/>
    </w:p>
    <w:p w14:paraId="516CC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顾客打开【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天街小程序】出示个人会员二维码。</w:t>
      </w:r>
    </w:p>
    <w:p w14:paraId="3CA78CD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步骤3：收银员扫码绑定会员（收银员｜扫码枪+银豹）</w:t>
      </w:r>
      <w:bookmarkEnd w:id="9"/>
    </w:p>
    <w:p w14:paraId="35427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收银员扫码读取会员</w:t>
      </w:r>
      <w:r>
        <w:rPr>
          <w:rFonts w:ascii="Arial" w:hAnsi="Arial" w:eastAsia="等线" w:cs="Arial"/>
          <w:b/>
          <w:sz w:val="22"/>
        </w:rPr>
        <w:t>OneID</w:t>
      </w:r>
      <w:r>
        <w:rPr>
          <w:rFonts w:ascii="Arial" w:hAnsi="Arial" w:eastAsia="等线" w:cs="Arial"/>
          <w:sz w:val="22"/>
        </w:rPr>
        <w:t>，手动录入银豹【订单自定义备注】，格式统一：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Longfor_OneID:xxxxxx</w:t>
      </w:r>
    </w:p>
    <w:p w14:paraId="1EA96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👉 重点：银豹不做任何接口推送、不连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，仅做备注留存。</w:t>
      </w:r>
    </w:p>
    <w:p w14:paraId="7B61B0B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步骤4：顾客结账支付（收银员+顾客｜银豹）</w:t>
      </w:r>
      <w:bookmarkEnd w:id="10"/>
    </w:p>
    <w:p w14:paraId="39997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顾客微信/支付宝/现金支付。系统自动区分：</w:t>
      </w:r>
    </w:p>
    <w:p w14:paraId="1021159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可积分金额：微信/支付宝/现金实付</w:t>
      </w:r>
    </w:p>
    <w:p w14:paraId="63C6C16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不计积分金额：抖音/美团团购券、各类平台抵扣金额</w:t>
      </w:r>
    </w:p>
    <w:p w14:paraId="7E32D7B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步骤5：中台定时抓取订单/接收推送（系统自动｜中转中台）</w:t>
      </w:r>
      <w:bookmarkEnd w:id="11"/>
    </w:p>
    <w:p w14:paraId="332B9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中台每日轮询或接收银豹订单推送，抓取本店当日已支付订单，读取备注内OneID与实付金额。</w:t>
      </w:r>
    </w:p>
    <w:p w14:paraId="1F4A157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步骤6：中台计算并发放</w:t>
      </w:r>
      <w:r>
        <w:rPr>
          <w:rFonts w:hint="eastAsia" w:ascii="Arial" w:hAnsi="Arial" w:eastAsia="等线" w:cs="Arial"/>
          <w:b/>
          <w:sz w:val="30"/>
          <w:lang w:eastAsia="zh-CN"/>
        </w:rPr>
        <w:t>积分</w:t>
      </w:r>
      <w:r>
        <w:rPr>
          <w:rFonts w:ascii="Arial" w:hAnsi="Arial" w:eastAsia="等线" w:cs="Arial"/>
          <w:b/>
          <w:sz w:val="30"/>
        </w:rPr>
        <w:t>（系统自动｜中转中台）</w:t>
      </w:r>
      <w:bookmarkEnd w:id="12"/>
    </w:p>
    <w:p w14:paraId="6AF8537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剔除平台券抵扣金额，计算有效积分基数</w:t>
      </w:r>
    </w:p>
    <w:p w14:paraId="08C6B62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业态比例计算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数量</w:t>
      </w:r>
    </w:p>
    <w:p w14:paraId="46E29AF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【积分发放接口】</w:t>
      </w:r>
    </w:p>
    <w:p w14:paraId="73531A0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成功后中台存储：银豹订单号、OneID、发放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流水号、时间</w:t>
      </w:r>
    </w:p>
    <w:p w14:paraId="4332421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步骤7：失败兜底（系统自动）</w:t>
      </w:r>
      <w:bookmarkEnd w:id="13"/>
    </w:p>
    <w:p w14:paraId="3FAF9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接口超时/失败 → 中台自动重试3次 → 仍失败写入异常台账，运营人工补发。</w:t>
      </w:r>
    </w:p>
    <w:p w14:paraId="04543F5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步骤8：用户到账通知（系统自动）</w:t>
      </w:r>
      <w:bookmarkEnd w:id="14"/>
    </w:p>
    <w:p w14:paraId="72E3B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小程序自动推送：本次消费获得XX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。</w:t>
      </w:r>
    </w:p>
    <w:p w14:paraId="6CD2A3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C3232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五、流程二：</w:t>
      </w:r>
      <w:r>
        <w:rPr>
          <w:rFonts w:hint="eastAsia" w:ascii="Arial" w:hAnsi="Arial" w:eastAsia="等线" w:cs="Arial"/>
          <w:b/>
          <w:sz w:val="32"/>
          <w:lang w:eastAsia="zh-CN"/>
        </w:rPr>
        <w:t>凯德壹积分</w:t>
      </w:r>
      <w:r>
        <w:rPr>
          <w:rFonts w:ascii="Arial" w:hAnsi="Arial" w:eastAsia="等线" w:cs="Arial"/>
          <w:b/>
          <w:sz w:val="32"/>
        </w:rPr>
        <w:t>抵扣消费金额（完整步骤｜可落地双锁机制）</w:t>
      </w:r>
      <w:bookmarkEnd w:id="15"/>
    </w:p>
    <w:p w14:paraId="0A61468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步骤1：结账前查询可用</w:t>
      </w:r>
      <w:r>
        <w:rPr>
          <w:rFonts w:hint="eastAsia" w:ascii="Arial" w:hAnsi="Arial" w:eastAsia="等线" w:cs="Arial"/>
          <w:b/>
          <w:sz w:val="30"/>
          <w:lang w:eastAsia="zh-CN"/>
        </w:rPr>
        <w:t>积分</w:t>
      </w:r>
      <w:r>
        <w:rPr>
          <w:rFonts w:ascii="Arial" w:hAnsi="Arial" w:eastAsia="等线" w:cs="Arial"/>
          <w:b/>
          <w:sz w:val="30"/>
        </w:rPr>
        <w:t>（收银员｜中台查询页）</w:t>
      </w:r>
      <w:bookmarkEnd w:id="16"/>
    </w:p>
    <w:p w14:paraId="320A3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收银员复制订单内OneID，在商场中台页面查询：顾客可用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、单笔抵扣上限。</w:t>
      </w:r>
    </w:p>
    <w:p w14:paraId="2820C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换算：</w:t>
      </w:r>
      <w:r>
        <w:rPr>
          <w:rFonts w:ascii="Arial" w:hAnsi="Arial" w:eastAsia="等线" w:cs="Arial"/>
          <w:b/>
          <w:sz w:val="22"/>
        </w:rPr>
        <w:t>10</w:t>
      </w:r>
      <w:r>
        <w:rPr>
          <w:rFonts w:hint="eastAsia" w:ascii="Arial" w:hAnsi="Arial" w:eastAsia="等线" w:cs="Arial"/>
          <w:b/>
          <w:sz w:val="22"/>
          <w:lang w:eastAsia="zh-CN"/>
        </w:rPr>
        <w:t>积分</w:t>
      </w:r>
      <w:r>
        <w:rPr>
          <w:rFonts w:ascii="Arial" w:hAnsi="Arial" w:eastAsia="等线" w:cs="Arial"/>
          <w:b/>
          <w:sz w:val="22"/>
        </w:rPr>
        <w:t>=1元现金</w:t>
      </w:r>
      <w:r>
        <w:rPr>
          <w:rFonts w:ascii="Arial" w:hAnsi="Arial" w:eastAsia="等线" w:cs="Arial"/>
          <w:sz w:val="22"/>
        </w:rPr>
        <w:t>，告知顾客可抵扣金额。</w:t>
      </w:r>
    </w:p>
    <w:p w14:paraId="7B2B016B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步骤2：顾客确认抵扣（顾客确认）</w:t>
      </w:r>
      <w:bookmarkEnd w:id="17"/>
    </w:p>
    <w:p w14:paraId="6F546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顾客确认使用指定数量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抵扣订单。</w:t>
      </w:r>
    </w:p>
    <w:p w14:paraId="0776BEE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步骤3：中台预锁定</w:t>
      </w:r>
      <w:r>
        <w:rPr>
          <w:rFonts w:hint="eastAsia" w:ascii="Arial" w:hAnsi="Arial" w:eastAsia="等线" w:cs="Arial"/>
          <w:b/>
          <w:sz w:val="30"/>
          <w:lang w:eastAsia="zh-CN"/>
        </w:rPr>
        <w:t>积分</w:t>
      </w:r>
      <w:r>
        <w:rPr>
          <w:rFonts w:ascii="Arial" w:hAnsi="Arial" w:eastAsia="等线" w:cs="Arial"/>
          <w:b/>
          <w:sz w:val="30"/>
        </w:rPr>
        <w:t>（系统自动｜关键防透支）</w:t>
      </w:r>
      <w:bookmarkEnd w:id="18"/>
    </w:p>
    <w:p w14:paraId="6B1D3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中台调用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【预扣锁定接口】，锁定对应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（有效期15分钟），防止多单同时消耗。</w:t>
      </w:r>
    </w:p>
    <w:p w14:paraId="0B4C9EE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步骤4：收银员手工改价（收银员｜银豹）</w:t>
      </w:r>
      <w:bookmarkEnd w:id="19"/>
    </w:p>
    <w:p w14:paraId="20333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银豹手动录入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抵扣金额，减免订单应付，展示剩余应付金额。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订单备注追加：</w:t>
      </w:r>
      <w:r>
        <w:rPr>
          <w:rFonts w:ascii="Consolas" w:hAnsi="Consolas" w:eastAsia="Consolas" w:cs="Consolas"/>
          <w:sz w:val="22"/>
          <w:shd w:val="clear" w:fill="EFF0F1"/>
        </w:rPr>
        <w:t>Use_Point:xxx</w:t>
      </w:r>
    </w:p>
    <w:p w14:paraId="0BDCBE3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步骤5：顾客支付尾款（顾客｜银豹）</w:t>
      </w:r>
      <w:bookmarkEnd w:id="20"/>
    </w:p>
    <w:p w14:paraId="2AF6D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顾客支付剩余金额，订单完成、出小票。</w:t>
      </w:r>
    </w:p>
    <w:p w14:paraId="0042252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步骤6：中台正式扣减</w:t>
      </w:r>
      <w:r>
        <w:rPr>
          <w:rFonts w:hint="eastAsia" w:ascii="Arial" w:hAnsi="Arial" w:eastAsia="等线" w:cs="Arial"/>
          <w:b/>
          <w:sz w:val="30"/>
          <w:lang w:eastAsia="zh-CN"/>
        </w:rPr>
        <w:t>积分</w:t>
      </w:r>
      <w:r>
        <w:rPr>
          <w:rFonts w:ascii="Arial" w:hAnsi="Arial" w:eastAsia="等线" w:cs="Arial"/>
          <w:b/>
          <w:sz w:val="30"/>
        </w:rPr>
        <w:t>（系统自动）</w:t>
      </w:r>
      <w:bookmarkEnd w:id="21"/>
    </w:p>
    <w:p w14:paraId="32F4BF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检测订单已支付成功，调用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【实扣确认接口】，正式扣除锁定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，生成消耗流水。</w:t>
      </w:r>
    </w:p>
    <w:p w14:paraId="259BD71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步骤7：放弃抵扣/取消订单兜底</w:t>
      </w:r>
      <w:bookmarkEnd w:id="22"/>
    </w:p>
    <w:p w14:paraId="0F628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未支付/取消开单 → 中台自动调用【解锁接口】，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全额退回用户账户。</w:t>
      </w:r>
    </w:p>
    <w:p w14:paraId="7EDE6B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718A9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六、逆向流程：退款自动冲销</w:t>
      </w:r>
      <w:r>
        <w:rPr>
          <w:rFonts w:hint="eastAsia" w:ascii="Arial" w:hAnsi="Arial" w:eastAsia="等线" w:cs="Arial"/>
          <w:b/>
          <w:sz w:val="32"/>
          <w:lang w:eastAsia="zh-CN"/>
        </w:rPr>
        <w:t>积分</w:t>
      </w:r>
      <w:r>
        <w:rPr>
          <w:rFonts w:ascii="Arial" w:hAnsi="Arial" w:eastAsia="等线" w:cs="Arial"/>
          <w:b/>
          <w:sz w:val="32"/>
        </w:rPr>
        <w:t>（完整步骤）</w:t>
      </w:r>
      <w:bookmarkEnd w:id="23"/>
    </w:p>
    <w:p w14:paraId="00659B9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步骤1：门店退款（收银员｜银豹）</w:t>
      </w:r>
      <w:bookmarkEnd w:id="24"/>
    </w:p>
    <w:p w14:paraId="0D8DF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银豹操作整单/部分退款，取消优惠、原路退款。</w:t>
      </w:r>
    </w:p>
    <w:p w14:paraId="44DBA91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步骤2：中台识别退款订单（系统自动）</w:t>
      </w:r>
      <w:bookmarkEnd w:id="25"/>
    </w:p>
    <w:p w14:paraId="4A022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中台抓取退款订单，匹配原发放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/抵扣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记录。</w:t>
      </w:r>
    </w:p>
    <w:p w14:paraId="2E0090E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步骤3：积分冲销（系统自动）</w:t>
      </w:r>
      <w:bookmarkEnd w:id="26"/>
    </w:p>
    <w:p w14:paraId="3FC8949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已发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 xml:space="preserve"> → 调用冲销接口扣回对应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</w:p>
    <w:p w14:paraId="15DE5DA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已抵扣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 xml:space="preserve"> → 返还用户账户、清空抵扣记录</w:t>
      </w:r>
    </w:p>
    <w:p w14:paraId="35CA21E8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步骤4：台账更新</w:t>
      </w:r>
      <w:bookmarkEnd w:id="27"/>
    </w:p>
    <w:p w14:paraId="1A465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中台记录负向流水，月度结算自动扣减对应门店积分成本。</w:t>
      </w:r>
    </w:p>
    <w:p w14:paraId="3837C0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BF3053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七、对账逻辑（银豹独立不打通的最终闭环）</w:t>
      </w:r>
      <w:bookmarkEnd w:id="28"/>
    </w:p>
    <w:p w14:paraId="3E3B1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两套数据独立、券码/订单号双向对账：</w:t>
      </w:r>
    </w:p>
    <w:p w14:paraId="4472D19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银豹端</w:t>
      </w:r>
      <w:r>
        <w:rPr>
          <w:rFonts w:ascii="Arial" w:hAnsi="Arial" w:eastAsia="等线" w:cs="Arial"/>
          <w:sz w:val="22"/>
        </w:rPr>
        <w:t>：订单备注留存 OneID、发分数量、抵扣数量</w:t>
      </w:r>
    </w:p>
    <w:p w14:paraId="08EB06D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中台端（权威结算依据）</w:t>
      </w:r>
      <w:r>
        <w:rPr>
          <w:rFonts w:ascii="Arial" w:hAnsi="Arial" w:eastAsia="等线" w:cs="Arial"/>
          <w:sz w:val="22"/>
        </w:rPr>
        <w:t>：存储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官方流水、唯一对账台账</w:t>
      </w:r>
    </w:p>
    <w:p w14:paraId="03BC8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每日对账：中台积分台账 VS 银豹订单备注明细，以「订单号」为唯一KEY匹配。</w:t>
      </w:r>
    </w:p>
    <w:p w14:paraId="53A22F50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八、月度商场与商户结算规则</w:t>
      </w:r>
      <w:bookmarkEnd w:id="29"/>
    </w:p>
    <w:p w14:paraId="25ED7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商户月度应付积分成本 = 当月有效发放</w:t>
      </w:r>
      <w:r>
        <w:rPr>
          <w:rFonts w:hint="eastAsia" w:ascii="Arial" w:hAnsi="Arial" w:eastAsia="等线" w:cs="Arial"/>
          <w:sz w:val="22"/>
          <w:lang w:eastAsia="zh-CN"/>
        </w:rPr>
        <w:t>积分</w:t>
      </w:r>
      <w:r>
        <w:rPr>
          <w:rFonts w:ascii="Arial" w:hAnsi="Arial" w:eastAsia="等线" w:cs="Arial"/>
          <w:sz w:val="22"/>
        </w:rPr>
        <w:t>总数 ÷ 10 元</w:t>
      </w:r>
    </w:p>
    <w:p w14:paraId="244BF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结算方式：从商户当月租金直接抵扣 / 商场对公转账结算</w:t>
      </w:r>
    </w:p>
    <w:p w14:paraId="44D44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所有抵扣、冲销、异常单据全部纳入月度结算报表。</w:t>
      </w:r>
    </w:p>
    <w:p w14:paraId="70B7A1BD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九、核心优势（适配你当前场景）</w:t>
      </w:r>
      <w:bookmarkEnd w:id="30"/>
    </w:p>
    <w:p w14:paraId="008B5B3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银豹完全不用开发、不用对接</w:t>
      </w:r>
      <w:r>
        <w:rPr>
          <w:rFonts w:hint="eastAsia" w:ascii="Arial" w:hAnsi="Arial" w:eastAsia="等线" w:cs="Arial"/>
          <w:b/>
          <w:sz w:val="22"/>
          <w:lang w:eastAsia="zh-CN"/>
        </w:rPr>
        <w:t>凯德壹</w:t>
      </w:r>
      <w:r>
        <w:rPr>
          <w:rFonts w:ascii="Arial" w:hAnsi="Arial" w:eastAsia="等线" w:cs="Arial"/>
          <w:b/>
          <w:sz w:val="22"/>
        </w:rPr>
        <w:t>、不用开接口</w:t>
      </w:r>
      <w:r>
        <w:rPr>
          <w:rFonts w:ascii="Arial" w:hAnsi="Arial" w:eastAsia="等线" w:cs="Arial"/>
          <w:sz w:val="22"/>
        </w:rPr>
        <w:t>，商户零改造、零抵触</w:t>
      </w:r>
    </w:p>
    <w:p w14:paraId="3EBC7E8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商家自有会员与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会员</w:t>
      </w:r>
      <w:r>
        <w:rPr>
          <w:rFonts w:ascii="Arial" w:hAnsi="Arial" w:eastAsia="等线" w:cs="Arial"/>
          <w:b/>
          <w:sz w:val="22"/>
        </w:rPr>
        <w:t>完全物理隔离</w:t>
      </w:r>
      <w:r>
        <w:rPr>
          <w:rFonts w:ascii="Arial" w:hAnsi="Arial" w:eastAsia="等线" w:cs="Arial"/>
          <w:sz w:val="22"/>
        </w:rPr>
        <w:t>，互不干扰、无需同步</w:t>
      </w:r>
    </w:p>
    <w:p w14:paraId="0C2F1D3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所有积分发放、抵扣、退款、对账全部由商场中台统一管控</w:t>
      </w:r>
    </w:p>
    <w:p w14:paraId="261B32E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幂等机制+重试兜底，杜绝漏积分、错积分、重复积分</w:t>
      </w:r>
    </w:p>
    <w:p w14:paraId="7C6C7B6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完全符合</w:t>
      </w:r>
      <w:r>
        <w:rPr>
          <w:rFonts w:hint="eastAsia" w:ascii="Arial" w:hAnsi="Arial" w:eastAsia="等线" w:cs="Arial"/>
          <w:sz w:val="22"/>
          <w:lang w:eastAsia="zh-CN"/>
        </w:rPr>
        <w:t>凯德壹</w:t>
      </w:r>
      <w:r>
        <w:rPr>
          <w:rFonts w:ascii="Arial" w:hAnsi="Arial" w:eastAsia="等线" w:cs="Arial"/>
          <w:sz w:val="22"/>
        </w:rPr>
        <w:t>天街官方商户对接标准，可直接验收上线</w:t>
      </w:r>
    </w:p>
    <w:p w14:paraId="107D3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C01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1D9D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D40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2269</Words>
  <Characters>2382</Characters>
  <TotalTime>0</TotalTime>
  <ScaleCrop>false</ScaleCrop>
  <LinksUpToDate>false</LinksUpToDate>
  <CharactersWithSpaces>2413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2026-07-10T08:12:00Z</dcterms:created>
  <dc:creator>Apache POI</dc:creator>
  <cp:lastModifiedBy>八块腹肌</cp:lastModifiedBy>
  <dcterms:modified xsi:type="dcterms:W3CDTF">2026-07-10T08:13:44Z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{"Label":"1","ContentProducer":"001191110102MACQD9K64010000","ProduceID":"7660809322620456147","ReservedCode1":"","ContentPropagator":"","PropagateID":"","ReservedCode2":""}</vt:lpwstr>
  </property>
  <property fmtid="{D5CDD505-2E9C-101B-9397-08002B2CF9AE}" pid="3" name="KSOTemplateDocerSaveRecord">
    <vt:lpwstr>eyJoZGlkIjoiODAyYjRjMjFkZWQ5MTJlYTAwZjdhM2M0NTgwZTAyY2MiLCJ1c2VySWQiOiIxNTkxMDQ3ODg0In0=</vt:lpwstr>
  </property>
  <property fmtid="{D5CDD505-2E9C-101B-9397-08002B2CF9AE}" pid="4" name="KSOProductBuildVer">
    <vt:lpwstr>2052-12.1.0.26895</vt:lpwstr>
  </property>
  <property fmtid="{D5CDD505-2E9C-101B-9397-08002B2CF9AE}" pid="5" name="ICV">
    <vt:lpwstr>23066688222445BDA18619E15CEA4633_12</vt:lpwstr>
  </property>
</Properties>
</file>