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eastAsia="Microsoft YaHei" w:hAnsi="Arial"/>
          <w:b/>
          <w:bCs/>
          <w:color w:val="1E5A8C"/>
          <w:sz w:val="48"/>
          <w:szCs w:val="48"/>
        </w:rPr>
        <w:t xml:space="preserve">瓦磁模具磁路设计系统</w:t>
      </w:r>
    </w:p>
    <w:p>
      <w:pPr>
        <w:spacing w:after="600" w:before="200"/>
        <w:jc w:val="center"/>
      </w:pPr>
      <w:r>
        <w:rPr>
          <w:rFonts w:ascii="Arial" w:eastAsia="Microsoft YaHei" w:hAnsi="Arial"/>
          <w:color w:val="1A1D23"/>
          <w:sz w:val="32"/>
          <w:szCs w:val="32"/>
        </w:rPr>
        <w:t xml:space="preserve">功能需求文档（PRD）</w:t>
      </w:r>
    </w:p>
    <w:p>
      <w:pPr>
        <w:spacing w:before="200"/>
        <w:jc w:val="center"/>
      </w:pPr>
      <w:r>
        <w:rPr>
          <w:rFonts w:ascii="Arial" w:eastAsia="Microsoft YaHei" w:hAnsi="Arial"/>
          <w:color w:val="6B7280"/>
          <w:sz w:val="22"/>
          <w:szCs w:val="22"/>
        </w:rPr>
        <w:t xml:space="preserve">版本：V1.2</w:t>
      </w:r>
    </w:p>
    <w:p>
      <w:pPr>
        <w:spacing w:before="80"/>
        <w:jc w:val="center"/>
      </w:pPr>
      <w:r>
        <w:rPr>
          <w:rFonts w:ascii="Arial" w:eastAsia="Microsoft YaHei" w:hAnsi="Arial"/>
          <w:color w:val="6B7280"/>
          <w:sz w:val="22"/>
          <w:szCs w:val="22"/>
        </w:rPr>
        <w:t xml:space="preserve">日期：2026-07-14</w:t>
      </w:r>
    </w:p>
    <w:p>
      <w:pPr>
        <w:spacing w:after="400" w:before="80"/>
        <w:jc w:val="center"/>
      </w:pPr>
      <w:r>
        <w:rPr>
          <w:rFonts w:ascii="Arial" w:eastAsia="Microsoft YaHei" w:hAnsi="Arial"/>
          <w:color w:val="6B7280"/>
          <w:sz w:val="22"/>
          <w:szCs w:val="22"/>
        </w:rPr>
        <w:t xml:space="preserve">类型：工业软件 / 参数化设计工具</w:t>
      </w:r>
    </w:p>
    <w:p>
      <w:pPr>
        <w:spacing w:after="800" w:before="80"/>
        <w:jc w:val="center"/>
      </w:pPr>
      <w:r>
        <w:rPr>
          <w:rFonts w:ascii="Arial" w:eastAsia="Microsoft YaHei" w:hAnsi="Arial"/>
          <w:color w:val="6B7280"/>
          <w:sz w:val="22"/>
          <w:szCs w:val="22"/>
        </w:rPr>
        <w:t xml:space="preserve">适用对象：研发开发、测试验收、项目评审、归档交付</w:t>
      </w:r>
    </w:p>
    <w:p>
      <w:r>
        <w:br w:type="page"/>
      </w:r>
    </w:p>
    <w:p>
      <w:pPr>
        <w:pStyle w:val="Heading1"/>
        <w:spacing w:after="200" w:before="400" w:line="360"/>
      </w:pPr>
      <w:r>
        <w:rPr>
          <w:rFonts w:ascii="Arial" w:eastAsia="Microsoft YaHei" w:hAnsi="Arial"/>
          <w:b/>
          <w:bCs/>
          <w:color w:val="1E5A8C"/>
          <w:sz w:val="32"/>
          <w:szCs w:val="32"/>
        </w:rPr>
        <w:t xml:space="preserve">修订记录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5600"/>
        <w:gridCol w:w="14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修订日期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修订内容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修订人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2026-07-14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初始版本，明确一期参数化绘图、二期仿真整体框架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产品部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2026-07-14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补全一期完整业务规则、本地方案管理、合规校验逻辑；精细化拆解二期仿真求解、可视化、多方案优化、报告生成全模块；新增研发专用分阶段验收标准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产品部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2026-07-14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合并V1.1一期完善业务规则与V1.0二期完整仿真技术内容，形成可直接交付开发的完整PRD；统一公式格式适配Word原生编辑器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产品部</w:t>
            </w:r>
          </w:p>
        </w:tc>
      </w:tr>
    </w:tbl>
    <w:p>
      <w:r>
        <w:br w:type="page"/>
      </w:r>
    </w:p>
    <w:p>
      <w:pPr>
        <w:pStyle w:val="Heading1"/>
        <w:spacing w:after="200" w:before="400" w:line="360"/>
      </w:pPr>
      <w:r>
        <w:rPr>
          <w:rFonts w:ascii="Arial" w:eastAsia="Microsoft YaHei" w:hAnsi="Arial"/>
          <w:b/>
          <w:bCs/>
          <w:color w:val="1E5A8C"/>
          <w:sz w:val="32"/>
          <w:szCs w:val="32"/>
        </w:rPr>
        <w:t xml:space="preserve">一、需求背景</w:t>
      </w:r>
    </w:p>
    <w:p>
      <w:pPr>
        <w:pStyle w:val="Heading2"/>
        <w:spacing w:after="150" w:before="300" w:line="320"/>
      </w:pPr>
      <w:r>
        <w:rPr>
          <w:rFonts w:ascii="Arial" w:eastAsia="Microsoft YaHei" w:hAnsi="Arial"/>
          <w:b/>
          <w:bCs/>
          <w:color w:val="1A1D23"/>
          <w:sz w:val="28"/>
          <w:szCs w:val="28"/>
        </w:rPr>
        <w:t xml:space="preserve">1.1 业务触发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铁氧体瓦磁多腔成型模具的磁路设计目前依赖 Maxwell 等商用有限元仿真软件。工程师需要手动建模、逐项赋值、设置边界条件后求解，单次仿真周期长（小时级），且每次模具尺寸变更都需要重复完整流程。模具方案迭代与校核效率低，严重制约了新产品开发节奏。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企业内部已形成一套成熟的磁路设计规范（QHM-0080-2026），对各类模具（方块磁、内弧工作面磁瓦、外弧工作面磁瓦）的结构参数、材料选择、尺寸约束关系做了明确规定。但这些规范以 Word 文档形式存在，参数依赖人工查阅和计算，缺乏与设计工具的联动。</w:t>
      </w:r>
    </w:p>
    <w:p>
      <w:pPr>
        <w:pStyle w:val="Heading2"/>
        <w:spacing w:after="150" w:before="300" w:line="320"/>
      </w:pPr>
      <w:r>
        <w:rPr>
          <w:rFonts w:ascii="Arial" w:eastAsia="Microsoft YaHei" w:hAnsi="Arial"/>
          <w:b/>
          <w:bCs/>
          <w:color w:val="1A1D23"/>
          <w:sz w:val="28"/>
          <w:szCs w:val="28"/>
        </w:rPr>
        <w:t xml:space="preserve">1.2 核心痛点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痛点一：参数查阅与计算割裂。</w:t>
      </w:r>
      <w:r>
        <w:rPr>
          <w:rFonts w:ascii="Arial" w:eastAsia="Microsoft YaHei" w:hAnsi="Arial"/>
          <w:color w:val="1A1D23"/>
          <w:sz w:val="22"/>
          <w:szCs w:val="22"/>
        </w:rPr>
        <w:t xml:space="preserve">工程师设计模具时，需在规范文档和 CAD 软件之间反复切换。h2 厚度需根据 h 值查表确定（h&lt;9 取 3mm，h 在 9~29.5 取 6mm），w1 需按 w+6 手动计算，容易出错。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痛点二：截面图绘制重复劳动。</w:t>
      </w:r>
      <w:r>
        <w:rPr>
          <w:rFonts w:ascii="Arial" w:eastAsia="Microsoft YaHei" w:hAnsi="Arial"/>
          <w:color w:val="1A1D23"/>
          <w:sz w:val="22"/>
          <w:szCs w:val="22"/>
        </w:rPr>
        <w:t xml:space="preserve">每套模具的截面结构图（上模不导磁层、导磁体、生坯、下不导磁层的层叠关系）高度结构化，但工程师仍需在 CAD 中逐次手绘，无法参数化复用。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痛点三：仿真门槛高、周期长。</w:t>
      </w:r>
      <w:r>
        <w:rPr>
          <w:rFonts w:ascii="Arial" w:eastAsia="Microsoft YaHei" w:hAnsi="Arial"/>
          <w:color w:val="1A1D23"/>
          <w:sz w:val="22"/>
          <w:szCs w:val="22"/>
        </w:rPr>
        <w:t xml:space="preserve">有限元仿真需要专业知识和软件操作能力，且单次求解耗时长。对于结构相似的模具变型，大量计算是重复的。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痛点四：方案管理无规范。</w:t>
      </w:r>
      <w:r>
        <w:rPr>
          <w:rFonts w:ascii="Arial" w:eastAsia="Microsoft YaHei" w:hAnsi="Arial"/>
          <w:color w:val="1A1D23"/>
          <w:sz w:val="22"/>
          <w:szCs w:val="22"/>
        </w:rPr>
        <w:t xml:space="preserve">设计方案分散在工程师本地，无统一归档格式，跨人员协作、历史方案回溯效率低。</w:t>
      </w:r>
    </w:p>
    <w:p>
      <w:pPr>
        <w:pStyle w:val="Heading2"/>
        <w:spacing w:after="150" w:before="300" w:line="320"/>
      </w:pPr>
      <w:r>
        <w:rPr>
          <w:rFonts w:ascii="Arial" w:eastAsia="Microsoft YaHei" w:hAnsi="Arial"/>
          <w:b/>
          <w:bCs/>
          <w:color w:val="1A1D23"/>
          <w:sz w:val="28"/>
          <w:szCs w:val="28"/>
        </w:rPr>
        <w:t xml:space="preserve">1.3 需求目标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构建一套参数化模具磁路设计系统，将设计规范中的参数约束关系内置到系统中。用户输入核心尺寸参数后，系统自动完成关联参数计算、模具截面 CAD 图生成、磁路仿真求解，以及磁密分布/磁力线/均匀度等工艺指标的自动输出。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系统分两期建设：一期实现参数化截面图生成与本地方案管理，二期扩展为完整的磁路仿真计算系统。</w:t>
      </w:r>
    </w:p>
    <w:p>
      <w:pPr>
        <w:pStyle w:val="Heading1"/>
        <w:spacing w:after="200" w:before="400" w:line="360"/>
      </w:pPr>
      <w:r>
        <w:rPr>
          <w:rFonts w:ascii="Arial" w:eastAsia="Microsoft YaHei" w:hAnsi="Arial"/>
          <w:b/>
          <w:bCs/>
          <w:color w:val="1E5A8C"/>
          <w:sz w:val="32"/>
          <w:szCs w:val="32"/>
        </w:rPr>
        <w:t xml:space="preserve">二、系统功能总览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系统共包含 8 个核心功能模块，分两期实施，覆盖模具参数设计、图纸生成、方案管理、仿真计算、数据可视化、报告输出全流程。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4200"/>
        <w:gridCol w:w="16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实施阶段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模具类型选择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方块磁 / 内弧常规径向 / 内弧汇聚/洗衣机 / 外弧磁瓦选型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一期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参数化输入与校验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核心尺寸输入、关联参数自动计算、规范合规性实时校验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一期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CAD 截面图生成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参数驱动 SVG 矢量图实时渲染、视图交互操作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一期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本地方案管理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方案保存、加载、重命名、删除、导入导出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一期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数据导出（一期）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SVG/PNG/DXF 图纸、Excel参数清单导出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一期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磁路仿真求解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材料库管理、有限元磁场求解、规范合规校验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二期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仿真结果可视化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磁密云图、磁力线、数据曲线、多腔对比展示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二期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多方案优化与报告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多方案对标、梯度扫描、标准化PDF报告生成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二期</w:t>
            </w:r>
          </w:p>
        </w:tc>
      </w:tr>
    </w:tbl>
    <w:p>
      <w:pPr>
        <w:pStyle w:val="Heading1"/>
        <w:spacing w:after="200" w:before="400" w:line="360"/>
      </w:pPr>
      <w:r>
        <w:rPr>
          <w:rFonts w:ascii="Arial" w:eastAsia="Microsoft YaHei" w:hAnsi="Arial"/>
          <w:b/>
          <w:bCs/>
          <w:color w:val="1E5A8C"/>
          <w:sz w:val="32"/>
          <w:szCs w:val="32"/>
        </w:rPr>
        <w:t xml:space="preserve">三、适用范围与约束</w:t>
      </w:r>
    </w:p>
    <w:p>
      <w:pPr>
        <w:pStyle w:val="Heading2"/>
        <w:spacing w:after="150" w:before="300" w:line="320"/>
      </w:pPr>
      <w:r>
        <w:rPr>
          <w:rFonts w:ascii="Arial" w:eastAsia="Microsoft YaHei" w:hAnsi="Arial"/>
          <w:b/>
          <w:bCs/>
          <w:color w:val="1A1D23"/>
          <w:sz w:val="28"/>
          <w:szCs w:val="28"/>
        </w:rPr>
        <w:t xml:space="preserve">3.1 适配产品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各类径向弧形锶/钡铁氧体磁瓦、方块磁铁氧体，以及对应的多腔并列式干压成型模具。系统以多模腔阵列结构模具为核心适配对象。</w:t>
      </w:r>
    </w:p>
    <w:p>
      <w:pPr>
        <w:pStyle w:val="Heading2"/>
        <w:spacing w:after="150" w:before="300" w:line="320"/>
      </w:pPr>
      <w:r>
        <w:rPr>
          <w:rFonts w:ascii="Arial" w:eastAsia="Microsoft YaHei" w:hAnsi="Arial"/>
          <w:b/>
          <w:bCs/>
          <w:color w:val="1A1D23"/>
          <w:sz w:val="28"/>
          <w:szCs w:val="28"/>
        </w:rPr>
        <w:t xml:space="preserve">3.2 使用人群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典型使用场景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模具结构工程师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新型模具前期方案快速建模与截面图生成、导出DXF用于加工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磁路仿真研发人员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多腔模具磁密均匀性计算、偏差分析、方案迭代优化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成型工艺调试工程师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不同模具尺寸方案下磁场性能对比、工艺参数适配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模具方案评审人员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查看标准化仿真报告与截面图，完成方案评审验收</w:t>
            </w:r>
          </w:p>
        </w:tc>
      </w:tr>
    </w:tbl>
    <w:p>
      <w:pPr>
        <w:pStyle w:val="Heading2"/>
        <w:spacing w:after="150" w:before="300" w:line="320"/>
      </w:pPr>
      <w:r>
        <w:rPr>
          <w:rFonts w:ascii="Arial" w:eastAsia="Microsoft YaHei" w:hAnsi="Arial"/>
          <w:b/>
          <w:bCs/>
          <w:color w:val="1A1D23"/>
          <w:sz w:val="28"/>
          <w:szCs w:val="28"/>
        </w:rPr>
        <w:t xml:space="preserve">3.3 系统边界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1. 磁场工况限制：仅适用于静态直流恒定静磁场，不支持交变磁场、动态充磁工况。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2. 几何适配：以径向弧形铁氧体瓦磁多腔模具及方块磁模具为核心，其他异形模具暂不纳入。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3. 一期边界：纯前端单页应用，无后端服务、无用户权限体系，数据存储于浏览器本地；仅提供绘图与参数计算能力，无磁路仿真计算功能。</w:t>
      </w:r>
    </w:p>
    <w:p>
      <w:pPr>
        <w:pStyle w:val="Heading1"/>
        <w:spacing w:after="200" w:before="400" w:line="360"/>
      </w:pPr>
      <w:r>
        <w:rPr>
          <w:rFonts w:ascii="Arial" w:eastAsia="Microsoft YaHei" w:hAnsi="Arial"/>
          <w:b/>
          <w:bCs/>
          <w:color w:val="1E5A8C"/>
          <w:sz w:val="32"/>
          <w:szCs w:val="32"/>
        </w:rPr>
        <w:t xml:space="preserve">四、功能需求详细设计</w:t>
      </w:r>
    </w:p>
    <w:p>
      <w:pPr>
        <w:spacing w:after="200" w:before="200"/>
        <w:jc w:val="center"/>
      </w:pPr>
      <w:r>
        <w:rPr>
          <w:rFonts w:ascii="Arial" w:eastAsia="Microsoft YaHei" w:hAnsi="Arial"/>
          <w:b/>
          <w:bCs/>
          <w:color w:val="1E5A8C"/>
          <w:sz w:val="26"/>
          <w:szCs w:val="26"/>
        </w:rPr>
        <w:t xml:space="preserve">第一部分：一期功能（完善全量业务规则，可直接交付开发）</w:t>
      </w:r>
    </w:p>
    <w:p>
      <w:pPr>
        <w:pStyle w:val="Heading2"/>
        <w:spacing w:after="150" w:before="300" w:line="320"/>
      </w:pPr>
      <w:r>
        <w:rPr>
          <w:rFonts w:ascii="Arial" w:eastAsia="Microsoft YaHei" w:hAnsi="Arial"/>
          <w:b/>
          <w:bCs/>
          <w:color w:val="1A1D23"/>
          <w:sz w:val="28"/>
          <w:szCs w:val="28"/>
        </w:rPr>
        <w:t xml:space="preserve">4.1 模具类型选择模块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用户进入系统后，优先选择模具类型，系统根据 QHM-0080-2026 规范自动匹配对应结构参数、材料配置、截面布局，四类模具全覆盖。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000"/>
        <w:gridCol w:w="33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模具类型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规范章节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取向方式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截面结构特征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方块磁模具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第7部分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平行取向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上模不导磁层（70Mn）+ 45#钢导磁体 + 生坯 + 下冲模不导磁层（司太立）矩形层叠结构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内弧磁瓦 - 常规径向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第8.1节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径向取向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弧形生坯 + 下冲模不导磁层台阶 + 导磁模套 + 中心磁芯，内弧夹角 &gt;= 90度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内弧磁瓦 - 汇聚/洗衣机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第8.2~8.3节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汇聚/洗衣机取向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常规径向基础上，上模新增70Mn不导磁层，弧顶厚12mm，两侧高5mm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外弧磁瓦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第9部分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常规/8P专用取向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8P专用取向增设上模不导磁层，结构与汇聚取向一致，弧形方向相反</w:t>
            </w:r>
          </w:p>
        </w:tc>
      </w:tr>
    </w:tbl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交互逻辑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1. 页面顶部采用卡片式选择器，展示四类模具，卡片包含名称、结构描述、截面缩略图。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2. 选中卡片高亮边框标识，切换类型时弹窗提示：切换模具类型将清空当前参数，是否继续？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3. 确认切换后清空所有参数，自动加载对应模具类型的固定参数与表单。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4. 系统记忆用户上次选型，下次打开页面默认选中历史模具类型。</w:t>
      </w:r>
    </w:p>
    <w:p>
      <w:pPr>
        <w:pStyle w:val="Heading2"/>
        <w:spacing w:after="150" w:before="300" w:line="320"/>
      </w:pPr>
      <w:r>
        <w:rPr>
          <w:rFonts w:ascii="Arial" w:eastAsia="Microsoft YaHei" w:hAnsi="Arial"/>
          <w:b/>
          <w:bCs/>
          <w:color w:val="1A1D23"/>
          <w:sz w:val="28"/>
          <w:szCs w:val="28"/>
        </w:rPr>
        <w:t xml:space="preserve">4.2 参数化输入模块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系统按规范结构化拆分参数，分为用户输入、自动计算、固定参数三类，实现参数自动联动、实时校验、规范对齐，杜绝人工计算误差。</w:t>
      </w:r>
    </w:p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4.2.1 方块磁模具参数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1300"/>
        <w:gridCol w:w="900"/>
        <w:gridCol w:w="2600"/>
        <w:gridCol w:w="1400"/>
      </w:tblGrid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参数符号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参数名称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单位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取值规则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生坯宽度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用户输入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mm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&gt;0，按客户图纸及放大系数计算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--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生坯厚度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用户输入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mm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&gt;0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--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h1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上模不导磁层高度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固定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mm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33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w1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上模不导磁层宽度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自动计算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mm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w1 = w + 6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随w动态变化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h2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下冲模不导磁层厚度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自动计算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mm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h&lt;9=3；9&lt;=h&lt;=29.5=6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随h动态变化</w:t>
            </w:r>
          </w:p>
        </w:tc>
      </w:tr>
    </w:tbl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材料约束：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上模不导磁层=70Mn、下冲不导磁层=司太立、上模导磁体=45#钢，一期固定不可修改。</w:t>
      </w:r>
    </w:p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4.2.2 内弧工作面磁瓦参数（常规径向取向）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1300"/>
        <w:gridCol w:w="900"/>
        <w:gridCol w:w="3200"/>
      </w:tblGrid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参数符号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参数名称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单位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取值规则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生坯宽度（弧长）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用户输入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mm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&gt;0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生坯厚度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用户输入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mm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6~32.5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R2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生坯内径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用户输入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mm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&gt;0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h1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下冲模不导磁层高度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固定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mm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h2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下冲模不导磁层计算厚度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自动计算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mm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h2 = h1 * 1.35 - 1.83（向下取整）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R3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下冲模不导磁层台阶半径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自动计算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mm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R3 = R2 - h1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R4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下冲模不导磁层小圆角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固定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mm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4.2.3 内弧磁瓦参数（汇聚/洗衣机取向）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在常规径向基础上增加上模不导磁层参数：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1300"/>
        <w:gridCol w:w="900"/>
        <w:gridCol w:w="3200"/>
      </w:tblGrid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参数符号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参数名称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单位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取值规则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h3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上模不导磁层弧顶厚度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固定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mm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h4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上模不导磁层两侧高度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固定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mm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w1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上模不导磁层宽度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自动计算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mm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w1 = w + 10（向下取整）</w:t>
            </w:r>
          </w:p>
        </w:tc>
      </w:tr>
    </w:tbl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4.2.4 洗衣机磁瓦特殊参数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300"/>
        <w:gridCol w:w="900"/>
        <w:gridCol w:w="3100"/>
      </w:tblGrid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参数符号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参数名称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单位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取值规则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R1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下冲模不导磁层圆角半径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固定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mm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h1（洗衣机）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下冲模不导磁层高度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用户选择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mm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下拉选项：3 / 4.5 / 6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h2（洗衣机）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下冲模不导磁层计算厚度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自动计算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mm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h2 = h1 * 3.47（向下取整）</w:t>
            </w:r>
          </w:p>
        </w:tc>
      </w:tr>
    </w:tbl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4.2.5 外弧工作面磁瓦参数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1300"/>
        <w:gridCol w:w="900"/>
        <w:gridCol w:w="3200"/>
      </w:tblGrid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参数符号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参数名称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单位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取值规则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h1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下冲模不导磁层高度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固定/选择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mm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常规取向6~8；8P专用取向固定6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R3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下冲模不导磁层台阶半径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自动计算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mm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R3 = R2 + h1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h3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上模不导磁层弧顶厚度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固定（8P专用）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mm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h4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上模不导磁层两侧高度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固定（8P专用）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mm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w1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上模不导磁层宽度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自动计算（8P专用）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mm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w1 = w + 10（向下取整）</w:t>
            </w:r>
          </w:p>
        </w:tc>
      </w:tr>
    </w:tbl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4.2.6 参数校验规则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参数修改后实时触发校验，非法参数红框标红并展示精准提示，超规范参数橙框预警。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校验项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判定条件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提示文案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生坯宽度w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w &lt;= 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生坯宽度必须大于 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生坯厚度h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h &lt;= 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生坯厚度必须大于 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方块磁生坯厚度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h &gt; 29.5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生坯厚度超过29.5mm，超出QHM-0080-2026规范推荐范围，需专项验证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生坯内径R2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R2 &lt;= 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生坯内径必须大于 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常规径向内弧夹角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夹角 &lt; 90度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内弧夹角不满足&gt;=90度的规范要求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洗衣机磁瓦内弧夹角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夹角 &lt; 60度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内弧夹角不满足&gt;=60度的规范要求</w:t>
            </w:r>
          </w:p>
        </w:tc>
      </w:tr>
    </w:tbl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4.2.7 多腔模腔配置规则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1. 模腔数量：支持1~20整数输入；模腔间距为相邻模腔中心距离（mm）。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2. 强制校验：相邻模腔导磁体壁厚 = 模腔间距 - 生坯宽度，不得小于5mm。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3. 校验不通过提示：相邻模腔导磁壁厚不得小于5mm，请调整模腔间距。</w:t>
      </w:r>
    </w:p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4.2.8 一期核心补充业务规则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参数权限规则：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固定参数置灰不可编辑、自动计算参数联动更新不可手动修改、用户参数可编辑，权限严格区分。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超规范处理规则：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超规范参数不阻断操作，仅橙色预警，二期仿真自动标注特殊设计标识。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材料绑定规则：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一期所有结构层材料严格绑定规范材质，禁止自定义替换。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精度规则：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所有长度尺寸保留1位小数，角度保留整数，计算结果按规则自动向下取整。</w:t>
      </w:r>
    </w:p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4.2.9 操作效率设计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工程师每日需处理多套模具，系统支持以下高频操作效率优化：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快捷键支持：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参数表单支持 Tab 键顺序跳转、Enter 键确认输入；Ctrl+S 快速保存当前方案；Ctrl+E 快速导出截面图。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模板快速填充：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系统内置典型参数模板（如 F400x250x80 系列常用 w/h 组合），一键填充全部参数，减少重复录入。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批量导出：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方案列表支持多选，一次选中多个方案批量生成 DXF/Excel，文件名自动带方案名+日期参数。</w:t>
      </w:r>
    </w:p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4.2.10 边界场景与异常处理规则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当前 PRD 仅覆盖正常参数校验，以下边界值与异常场景的兜底逻辑必须在开发中实现：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参数边界取值：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生坯厚度 h=9mm 及 h=29.5mm 时，h2 统一取 6mm；h 无限趋近于 9mm 时按向下阈值取值，避免开发取整逻辑偏差。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非法输入处理：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输入框仅允许数字与小数点，粘贴非数字字符自动过滤；参数为空时禁止生成图纸与导出，给出明确提示。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多腔边界处理：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模腔数量 = 1 时，模腔间距参数自动置灰隐藏；模腔间距刚好等于生坯宽度 + 5mm 时判定为合法。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存储满额兜底：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本地方案达 50 条上限时，弹窗提供删除最早 3 条方案、清理所有方案、取消保存三个选项，而非仅提示清理。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导出异常处理：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DXF/Excel 导出失败时，弹窗提示具体原因（如参数非法、浏览器权限不足），支持重试，避免无响应。</w:t>
      </w:r>
    </w:p>
    <w:p>
      <w:pPr>
        <w:pStyle w:val="Heading2"/>
        <w:spacing w:after="150" w:before="300" w:line="320"/>
      </w:pPr>
      <w:r>
        <w:rPr>
          <w:rFonts w:ascii="Arial" w:eastAsia="Microsoft YaHei" w:hAnsi="Arial"/>
          <w:b/>
          <w:bCs/>
          <w:color w:val="1A1D23"/>
          <w:sz w:val="28"/>
          <w:szCs w:val="28"/>
        </w:rPr>
        <w:t xml:space="preserve">4.3 CAD截面图生成模块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基于参数实时渲染SVG矢量图纸，300ms内完成重绘，支持全维度交互，完全满足工程绘图标准。</w:t>
      </w:r>
    </w:p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4.3.1 方块磁截面结构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自上而下三层结构：上模70Mn不导磁层（w1=w+6，h1=33mm）-&gt; 生坯区域（w*h） -&gt; 下冲司太立不导磁层（w*h2）。</w:t>
      </w:r>
    </w:p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4.3.2 尺寸标注规则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22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标注类型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标注内容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标注位置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标注样式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宽度标注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生坯宽度W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生坯区域下方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双向箭头+数值+mm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宽度标注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上模总宽W+6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上模区域上方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双向箭头+数值+mm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高度标注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上模高度h1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视图左侧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垂直双向箭头+33mm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高度标注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生坯厚度h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视图左侧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垂直双向箭头+数值+mm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高度标注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下不导磁层厚度h2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视图右侧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垂直双向箭头+数值+mm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材料标注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各层材质名称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区域中心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居中黑体标注</w:t>
            </w:r>
          </w:p>
        </w:tc>
      </w:tr>
    </w:tbl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4.3.3 图形渲染规范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图形元素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渲染样式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45#钢导磁体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白色填充+黑色实线边框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70Mn/司太立不导磁层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浅灰色#D1D5DB填充+黑色实线边框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生坯区域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45度斜线剖面填充（间距6px）+黑色实线边框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尺寸标注线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深灰色#4B5563细实线，带箭头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尺寸文字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黑色等宽字体，12px，居中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材料文字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黑色宋体，14px，居中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层分界线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1.5px黑色粗实线</w:t>
            </w:r>
          </w:p>
        </w:tc>
      </w:tr>
    </w:tbl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4.3.4 弧形磁瓦与方块磁视图差异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特征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方块磁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内弧/外弧磁瓦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生坯形状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标准矩形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弧形扇环段（内径R2、外径、夹角定义）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不导磁层形状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标准矩形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弧形台阶状，随生坯弧度弯曲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导磁模套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无，直板45#钢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弧形导磁模套包裹生坯外侧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中心磁芯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圆柱/圆台形中心导磁芯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圆角处理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下冲模台阶R3/R4圆角渲染</w:t>
            </w:r>
          </w:p>
        </w:tc>
      </w:tr>
    </w:tbl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4.3.5 视图交互逻辑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系统响应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鼠标滚轮缩放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以鼠标为中心缩放，缩放区间50%~500%，无失真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左键拖拽平移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自由拖动视图，适配查看需求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双击画布复位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恢复1:1比例、居中展示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图层悬停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悬浮图层蓝色高亮，Tooltip展示材料、尺寸、规范依据</w:t>
            </w:r>
          </w:p>
        </w:tc>
      </w:tr>
    </w:tbl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4.3.6 图纸规范业务规则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1. 所有标注精度与参数一致，长度1位小数、角度整数。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2. 多腔模具默认展示完整阵列，支持切换单腔详图。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3. DXF图纸1:1比例、单位mm，兼容AutoCAD2020+、SolidWorks。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4. 超规范设计图纸自动添加超规范设计，需专项仿真验证文字备注。</w:t>
      </w:r>
    </w:p>
    <w:p>
      <w:pPr>
        <w:pStyle w:val="Heading2"/>
        <w:spacing w:after="150" w:before="300" w:line="320"/>
      </w:pPr>
      <w:r>
        <w:rPr>
          <w:rFonts w:ascii="Arial" w:eastAsia="Microsoft YaHei" w:hAnsi="Arial"/>
          <w:b/>
          <w:bCs/>
          <w:color w:val="1A1D23"/>
          <w:sz w:val="28"/>
          <w:szCs w:val="28"/>
        </w:rPr>
        <w:t xml:space="preserve">4.4 本地方案管理模块（一期新增）</w:t>
      </w:r>
    </w:p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4.4.1 功能概述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替代本地零散文件存储，实现模具参数方案标准化本地归档、复用、跨设备迁移。</w:t>
      </w:r>
    </w:p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4.4.2 核心功能明细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方案保存：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自定义方案名称（30字符内），打包存储全部参数、模具类型、模腔配置。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方案操作：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支持加载、重命名、删除，删除前二次确认。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导入导出：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支持JSON格式方案文件导出/导入，实现跨设备复用。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智能过滤：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切换模具类型后，自动筛选对应类型方案。</w:t>
      </w:r>
    </w:p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4.4.3 业务约束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1. 本地最大存储50套方案，超限弹窗提示清理。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2. 导入方案自动校验参数合法性，非法参数禁止导入并提示异常项。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3. 页面刷新、重启浏览器，本地方案数据不丢失。</w:t>
      </w:r>
    </w:p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4.4.4 历史版本与撤销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单套方案支持保存历史快照，每次保存时自动记录版本号（如 v1、v2），用户可随时回退到任意历史版本。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版本对比功能：选择两个历史版本，系统自动高亮展示参数差异项（变化值标红），便于追溯调整过程。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最大保留20个历史版本，超出时自动清理最早版本，避免存储膨胀。</w:t>
      </w:r>
    </w:p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4.4.5 数据安全与容灾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1. 自动备份提醒：用户每次保存方案后，系统提示导出 JSON 备份文件，降低浏览器数据丢失风险。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2. 存储容量预警：localStorage 使用容量达到 80% 时，顶部 banner 提示清理旧方案或导出备份。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3. 数据损坏恢复：导入 JSON 时自动检测完整性，缺失字段以默认值补齐并提示用户；严重损坏文件禁止导入并展示具体异常项。</w:t>
      </w:r>
    </w:p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4.4.6 操作日志与可追溯性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对齐 Q/HM-0065-2022 数字化仿真流程管理规范，系统补充本地操作留痕能力：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日志记录范围：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所有参数修改、方案保存/删除、图纸导出操作生成本地操作日志，记录操作时间、操作类型、变更前后参数。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日志导出：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支持导出操作日志为 CSV 格式，满足设计过程追溯要求。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自动触发规则：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切换模具类型、修改核心尺寸时，自动触发日志记录。</w:t>
      </w:r>
    </w:p>
    <w:p>
      <w:pPr>
        <w:pStyle w:val="Heading2"/>
        <w:spacing w:after="150" w:before="300" w:line="320"/>
      </w:pPr>
      <w:r>
        <w:rPr>
          <w:rFonts w:ascii="Arial" w:eastAsia="Microsoft YaHei" w:hAnsi="Arial"/>
          <w:b/>
          <w:bCs/>
          <w:color w:val="1A1D23"/>
          <w:sz w:val="28"/>
          <w:szCs w:val="28"/>
        </w:rPr>
        <w:t xml:space="preserve">4.5 一期数据导出模块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00"/>
        <w:gridCol w:w="22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导出类型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业务规则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截面图片导出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SVG/PNG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完整带标注模具截面图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PNG 300DPI高清，SVG无损矢量，文件名自动带日期参数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CAD图纸导出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DXF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分层级工程图纸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严格遵循图层规范，超规范图纸自动备注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参数清单导出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Excel/CSV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全量参数、类型、规范依据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结构化表格，可直接用于工艺核对</w:t>
            </w:r>
          </w:p>
        </w:tc>
      </w:tr>
    </w:tbl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DXF分层规范（研发强制执行）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图层名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图层内容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AutoCAD色号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OUTLINE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模具外轮廓线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7号（白色）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DIMENSION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所有尺寸标注、数值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3号（绿色）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MAGNETIC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导磁体边界、填充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4号（青色）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NON-MAGNETIC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不导磁层边界、填充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8号（灰色）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GREEN-BODY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生坯剖面、边界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2号（黄色）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所有材料、备注文字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7号（白色）</w:t>
            </w:r>
          </w:p>
        </w:tc>
      </w:tr>
    </w:tbl>
    <w:p>
      <w:pPr>
        <w:pStyle w:val="Heading2"/>
        <w:spacing w:after="150" w:before="300" w:line="320"/>
      </w:pPr>
      <w:r>
        <w:rPr>
          <w:rFonts w:ascii="Arial" w:eastAsia="Microsoft YaHei" w:hAnsi="Arial"/>
          <w:b/>
          <w:bCs/>
          <w:color w:val="1A1D23"/>
          <w:sz w:val="28"/>
          <w:szCs w:val="28"/>
        </w:rPr>
        <w:t xml:space="preserve">4.10 一期量化验收标准与测试用例框架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以下为研发交付与测试验证的量化标尺，测试团队可直接据此编写测试用例：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0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验收项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合格标准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测试方式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参数计算准确率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所有自动计算参数与规范公式结果偏差为 0，取整规则完全一致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覆盖所有模具类型，各取 5 组典型参数人工核算比对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视图联动性能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参数修改后截面图重绘延迟&lt;=300ms，标注数值与参数 100% 一致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多组参数连续修改，计时 + 人工核对标注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DXF 兼容性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AutoCAD 2020/2022/2024、SolidWorks 2022 打开无图层错乱、比例 1:1、元素无缺失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多版本软件实测验证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方案管理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保存/加载/重命名/删除/导入导出功能正常，刷新页面数据不丢失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全功能遍历测试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浏览器兼容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Chrome 90+、Edge 90+、Firefox 90+ 功能全正常、样式无错乱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三浏览器实测</w:t>
            </w:r>
          </w:p>
        </w:tc>
      </w:tr>
    </w:tbl>
    <w:p>
      <w:pPr>
        <w:spacing w:after="200" w:before="400"/>
        <w:jc w:val="center"/>
      </w:pPr>
      <w:r>
        <w:rPr>
          <w:rFonts w:ascii="Arial" w:eastAsia="Microsoft YaHei" w:hAnsi="Arial"/>
          <w:b/>
          <w:bCs/>
          <w:color w:val="1E5A8C"/>
          <w:sz w:val="26"/>
          <w:szCs w:val="26"/>
        </w:rPr>
        <w:t xml:space="preserve">第二部分：二期功能（精细化仿真全模块，可直接交付开发）</w:t>
      </w:r>
    </w:p>
    <w:p>
      <w:pPr>
        <w:pStyle w:val="Heading2"/>
        <w:spacing w:after="150" w:before="300" w:line="320"/>
      </w:pPr>
      <w:r>
        <w:rPr>
          <w:rFonts w:ascii="Arial" w:eastAsia="Microsoft YaHei" w:hAnsi="Arial"/>
          <w:b/>
          <w:bCs/>
          <w:color w:val="1A1D23"/>
          <w:sz w:val="28"/>
          <w:szCs w:val="28"/>
        </w:rPr>
        <w:t xml:space="preserve">4.6 磁路仿真求解模块（二期核心）</w:t>
      </w:r>
    </w:p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4.6.1 求解原理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系统基于静磁场麦克斯韦方程组，引入矢量磁位 A，通过有限元离散化求解各节点的磁位分布，进而计算全域磁密矢量。核心方程链如下：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麦克斯韦静磁方程组：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nabla x H = J  ;  nabla . B = 0  ;  B = mu(H) . H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矢量磁位化简方程：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nabla x ( (1/mu)(nabla x A) ) = J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有限元离散求解方程：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K(A) . A = F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其中 K(A) 为非线性刚度矩阵（随磁导率动态更新），A 为节点矢量磁位，F 为励磁激励向量。收敛判定条件为 ||K(A)A - F|| &lt; epsilon，epsilon 为用户可配置的迭代残差阈值。</w:t>
      </w:r>
    </w:p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4.6.2 仿真前置配置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复用一期参数化几何模型，无需二次建模，一键带入仿真场景，支持自定义求解参数。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  <w:gridCol w:w="20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配置参数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参数含义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可调范围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网格精度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有限元离散密度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中等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粗/中等/精细/自定义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收敛残差epsilon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迭代收敛判定阈值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1e-6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1e-3 ~ 1e-8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最大迭代次数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单次求解最大迭代轮次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10~200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求解维度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2D轴对称/2D平面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2D平面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2D平面/2D轴对称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励磁电流密度J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励磁线圈电流密度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根据线圈参数计算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用户输入或自动计算</w:t>
            </w:r>
          </w:p>
        </w:tc>
      </w:tr>
    </w:tbl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4.6.3 材料磁特性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导磁材料在未饱和区使用线性本构，进入饱和区后根据实测 B-H 磁化曲线插值获取 mu(H)。系统内置标准材料的 B-H 曲线数据库，同时支持用户自定义导入。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000"/>
        <w:gridCol w:w="2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材料类别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具体材料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本构关系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关键参数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软磁导磁材料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电工纯铁、低碳钢、45#钢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B = mu(H).H，线性区 mu = mu0.mu_r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相对磁导率 mu_r、饱和磁感应强度 B_s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铁氧体生坯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锶铁氧体、钡铁氧体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适配不同压实密度的磁导率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压实密度对应的 mu_r 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非导磁材料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70Mn、司太立、模具不锈钢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mu_r =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默认真空磁导率</w:t>
            </w:r>
          </w:p>
        </w:tc>
      </w:tr>
    </w:tbl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4.6.4 核心计算指标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400"/>
        <w:gridCol w:w="12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指标名称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计算公式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工程意义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合格判据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单元磁密幅值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B_mag = sqrt(B_x^2 + B_y^2)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每个有限元单元的磁感应强度大小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--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生坯磁密统计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B_max、B_min、B_bar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衡量生坯区域磁场强度水平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--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单腔磁场不均匀度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delta_single = (B_max - B_min) / B_bar * 100%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单个模腔内磁场均匀性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越小越好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多腔磁场不均匀度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delta_array = (max(B_n) - min(B_n)) / B_bar * 100%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多个模腔之间的磁场一致性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越小越好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有效磁通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Phi = double_integral(B . dS)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穿过生坯截面的总磁通量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--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磁通利用率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eta_Phi = Phi_生坯 / Phi_励磁 * 100%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有效磁通占总励磁磁通的比例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越高越好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磁饱和判定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B_e &gt; B_s -&gt; 饱和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导磁件是否进入磁饱和状态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导磁件不应饱和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尺寸敏感度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S = (Delta_B/B) / (Delta_L/L)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模具尺寸变化对磁密的影响程度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--</w:t>
            </w:r>
          </w:p>
        </w:tc>
      </w:tr>
    </w:tbl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4.6.5 仿真合格阈值定义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仿真结果需与工艺标准对标，系统内置以下量化合格判据，未达标指标自动标红报警：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600"/>
        <w:gridCol w:w="2800"/>
      </w:tblGrid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合格阈值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报警级别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处理建议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单腔磁场不均匀度 delta_single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&lt;= 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红色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调整模具结构尺寸或材料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多腔磁场不均匀度 delta_array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&lt;= 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红色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检查模腔间距一致性或导磁体对称性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磁通利用率 eta_Phi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&gt;= 60%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橙色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优化导磁路径，减少漏磁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导磁件磁饱和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无饱和区域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红色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增大导磁件截面积或更换高饱和材料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上模面中心磁场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&gt; 3000 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橙色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检查励磁线圈参数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下模面中心磁场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&gt; 4500 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橙色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检查下不导磁层厚度h2是否合规</w:t>
            </w:r>
          </w:p>
        </w:tc>
      </w:tr>
    </w:tbl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注：以上阈值基于 QHM-0080-2026 规范及企业历史仿真数据统计确定，支持二期扩展为按产品型号自定义阈值。</w:t>
      </w:r>
    </w:p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4.6.6 企业规范强制合规校验规则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仿真结果除数值计算外，必须嵌入规范的业务判定逻辑，体现规范内置的核心价值：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强制阈值校验：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自动判定上模面中心磁场&gt;=3000Gs、下模面中心磁场&gt;=4500Gs，不满足直接标记成型磁场不合格。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取向匹配建议：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根据模具类型与计算出的平均取向角度，自动给出业务建议。例如：4极汽车磁瓦径向取向反电动势最大；内弧汇聚取向噪音最低；8极表贴压缩机磁瓦外弧汇聚取向为最优方案。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磁饱和预警：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导磁体饱和区域占比&gt;30% 时，给出导磁体存在局部饱和，建议优化结构或降低励磁的预警。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均匀度参考阈值：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内置行业推荐值：单腔磁场不均匀度&lt;=5% 为优秀，5%~10% 为合格，&gt;10% 给出优化建议。</w:t>
      </w:r>
    </w:p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4.6.7 多腔模具仿真专项逻辑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多腔阵列仿真必须纳入相邻模腔的磁场耦合影响，不得按单腔简单复制。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多腔磁场不均匀度计算口径：以各模腔平均磁密的极差，除以所有模腔总平均磁密。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性能指标：10 腔及以内模型，中等网格下仿真时长&lt;=15 分钟。</w:t>
      </w:r>
    </w:p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4.6.8 仿真异常场景处理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迭代不收敛：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达到最大迭代次数仍未收敛时，自动终止计算，弹窗提示可能原因（网格过细、残差阈值过小、材料参数异常），并给出调整建议。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几何建模失败：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参数超出合理范围导致无法生成仿真网格时，精准定位异常参数并提示修正。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大模型内存预警：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20 腔以上精细网格模型，启动仿真前弹窗提示模型较大，可能导致计算缓慢或浏览器卡顿，是否继续。</w:t>
      </w:r>
    </w:p>
    <w:p>
      <w:pPr>
        <w:pStyle w:val="Heading2"/>
        <w:spacing w:after="150" w:before="300" w:line="320"/>
      </w:pPr>
      <w:r>
        <w:rPr>
          <w:rFonts w:ascii="Arial" w:eastAsia="Microsoft YaHei" w:hAnsi="Arial"/>
          <w:b/>
          <w:bCs/>
          <w:color w:val="1A1D23"/>
          <w:sz w:val="28"/>
          <w:szCs w:val="28"/>
        </w:rPr>
        <w:t xml:space="preserve">4.7 仿真结果可视化模块（二期）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仿真求解完成后，系统以多种可视化形式展示结果，帮助工程师直观理解磁场分布状态。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6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可视化类型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展示内容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交互功能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磁密云图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根据各单元 B_mag 值进行梯度彩色渲染，蓝-&gt;绿-&gt;黄-&gt;红对应低-&gt;高磁密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缩放、数据点拾取（显示具体坐标和磁密值）、颜色图例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磁力线分布图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基于矢量磁位 A 的等值线生成磁力线走向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磁力线密度可调、叠加在截面图上显示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磁密分布曲线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单腔生坯沿弧面/宽度方向的磁密分布曲线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X/Y 轴范围调整、数据点悬停查看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多腔对比柱状图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各模腔平均磁密 B_bar 的对比柱状图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点击柱体查看该腔详细数据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磁通占比饼图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有效磁通与漏磁通的比例关系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图例显示各项占比百分比</w:t>
            </w:r>
          </w:p>
        </w:tc>
      </w:tr>
    </w:tbl>
    <w:p>
      <w:pPr>
        <w:pStyle w:val="Heading2"/>
        <w:spacing w:after="150" w:before="300" w:line="320"/>
      </w:pPr>
      <w:r>
        <w:rPr>
          <w:rFonts w:ascii="Arial" w:eastAsia="Microsoft YaHei" w:hAnsi="Arial"/>
          <w:b/>
          <w:bCs/>
          <w:color w:val="1A1D23"/>
          <w:sz w:val="28"/>
          <w:szCs w:val="28"/>
        </w:rPr>
        <w:t xml:space="preserve">4.8 多方案对比与优化分析模块（二期）</w:t>
      </w:r>
    </w:p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4.8.1 对标分析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选择两个或多个已保存方案后，系统自动生成对比表格，列出各方案的关键指标差值和偏差率。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8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方案A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方案B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差值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偏差率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平均磁密 B_bar (Gs)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8824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9003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+179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+2.0%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不均匀度 delta (%)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0.93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1.19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+0.26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+28.0%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磁通利用率 eta (%)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--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--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--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--</w:t>
            </w:r>
          </w:p>
        </w:tc>
      </w:tr>
    </w:tbl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4.8.2 单变量梯度扫描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用户选择一个参数作为扫描变量（如生坯厚度 h），设定扫描范围和步长，系统自动逐点求解，输出该参数变化与磁场性能指标的变化曲线图。用于评估尺寸敏感度和确定最优参数区间。</w:t>
      </w:r>
    </w:p>
    <w:p>
      <w:pPr>
        <w:pStyle w:val="Heading2"/>
        <w:spacing w:after="150" w:before="300" w:line="320"/>
      </w:pPr>
      <w:r>
        <w:rPr>
          <w:rFonts w:ascii="Arial" w:eastAsia="Microsoft YaHei" w:hAnsi="Arial"/>
          <w:b/>
          <w:bCs/>
          <w:color w:val="1A1D23"/>
          <w:sz w:val="28"/>
          <w:szCs w:val="28"/>
        </w:rPr>
        <w:t xml:space="preserve">4.9 数据导出与报告生成模块（二期）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导出类型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仿真数据导出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Excel/CSV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各单元磁密、磁通等原始仿真数据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仿真图形导出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PNG/PDF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磁密云图、磁力线图、对比曲线等高清图形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标准化仿真报告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PDF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包含参数清单、截面图、仿真结果、指标汇总的完整报告，支持自定义企业模板</w:t>
            </w:r>
          </w:p>
        </w:tc>
      </w:tr>
    </w:tbl>
    <w:p>
      <w:pPr>
        <w:pStyle w:val="Heading3"/>
        <w:spacing w:after="120" w:before="240" w:line="300"/>
      </w:pPr>
      <w:r>
        <w:rPr>
          <w:rFonts w:ascii="Arial" w:eastAsia="Microsoft YaHei" w:hAnsi="Arial"/>
          <w:b/>
          <w:bCs/>
          <w:color w:val="1A1D23"/>
          <w:sz w:val="26"/>
          <w:szCs w:val="26"/>
        </w:rPr>
        <w:t xml:space="preserve">标准化仿真报告完整结构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报告必须按固定章节结构生成，开发可直接据此实现模板化输出：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1. 报告封面：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项目名称、模具型号、设计人、日期、版本号。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2. 目录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3. 方案概述：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模具类型、应用场景、设计依据（对应规范章节）。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4. 模具参数清单：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输入参数、自动计算参数、材料配置、模腔配置。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5. 仿真配置：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网格精度、收敛残差、励磁参数、求解维度。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6. 核心指标汇总表：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所有工艺指标数值 + 合规判定结论（合格/不合格/预警）。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7. 可视化附图：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模具截面图、磁密云图、磁力线分布图、磁密曲线、多腔对比图。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8. 结论与优化建议：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方案整体评价、取向选型建议、结构优化方向。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9. 附录：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核心计算公式说明。</w:t>
      </w:r>
    </w:p>
    <w:p>
      <w:pPr>
        <w:spacing w:after="80" w:before="80" w:line="276"/>
      </w:pPr>
      <w:r>
        <w:rPr>
          <w:rFonts w:ascii="Arial" w:eastAsia="Microsoft YaHei" w:hAnsi="Arial"/>
          <w:b/>
          <w:bCs/>
          <w:color w:val="1A1D23"/>
          <w:sz w:val="24"/>
          <w:szCs w:val="24"/>
        </w:rPr>
        <w:t xml:space="preserve">10. 落款：</w:t>
      </w:r>
      <w:r>
        <w:rPr>
          <w:rFonts w:ascii="Arial" w:eastAsia="Microsoft YaHei" w:hAnsi="Arial"/>
          <w:color w:val="1A1D23"/>
          <w:sz w:val="22"/>
          <w:szCs w:val="22"/>
        </w:rPr>
        <w:t xml:space="preserve">审核、批准栏。</w:t>
      </w:r>
    </w:p>
    <w:p>
      <w:pPr>
        <w:pStyle w:val="Heading1"/>
        <w:spacing w:after="200" w:before="400" w:line="360"/>
      </w:pPr>
      <w:r>
        <w:rPr>
          <w:rFonts w:ascii="Arial" w:eastAsia="Microsoft YaHei" w:hAnsi="Arial"/>
          <w:b/>
          <w:bCs/>
          <w:color w:val="1E5A8C"/>
          <w:sz w:val="32"/>
          <w:szCs w:val="32"/>
        </w:rPr>
        <w:t xml:space="preserve">五、技术约束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约束项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技术栈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Vue 3 + Vite + Element Plus，SVG 渲染截面图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浏览器兼容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Chrome 90+、Edge 90+、Firefox 90+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截面图渲染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SVG 矢量格式，支持缩放/平移/悬停交互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参数联动延迟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输入变化到截面图重绘 &lt;= 300ms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仿真求解（二期）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前端 Web Worker 执行有限元计算，不阻塞 UI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数据存储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一期使用浏览器 localStorage 保存方案；二期可扩展为后端存储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一期为纯前端单页应用，无需后端服务</w:t>
            </w:r>
          </w:p>
        </w:tc>
      </w:tr>
    </w:tbl>
    <w:p>
      <w:pPr>
        <w:pStyle w:val="Heading2"/>
        <w:spacing w:after="150" w:before="300" w:line="320"/>
      </w:pPr>
      <w:r>
        <w:rPr>
          <w:rFonts w:ascii="Arial" w:eastAsia="Microsoft YaHei" w:hAnsi="Arial"/>
          <w:b/>
          <w:bCs/>
          <w:color w:val="1A1D23"/>
          <w:sz w:val="28"/>
          <w:szCs w:val="28"/>
        </w:rPr>
        <w:t xml:space="preserve">5.1 计算性能基准（二期）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前端有限元求解需在合理时间内完成，系统定义以下性能基线，作为二期验收依据：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22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网格规模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求解时间上限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内存占用上限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单腔 2D 平面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~5000单元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&lt;= 30秒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&lt;= 200MB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10腔 2D 平面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~50000单元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&lt;= 3分钟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&lt;= 500MB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20腔 2D 平面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~100000单元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&lt;= 5分钟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&lt;= 800MB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精细网格（自定义）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&gt;100000单元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&lt;= 10分钟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&lt;= 1GB</w:t>
            </w:r>
          </w:p>
        </w:tc>
      </w:tr>
    </w:tbl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1. 求解在 Web Worker 中异步执行，UI 线程始终保持响应。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2. 求解过程中提供实时进度条（百分比+预估剩余时间），支持中途取消。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3. 超过内存上限时自动降级为中等网格精度并提示用户，避免浏览器崩溃。</w:t>
      </w:r>
    </w:p>
    <w:p>
      <w:pPr>
        <w:pStyle w:val="Heading1"/>
        <w:spacing w:after="200" w:before="400" w:line="360"/>
      </w:pPr>
      <w:r>
        <w:rPr>
          <w:rFonts w:ascii="Arial" w:eastAsia="Microsoft YaHei" w:hAnsi="Arial"/>
          <w:b/>
          <w:bCs/>
          <w:color w:val="1E5A8C"/>
          <w:sz w:val="32"/>
          <w:szCs w:val="32"/>
        </w:rPr>
        <w:t xml:space="preserve">六、分阶段交付里程碑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明确两期的交付节点与验收入口，作为项目管理依据：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3000"/>
        <w:gridCol w:w="2400"/>
      </w:tblGrid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一期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功能开发完成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参数化绘图系统、方案管理、数据导出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通过4.10验收标准全部测试用例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一期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DXF兼容性验证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多版本CAD软件实测报告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AutoCAD 2020/2022/2024、SolidWorks 2022无异常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一期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用户验收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用户试用反馈报告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核心用户确认满足日常设计需求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一期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正式上线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部署文档、操作手册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生产环境稳定运行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二期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仿真引擎开发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有限元求解内核、材料库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单腔求解精度与Maxwell对标误差&lt;3%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二期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单腔精度对标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精度验证报告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典型模具仿真结果与Maxwell一致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二期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多腔功能开发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多腔耦合仿真、不均匀度计算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10腔模型中等网格&lt;=15分钟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二期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可视化与报告开发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磁密云图、磁力线、标准化报告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报告结构符合4.9定义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二期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全流程验收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端到端测试报告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一期+二期全流程无阻塞问题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二期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正式上线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部署文档、培训材料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生产环境稳定运行</w:t>
            </w:r>
          </w:p>
        </w:tc>
      </w:tr>
    </w:tbl>
    <w:p>
      <w:pPr>
        <w:pStyle w:val="Heading1"/>
        <w:spacing w:after="200" w:before="400" w:line="360"/>
      </w:pPr>
      <w:r>
        <w:rPr>
          <w:rFonts w:ascii="Arial" w:eastAsia="Microsoft YaHei" w:hAnsi="Arial"/>
          <w:b/>
          <w:bCs/>
          <w:color w:val="1E5A8C"/>
          <w:sz w:val="32"/>
          <w:szCs w:val="32"/>
        </w:rPr>
        <w:t xml:space="preserve">七、数据兼容与迁移规则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1. 一期保存的本地方案，可直接在二期一键启动仿真，无需重复录入参数。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2. 系统版本升级时，本地存储的历史方案自动兼容迁移，不丢失数据。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3. 导出的 JSON 方案文件向下兼容，高版本可打开低版本文件。</w:t>
      </w:r>
    </w:p>
    <w:p>
      <w:pPr>
        <w:pStyle w:val="Heading1"/>
        <w:spacing w:after="200" w:before="400" w:line="360"/>
      </w:pPr>
      <w:r>
        <w:rPr>
          <w:rFonts w:ascii="Arial" w:eastAsia="Microsoft YaHei" w:hAnsi="Arial"/>
          <w:b/>
          <w:bCs/>
          <w:color w:val="1E5A8C"/>
          <w:sz w:val="32"/>
          <w:szCs w:val="32"/>
        </w:rPr>
        <w:t xml:space="preserve">八、参考文档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1. 企业内部规范，QHM-0080-2026 永磁铁氧体瓦磁模具磁路设计规范（2026年6月版）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2. 瓦磁模具磁路仿真计算系统功能说明书（含全套仿真计算公式）</w:t>
      </w:r>
    </w:p>
    <w:p>
      <w:pPr>
        <w:pStyle w:val="Heading1"/>
        <w:spacing w:after="200" w:before="400" w:line="360"/>
      </w:pPr>
      <w:r>
        <w:rPr>
          <w:rFonts w:ascii="Arial" w:eastAsia="Microsoft YaHei" w:hAnsi="Arial"/>
          <w:b/>
          <w:bCs/>
          <w:color w:val="1E5A8C"/>
          <w:sz w:val="32"/>
          <w:szCs w:val="32"/>
        </w:rPr>
        <w:t xml:space="preserve">九、术语与缩略语表</w:t>
      </w:r>
    </w:p>
    <w:p>
      <w:pPr>
        <w:spacing w:after="80" w:before="80" w:line="276"/>
      </w:pPr>
      <w:r>
        <w:rPr>
          <w:rFonts w:ascii="Arial" w:eastAsia="Microsoft YaHei" w:hAnsi="Arial"/>
          <w:color w:val="1A1D23"/>
          <w:sz w:val="22"/>
          <w:szCs w:val="22"/>
        </w:rPr>
        <w:t xml:space="preserve">以下为本文档及系统中使用的核心术语定义，确保研发、测试、业务各方理解一致：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生坯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未烧结的铁氧体成型坯体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取向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磁场成型过程中磁粉的排列方向，分为平行、径向、汇聚等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磁密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磁感应强度，单位特斯拉 (T) 或高斯 (Gs)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不导磁层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模具中用于调整磁路分布的非导磁结构层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磁通利用率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有效作用于生坯的磁通占总励磁磁通的比例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模腔阵列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多腔模具中多个成型腔的并列排布结构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delta_single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单腔磁场不均匀度，(B_max - B_min) / B_bar * 100%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delta_array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多腔磁场不均匀度，各腔平均磁密的极差除以总平均磁密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DXA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 w:line="276"/>
            </w:pPr>
            <w:r>
              <w:rPr>
                <w:rFonts w:ascii="Arial" w:eastAsia="Microsoft YaHei" w:hAnsi="Arial"/>
                <w:color w:val="1A1D23"/>
                <w:sz w:val="20"/>
                <w:szCs w:val="20"/>
              </w:rPr>
              <w:t xml:space="preserve">Word文档尺寸单位，1440 DXA = 1 英寸（文档排版用）</w:t>
            </w:r>
          </w:p>
        </w:tc>
      </w:tr>
    </w:tbl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 w:before="80" w:line="276"/>
      <w:jc w:val="center"/>
    </w:pPr>
    <w:r>
      <w:rPr>
        <w:rFonts w:ascii="Arial" w:eastAsia="Microsoft YaHei" w:hAnsi="Arial"/>
        <w:color w:val="6B7280"/>
        <w:sz w:val="18"/>
        <w:szCs w:val="18"/>
      </w:rPr>
      <w:t xml:space="preserve">-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6B72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80" w:line="276"/>
      <w:jc w:val="right"/>
    </w:pPr>
    <w:r>
      <w:rPr>
        <w:rFonts w:ascii="Arial" w:eastAsia="Microsoft YaHei" w:hAnsi="Arial"/>
        <w:color w:val="6B7280"/>
        <w:sz w:val="18"/>
        <w:szCs w:val="18"/>
      </w:rPr>
      <w:t xml:space="preserve">瓦磁模具磁路设计系统 -- 功能需求文档 V1.2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1E5A8C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40"/>
      <w:outlineLvl w:val="2"/>
    </w:pPr>
    <w:rPr>
      <w:rFonts w:ascii="Arial" w:eastAsia="Microsoft YaHei" w:hAnsi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false"/>
      <w:keepLines w:val="false"/>
      <w:spacing w:after="100" w:before="180"/>
      <w:outlineLvl w:val="3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2026-07-14T01:57:50.576Z</dcterms:created>
  <dcterms:modified xsi:type="dcterms:W3CDTF">2026-07-14T01:57:50.577Z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