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00"/>
        <w:jc w:val="center"/>
      </w:pPr>
      <w:r>
        <w:rPr>
          <w:b/>
          <w:bCs/>
          <w:color w:val="6b7890"/>
          <w:sz w:val="30"/>
          <w:szCs w:val="30"/>
        </w:rPr>
        <w:t xml:space="preserve">课程设计报告</w:t>
      </w:r>
    </w:p>
    <w:p>
      <w:pPr>
        <w:spacing w:after="60"/>
        <w:jc w:val="center"/>
      </w:pPr>
      <w:r>
        <w:rPr>
          <w:b/>
          <w:bCs/>
          <w:color w:val="1B57B0"/>
          <w:sz w:val="60"/>
          <w:szCs w:val="60"/>
        </w:rPr>
        <w:t xml:space="preserve">仓库管理系统</w:t>
      </w:r>
    </w:p>
    <w:p>
      <w:pPr>
        <w:spacing w:after="460"/>
        <w:jc w:val="center"/>
      </w:pPr>
      <w:r>
        <w:rPr>
          <w:color w:val="6b7890"/>
          <w:sz w:val="24"/>
          <w:szCs w:val="24"/>
        </w:rPr>
        <w:t xml:space="preserve">（库智 WMS · Warehouse Management System）</w:t>
      </w:r>
    </w:p>
    <w:p>
      <w:pPr>
        <w:spacing w:after="30" w:before="80"/>
        <w:jc w:val="center"/>
      </w:pPr>
      <w:r>
        <w:drawing>
          <wp:inline distT="0" distB="0" distL="0" distR="0">
            <wp:extent cx="4381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943225"/>
                    </a:xfrm>
                    <a:prstGeom prst="rect">
                      <a:avLst/>
                    </a:prstGeom>
                  </pic:spPr>
                </pic:pic>
              </a:graphicData>
            </a:graphic>
          </wp:inline>
        </w:drawing>
      </w:r>
    </w:p>
    <w:p/>
    <w:p/>
    <w:p>
      <w:pPr>
        <w:spacing w:after="70"/>
        <w:jc w:val="center"/>
      </w:pPr>
      <w:r>
        <w:rPr>
          <w:b/>
          <w:bCs/>
          <w:color w:val="1F2A44"/>
          <w:sz w:val="24"/>
          <w:szCs w:val="24"/>
        </w:rPr>
        <w:t xml:space="preserve">姓　　名：</w:t>
      </w:r>
      <w:r>
        <w:rPr>
          <w:color w:val="222833"/>
          <w:sz w:val="24"/>
          <w:szCs w:val="24"/>
        </w:rPr>
        <w:t xml:space="preserve">侯皖婷</w:t>
      </w:r>
    </w:p>
    <w:p>
      <w:pPr>
        <w:spacing w:after="70"/>
        <w:jc w:val="center"/>
      </w:pPr>
      <w:r>
        <w:rPr>
          <w:b/>
          <w:bCs/>
          <w:color w:val="1F2A44"/>
          <w:sz w:val="24"/>
          <w:szCs w:val="24"/>
        </w:rPr>
        <w:t xml:space="preserve">班　　级：</w:t>
      </w:r>
      <w:r>
        <w:rPr>
          <w:color w:val="222833"/>
          <w:sz w:val="24"/>
          <w:szCs w:val="24"/>
        </w:rPr>
        <w:t xml:space="preserve">计231</w:t>
      </w:r>
    </w:p>
    <w:p>
      <w:pPr>
        <w:spacing w:after="70"/>
        <w:jc w:val="center"/>
      </w:pPr>
      <w:r>
        <w:rPr>
          <w:b/>
          <w:bCs/>
          <w:color w:val="1F2A44"/>
          <w:sz w:val="24"/>
          <w:szCs w:val="24"/>
        </w:rPr>
        <w:t xml:space="preserve">承担工作：</w:t>
      </w:r>
      <w:r>
        <w:rPr>
          <w:color w:val="222833"/>
          <w:sz w:val="24"/>
          <w:szCs w:val="24"/>
        </w:rPr>
        <w:t xml:space="preserve">需求分析 · 功能设计 · 数据库整体设计</w:t>
      </w:r>
    </w:p>
    <w:p>
      <w:pPr>
        <w:spacing w:after="70"/>
        <w:jc w:val="center"/>
      </w:pPr>
      <w:r>
        <w:rPr>
          <w:b/>
          <w:bCs/>
          <w:color w:val="1F2A44"/>
          <w:sz w:val="24"/>
          <w:szCs w:val="24"/>
        </w:rPr>
        <w:t xml:space="preserve">　　　　：</w:t>
      </w:r>
      <w:r>
        <w:rPr>
          <w:color w:val="222833"/>
          <w:sz w:val="24"/>
          <w:szCs w:val="24"/>
        </w:rPr>
        <w:t xml:space="preserve">前端设计 · 登录注册开发 · 权限控制</w:t>
      </w:r>
    </w:p>
    <w:p>
      <w:r>
        <w:br w:type="page"/>
      </w:r>
    </w:p>
    <w:p>
      <w:pPr>
        <w:spacing w:after="120"/>
      </w:pPr>
      <w:r>
        <w:rPr>
          <w:b/>
          <w:bCs/>
          <w:color w:val="1B57B0"/>
          <w:sz w:val="30"/>
          <w:szCs w:val="30"/>
        </w:rPr>
        <w:t xml:space="preserve">目　录</w:t>
      </w:r>
    </w:p>
    <w:sdt>
      <w:sdtPr>
        <w:alias w:val="目录"/>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60"/>
      </w:pPr>
      <w:r>
        <w:rPr>
          <w:b/>
          <w:bCs/>
          <w:color w:val="1B57B0"/>
          <w:sz w:val="30"/>
          <w:szCs w:val="30"/>
        </w:rPr>
        <w:t xml:space="preserve">引言</w:t>
      </w:r>
    </w:p>
    <w:p>
      <w:pPr>
        <w:spacing w:after="90" w:line="300"/>
      </w:pPr>
      <w:r>
        <w:rPr>
          <w:color w:val="222833"/>
          <w:sz w:val="21"/>
          <w:szCs w:val="21"/>
        </w:rPr>
        <w:t xml:space="preserve">库智 WMS 是一套面向超市 / 日用仓库的进销存仓库管理系统，采用 B/S 架构，基于 RBAC 权限模型，实现从入库、库位存储、出库到统计预警的全流程闭环管理。</w:t>
      </w:r>
    </w:p>
    <w:p>
      <w:pPr>
        <w:spacing w:after="90" w:line="300"/>
      </w:pPr>
      <w:r>
        <w:rPr>
          <w:color w:val="222833"/>
          <w:sz w:val="21"/>
          <w:szCs w:val="21"/>
        </w:rPr>
        <w:t xml:space="preserve">本项目由团队协作完成。本人（侯皖婷）作为系统的主要设计者，承担了项目的整体需求分析、系统功能设计、数据库整体设计、前端设计，以及登录注册与权限控制模块的开发；出入库、订单、货位、统计等具体业务功能的编码由团队其他成员在本人设计的框架与数据模型基础上实现。本报告即围绕本人负责的上述工作展开。</w:t>
      </w:r>
    </w:p>
    <w:p>
      <w:r>
        <w:br w:type="page"/>
      </w:r>
    </w:p>
    <w:p>
      <w:pPr>
        <w:pStyle w:val="Heading1"/>
        <w:spacing w:after="140" w:before="260"/>
      </w:pPr>
      <w:r>
        <w:rPr>
          <w:b/>
          <w:bCs/>
          <w:color w:val="1B57B0"/>
          <w:sz w:val="30"/>
          <w:szCs w:val="30"/>
        </w:rPr>
        <w:t xml:space="preserve">一、需求分析</w:t>
      </w:r>
    </w:p>
    <w:p>
      <w:pPr>
        <w:pStyle w:val="Heading2"/>
        <w:spacing w:after="90" w:before="180"/>
      </w:pPr>
      <w:r>
        <w:rPr>
          <w:b/>
          <w:bCs/>
          <w:color w:val="1F2A44"/>
          <w:sz w:val="25"/>
          <w:szCs w:val="25"/>
        </w:rPr>
        <w:t xml:space="preserve">1.1 项目背景与目标</w:t>
      </w:r>
    </w:p>
    <w:p>
      <w:pPr>
        <w:spacing w:after="90" w:line="300"/>
      </w:pPr>
      <w:r>
        <w:rPr>
          <w:color w:val="222833"/>
          <w:sz w:val="21"/>
          <w:szCs w:val="21"/>
        </w:rPr>
        <w:t xml:space="preserve">随着超市、社区门店与日用仓库的商品品类和进出频次不断增长，传统人工纸质台账在库存盘点、进货出货、临期管理等环节效率低、易出错、难追溯。本项目旨在构建一套数据化、可视化、可追溯的仓库管理系统，覆盖商品建档、出入库、库位、订单、统计预警与权限管理全流程，提升仓储作业效率与数据准确性。</w:t>
      </w:r>
    </w:p>
    <w:p>
      <w:pPr>
        <w:pStyle w:val="Heading2"/>
        <w:spacing w:after="90" w:before="180"/>
      </w:pPr>
      <w:r>
        <w:rPr>
          <w:b/>
          <w:bCs/>
          <w:color w:val="1F2A44"/>
          <w:sz w:val="25"/>
          <w:szCs w:val="25"/>
        </w:rPr>
        <w:t xml:space="preserve">1.2 用户角色分析</w:t>
      </w:r>
    </w:p>
    <w:p>
      <w:pPr>
        <w:spacing w:after="90" w:line="300"/>
      </w:pPr>
      <w:r>
        <w:rPr>
          <w:color w:val="222833"/>
          <w:sz w:val="21"/>
          <w:szCs w:val="21"/>
        </w:rPr>
        <w:t xml:space="preserve">系统面向三类角色，通过 RBAC 模型灵活授权：</w:t>
      </w:r>
    </w:p>
    <w:tbl>
      <w:tblPr>
        <w:tblW w:type="dxa" w:w="9200"/>
        <w:tblBorders>
          <w:top w:val="single" w:color="C9D3E5" w:sz="2"/>
          <w:left w:val="single" w:color="C9D3E5" w:sz="2"/>
          <w:bottom w:val="single" w:color="C9D3E5" w:sz="2"/>
          <w:right w:val="single" w:color="C9D3E5" w:sz="2"/>
          <w:insideH w:val="single" w:color="C9D3E5" w:sz="2"/>
          <w:insideV w:val="single" w:color="C9D3E5" w:sz="2"/>
        </w:tblBorders>
      </w:tblPr>
      <w:tblGrid>
        <w:gridCol w:w="2000"/>
        <w:gridCol w:w="3200"/>
        <w:gridCol w:w="4000"/>
      </w:tblGrid>
      <w:tr>
        <w:trPr>
          <w:tblHeader/>
        </w:trPr>
        <w:tc>
          <w:tcPr>
            <w:tcW w:type="dxa" w:w="2000"/>
            <w:shd w:fill="E8F0FB" w:val="clear"/>
            <w:tcMar>
              <w:top w:type="dxa" w:w="40"/>
              <w:left w:type="dxa" w:w="80"/>
              <w:bottom w:type="dxa" w:w="40"/>
              <w:right w:type="dxa" w:w="80"/>
            </w:tcMar>
          </w:tcPr>
          <w:p>
            <w:pPr>
              <w:spacing w:after="0" w:line="260"/>
            </w:pPr>
            <w:r>
              <w:rPr>
                <w:b/>
                <w:bCs/>
                <w:color w:val="17335c"/>
                <w:sz w:val="18"/>
                <w:szCs w:val="18"/>
              </w:rPr>
              <w:t xml:space="preserve">角色</w:t>
            </w:r>
          </w:p>
        </w:tc>
        <w:tc>
          <w:tcPr>
            <w:tcW w:type="dxa" w:w="3200"/>
            <w:shd w:fill="E8F0FB" w:val="clear"/>
            <w:tcMar>
              <w:top w:type="dxa" w:w="40"/>
              <w:left w:type="dxa" w:w="80"/>
              <w:bottom w:type="dxa" w:w="40"/>
              <w:right w:type="dxa" w:w="80"/>
            </w:tcMar>
          </w:tcPr>
          <w:p>
            <w:pPr>
              <w:spacing w:after="0" w:line="260"/>
            </w:pPr>
            <w:r>
              <w:rPr>
                <w:b/>
                <w:bCs/>
                <w:color w:val="17335c"/>
                <w:sz w:val="18"/>
                <w:szCs w:val="18"/>
              </w:rPr>
              <w:t xml:space="preserve">权限范围</w:t>
            </w:r>
          </w:p>
        </w:tc>
        <w:tc>
          <w:tcPr>
            <w:tcW w:type="dxa" w:w="4000"/>
            <w:shd w:fill="E8F0FB" w:val="clear"/>
            <w:tcMar>
              <w:top w:type="dxa" w:w="40"/>
              <w:left w:type="dxa" w:w="80"/>
              <w:bottom w:type="dxa" w:w="40"/>
              <w:right w:type="dxa" w:w="80"/>
            </w:tcMar>
          </w:tcPr>
          <w:p>
            <w:pPr>
              <w:spacing w:after="0" w:line="260"/>
            </w:pPr>
            <w:r>
              <w:rPr>
                <w:b/>
                <w:bCs/>
                <w:color w:val="17335c"/>
                <w:sz w:val="18"/>
                <w:szCs w:val="18"/>
              </w:rPr>
              <w:t xml:space="preserve">典型操作</w:t>
            </w:r>
          </w:p>
        </w:tc>
      </w:tr>
      <w:tr>
        <w:tc>
          <w:tcPr>
            <w:tcW w:type="dxa" w:w="2000"/>
            <w:tcMar>
              <w:top w:type="dxa" w:w="40"/>
              <w:left w:type="dxa" w:w="80"/>
              <w:bottom w:type="dxa" w:w="40"/>
              <w:right w:type="dxa" w:w="80"/>
            </w:tcMar>
          </w:tcPr>
          <w:p>
            <w:pPr>
              <w:spacing w:after="0" w:line="260"/>
            </w:pPr>
            <w:r>
              <w:rPr>
                <w:b w:val="false"/>
                <w:bCs w:val="false"/>
                <w:color w:val="2a3346"/>
                <w:sz w:val="18"/>
                <w:szCs w:val="18"/>
              </w:rPr>
              <w:t xml:space="preserve">超级管理员</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全部功能 + 系统管理</w:t>
            </w:r>
          </w:p>
        </w:tc>
        <w:tc>
          <w:tcPr>
            <w:tcW w:type="dxa" w:w="4000"/>
            <w:tcMar>
              <w:top w:type="dxa" w:w="40"/>
              <w:left w:type="dxa" w:w="80"/>
              <w:bottom w:type="dxa" w:w="40"/>
              <w:right w:type="dxa" w:w="80"/>
            </w:tcMar>
          </w:tcPr>
          <w:p>
            <w:pPr>
              <w:spacing w:after="0" w:line="260"/>
            </w:pPr>
            <w:r>
              <w:rPr>
                <w:b w:val="false"/>
                <w:bCs w:val="false"/>
                <w:color w:val="2a3346"/>
                <w:sz w:val="18"/>
                <w:szCs w:val="18"/>
              </w:rPr>
              <w:t xml:space="preserve">用户 / 角色 / 菜单维护、权限分配、查看日志</w:t>
            </w:r>
          </w:p>
        </w:tc>
      </w:tr>
      <w:tr>
        <w:tc>
          <w:tcPr>
            <w:tcW w:type="dxa" w:w="2000"/>
            <w:tcMar>
              <w:top w:type="dxa" w:w="40"/>
              <w:left w:type="dxa" w:w="80"/>
              <w:bottom w:type="dxa" w:w="40"/>
              <w:right w:type="dxa" w:w="80"/>
            </w:tcMar>
          </w:tcPr>
          <w:p>
            <w:pPr>
              <w:spacing w:after="0" w:line="260"/>
            </w:pPr>
            <w:r>
              <w:rPr>
                <w:b w:val="false"/>
                <w:bCs w:val="false"/>
                <w:color w:val="2a3346"/>
                <w:sz w:val="18"/>
                <w:szCs w:val="18"/>
              </w:rPr>
              <w:t xml:space="preserve">仓管员</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业务功能</w:t>
            </w:r>
          </w:p>
        </w:tc>
        <w:tc>
          <w:tcPr>
            <w:tcW w:type="dxa" w:w="4000"/>
            <w:tcMar>
              <w:top w:type="dxa" w:w="40"/>
              <w:left w:type="dxa" w:w="80"/>
              <w:bottom w:type="dxa" w:w="40"/>
              <w:right w:type="dxa" w:w="80"/>
            </w:tcMar>
          </w:tcPr>
          <w:p>
            <w:pPr>
              <w:spacing w:after="0" w:line="260"/>
            </w:pPr>
            <w:r>
              <w:rPr>
                <w:b w:val="false"/>
                <w:bCs w:val="false"/>
                <w:color w:val="2a3346"/>
                <w:sz w:val="18"/>
                <w:szCs w:val="18"/>
              </w:rPr>
              <w:t xml:space="preserve">出入库、商品与库位维护、订单处理</w:t>
            </w:r>
          </w:p>
        </w:tc>
      </w:tr>
      <w:tr>
        <w:tc>
          <w:tcPr>
            <w:tcW w:type="dxa" w:w="2000"/>
            <w:tcMar>
              <w:top w:type="dxa" w:w="40"/>
              <w:left w:type="dxa" w:w="80"/>
              <w:bottom w:type="dxa" w:w="40"/>
              <w:right w:type="dxa" w:w="80"/>
            </w:tcMar>
          </w:tcPr>
          <w:p>
            <w:pPr>
              <w:spacing w:after="0" w:line="260"/>
            </w:pPr>
            <w:r>
              <w:rPr>
                <w:b w:val="false"/>
                <w:bCs w:val="false"/>
                <w:color w:val="2a3346"/>
                <w:sz w:val="18"/>
                <w:szCs w:val="18"/>
              </w:rPr>
              <w:t xml:space="preserve">测试 / 普通用户</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受限查看</w:t>
            </w:r>
          </w:p>
        </w:tc>
        <w:tc>
          <w:tcPr>
            <w:tcW w:type="dxa" w:w="4000"/>
            <w:tcMar>
              <w:top w:type="dxa" w:w="40"/>
              <w:left w:type="dxa" w:w="80"/>
              <w:bottom w:type="dxa" w:w="40"/>
              <w:right w:type="dxa" w:w="80"/>
            </w:tcMar>
          </w:tcPr>
          <w:p>
            <w:pPr>
              <w:spacing w:after="0" w:line="260"/>
            </w:pPr>
            <w:r>
              <w:rPr>
                <w:b w:val="false"/>
                <w:bCs w:val="false"/>
                <w:color w:val="2a3346"/>
                <w:sz w:val="18"/>
                <w:szCs w:val="18"/>
              </w:rPr>
              <w:t xml:space="preserve">按被授予的菜单访问对应功能</w:t>
            </w:r>
          </w:p>
        </w:tc>
      </w:tr>
    </w:tbl>
    <w:p/>
    <w:p>
      <w:pPr>
        <w:pStyle w:val="Heading2"/>
        <w:spacing w:after="90" w:before="180"/>
      </w:pPr>
      <w:r>
        <w:rPr>
          <w:b/>
          <w:bCs/>
          <w:color w:val="1F2A44"/>
          <w:sz w:val="25"/>
          <w:szCs w:val="25"/>
        </w:rPr>
        <w:t xml:space="preserve">1.3 功能性需求</w:t>
      </w:r>
    </w:p>
    <w:p>
      <w:pPr>
        <w:spacing w:after="90" w:line="300"/>
      </w:pPr>
      <w:r>
        <w:rPr>
          <w:color w:val="222833"/>
          <w:sz w:val="21"/>
          <w:szCs w:val="21"/>
        </w:rPr>
        <w:t xml:space="preserve">通过对仓储业务的梳理，系统功能性需求归纳如下：</w:t>
      </w:r>
    </w:p>
    <w:tbl>
      <w:tblPr>
        <w:tblW w:type="dxa" w:w="9200"/>
        <w:tblBorders>
          <w:top w:val="single" w:color="C9D3E5" w:sz="2"/>
          <w:left w:val="single" w:color="C9D3E5" w:sz="2"/>
          <w:bottom w:val="single" w:color="C9D3E5" w:sz="2"/>
          <w:right w:val="single" w:color="C9D3E5" w:sz="2"/>
          <w:insideH w:val="single" w:color="C9D3E5" w:sz="2"/>
          <w:insideV w:val="single" w:color="C9D3E5" w:sz="2"/>
        </w:tblBorders>
      </w:tblPr>
      <w:tblGrid>
        <w:gridCol w:w="1000"/>
        <w:gridCol w:w="2600"/>
        <w:gridCol w:w="5600"/>
      </w:tblGrid>
      <w:tr>
        <w:trPr>
          <w:tblHeader/>
        </w:trPr>
        <w:tc>
          <w:tcPr>
            <w:tcW w:type="dxa" w:w="1000"/>
            <w:shd w:fill="E8F0FB" w:val="clear"/>
            <w:tcMar>
              <w:top w:type="dxa" w:w="40"/>
              <w:left w:type="dxa" w:w="80"/>
              <w:bottom w:type="dxa" w:w="40"/>
              <w:right w:type="dxa" w:w="80"/>
            </w:tcMar>
          </w:tcPr>
          <w:p>
            <w:pPr>
              <w:spacing w:after="0" w:line="260"/>
            </w:pPr>
            <w:r>
              <w:rPr>
                <w:b/>
                <w:bCs/>
                <w:color w:val="17335c"/>
                <w:sz w:val="18"/>
                <w:szCs w:val="18"/>
              </w:rPr>
              <w:t xml:space="preserve">编号</w:t>
            </w:r>
          </w:p>
        </w:tc>
        <w:tc>
          <w:tcPr>
            <w:tcW w:type="dxa" w:w="2600"/>
            <w:shd w:fill="E8F0FB" w:val="clear"/>
            <w:tcMar>
              <w:top w:type="dxa" w:w="40"/>
              <w:left w:type="dxa" w:w="80"/>
              <w:bottom w:type="dxa" w:w="40"/>
              <w:right w:type="dxa" w:w="80"/>
            </w:tcMar>
          </w:tcPr>
          <w:p>
            <w:pPr>
              <w:spacing w:after="0" w:line="260"/>
            </w:pPr>
            <w:r>
              <w:rPr>
                <w:b/>
                <w:bCs/>
                <w:color w:val="17335c"/>
                <w:sz w:val="18"/>
                <w:szCs w:val="18"/>
              </w:rPr>
              <w:t xml:space="preserve">功能模块</w:t>
            </w:r>
          </w:p>
        </w:tc>
        <w:tc>
          <w:tcPr>
            <w:tcW w:type="dxa" w:w="5600"/>
            <w:shd w:fill="E8F0FB" w:val="clear"/>
            <w:tcMar>
              <w:top w:type="dxa" w:w="40"/>
              <w:left w:type="dxa" w:w="80"/>
              <w:bottom w:type="dxa" w:w="40"/>
              <w:right w:type="dxa" w:w="80"/>
            </w:tcMar>
          </w:tcPr>
          <w:p>
            <w:pPr>
              <w:spacing w:after="0" w:line="260"/>
            </w:pPr>
            <w:r>
              <w:rPr>
                <w:b/>
                <w:bCs/>
                <w:color w:val="17335c"/>
                <w:sz w:val="18"/>
                <w:szCs w:val="18"/>
              </w:rPr>
              <w:t xml:space="preserve">需求描述</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F1</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登录注册与认证</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账号密码登录、账号注册（加盐入库）、令牌鉴权、退出、改密</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F2</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权限控制</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用户—角色—菜单资源三层授权，按角色显示不同功能</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F3</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运营总览</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库存 KPI、出入库趋势、分类占比、近期流水可视化</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F4</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出入库管理</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入库落位与批次、订单关联、凭证上传；出库先到期先出</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F5</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商品与分类</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商品建档、图片、库存、保质期与清理预警</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F6</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仓库与货位</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仓库维护、货位分区看板、容量与占用管理</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F7</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采购 / 销售订单</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多明细订单，关联供应商 / 客户</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F8</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供应商 / 客户</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基础档案维护</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F9</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库存盘点 / 记录</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盘点作业、出入库流水查询</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F10</w:t>
            </w:r>
          </w:p>
        </w:tc>
        <w:tc>
          <w:tcPr>
            <w:tcW w:type="dxa" w:w="2600"/>
            <w:tcMar>
              <w:top w:type="dxa" w:w="40"/>
              <w:left w:type="dxa" w:w="80"/>
              <w:bottom w:type="dxa" w:w="40"/>
              <w:right w:type="dxa" w:w="80"/>
            </w:tcMar>
          </w:tcPr>
          <w:p>
            <w:pPr>
              <w:spacing w:after="0" w:line="260"/>
            </w:pPr>
            <w:r>
              <w:rPr>
                <w:b w:val="false"/>
                <w:bCs w:val="false"/>
                <w:color w:val="2a3346"/>
                <w:sz w:val="18"/>
                <w:szCs w:val="18"/>
              </w:rPr>
              <w:t xml:space="preserve">操作日志</w:t>
            </w:r>
          </w:p>
        </w:tc>
        <w:tc>
          <w:tcPr>
            <w:tcW w:type="dxa" w:w="5600"/>
            <w:tcMar>
              <w:top w:type="dxa" w:w="40"/>
              <w:left w:type="dxa" w:w="80"/>
              <w:bottom w:type="dxa" w:w="40"/>
              <w:right w:type="dxa" w:w="80"/>
            </w:tcMar>
          </w:tcPr>
          <w:p>
            <w:pPr>
              <w:spacing w:after="0" w:line="260"/>
            </w:pPr>
            <w:r>
              <w:rPr>
                <w:b w:val="false"/>
                <w:bCs w:val="false"/>
                <w:color w:val="2a3346"/>
                <w:sz w:val="18"/>
                <w:szCs w:val="18"/>
              </w:rPr>
              <w:t xml:space="preserve">写操作真实落库、可审计</w:t>
            </w:r>
          </w:p>
        </w:tc>
      </w:tr>
    </w:tbl>
    <w:p/>
    <w:p>
      <w:pPr>
        <w:pStyle w:val="Heading2"/>
        <w:spacing w:after="90" w:before="180"/>
      </w:pPr>
      <w:r>
        <w:rPr>
          <w:b/>
          <w:bCs/>
          <w:color w:val="1F2A44"/>
          <w:sz w:val="25"/>
          <w:szCs w:val="25"/>
        </w:rPr>
        <w:t xml:space="preserve">1.4 非功能性需求</w:t>
      </w:r>
    </w:p>
    <w:p>
      <w:pPr>
        <w:pStyle w:val="ListParagraph"/>
        <w:numPr>
          <w:ilvl w:val="0"/>
          <w:numId w:val="2"/>
        </w:numPr>
        <w:spacing w:after="60" w:line="290"/>
      </w:pPr>
      <w:r>
        <w:rPr>
          <w:color w:val="222833"/>
          <w:sz w:val="21"/>
          <w:szCs w:val="21"/>
        </w:rPr>
        <w:t xml:space="preserve">安全性：密码加盐散列存储、绝不明文；接口统一鉴权；敏感字段（密码、盐）不返回前端；</w:t>
      </w:r>
    </w:p>
    <w:p>
      <w:pPr>
        <w:pStyle w:val="ListParagraph"/>
        <w:numPr>
          <w:ilvl w:val="0"/>
          <w:numId w:val="2"/>
        </w:numPr>
        <w:spacing w:after="60" w:line="290"/>
      </w:pPr>
      <w:r>
        <w:rPr>
          <w:color w:val="222833"/>
          <w:sz w:val="21"/>
          <w:szCs w:val="21"/>
        </w:rPr>
        <w:t xml:space="preserve">一致性：前端全站复用同一套设计规范，风格统一、易维护；</w:t>
      </w:r>
    </w:p>
    <w:p>
      <w:pPr>
        <w:pStyle w:val="ListParagraph"/>
        <w:numPr>
          <w:ilvl w:val="0"/>
          <w:numId w:val="2"/>
        </w:numPr>
        <w:spacing w:after="60" w:line="290"/>
      </w:pPr>
      <w:r>
        <w:rPr>
          <w:color w:val="222833"/>
          <w:sz w:val="21"/>
          <w:szCs w:val="21"/>
        </w:rPr>
        <w:t xml:space="preserve">可靠性：出入库等关键操作保证事务一致，库存与流水始终对应；</w:t>
      </w:r>
    </w:p>
    <w:p>
      <w:pPr>
        <w:pStyle w:val="ListParagraph"/>
        <w:numPr>
          <w:ilvl w:val="0"/>
          <w:numId w:val="2"/>
        </w:numPr>
        <w:spacing w:after="60" w:line="290"/>
      </w:pPr>
      <w:r>
        <w:rPr>
          <w:color w:val="222833"/>
          <w:sz w:val="21"/>
          <w:szCs w:val="21"/>
        </w:rPr>
        <w:t xml:space="preserve">易用性：就地视图 + 面包屑导航，操作有加载态、错误提示与轻提示；</w:t>
      </w:r>
    </w:p>
    <w:p>
      <w:pPr>
        <w:pStyle w:val="ListParagraph"/>
        <w:numPr>
          <w:ilvl w:val="0"/>
          <w:numId w:val="2"/>
        </w:numPr>
        <w:spacing w:after="60" w:line="290"/>
      </w:pPr>
      <w:r>
        <w:rPr>
          <w:color w:val="222833"/>
          <w:sz w:val="21"/>
          <w:szCs w:val="21"/>
        </w:rPr>
        <w:t xml:space="preserve">可维护 / 可扩展：分层架构、系统管理接口复用通用 CRUD，便于扩展；</w:t>
      </w:r>
    </w:p>
    <w:p>
      <w:pPr>
        <w:pStyle w:val="ListParagraph"/>
        <w:numPr>
          <w:ilvl w:val="0"/>
          <w:numId w:val="2"/>
        </w:numPr>
        <w:spacing w:after="60" w:line="290"/>
      </w:pPr>
      <w:r>
        <w:rPr>
          <w:color w:val="222833"/>
          <w:sz w:val="21"/>
          <w:szCs w:val="21"/>
        </w:rPr>
        <w:t xml:space="preserve">兼容性：前端原生实现、无需构建，PC 与移动端自适应。</w:t>
      </w:r>
    </w:p>
    <w:p>
      <w:r>
        <w:br w:type="page"/>
      </w:r>
    </w:p>
    <w:p>
      <w:pPr>
        <w:pStyle w:val="Heading1"/>
        <w:spacing w:after="140" w:before="260"/>
      </w:pPr>
      <w:r>
        <w:rPr>
          <w:b/>
          <w:bCs/>
          <w:color w:val="1B57B0"/>
          <w:sz w:val="30"/>
          <w:szCs w:val="30"/>
        </w:rPr>
        <w:t xml:space="preserve">二、系统功能设计</w:t>
      </w:r>
    </w:p>
    <w:p>
      <w:pPr>
        <w:pStyle w:val="Heading2"/>
        <w:spacing w:after="90" w:before="180"/>
      </w:pPr>
      <w:r>
        <w:rPr>
          <w:b/>
          <w:bCs/>
          <w:color w:val="1F2A44"/>
          <w:sz w:val="25"/>
          <w:szCs w:val="25"/>
        </w:rPr>
        <w:t xml:space="preserve">2.1 系统架构设计</w:t>
      </w:r>
    </w:p>
    <w:p>
      <w:pPr>
        <w:spacing w:after="90" w:line="300"/>
      </w:pPr>
      <w:r>
        <w:rPr>
          <w:color w:val="222833"/>
          <w:sz w:val="21"/>
          <w:szCs w:val="21"/>
        </w:rPr>
        <w:t xml:space="preserve">系统采用「表现层 — 应用层 — 数据层」三层、前后端一体的架构。前端为原生 SPA，由 Spring Boot 直接托管，经 HTTP/JSON 与后端交互；后端以 Spring Boot + Spring Data JPA 组织为「实体 → 仓库 → 控制器」结构；数据层为 MySQL。总体技术架构如下图：</w:t>
      </w:r>
    </w:p>
    <w:p>
      <w:pPr>
        <w:spacing w:after="30" w:before="80"/>
        <w:jc w:val="center"/>
      </w:pPr>
      <w:r>
        <w:drawing>
          <wp:inline distT="0" distB="0" distL="0" distR="0">
            <wp:extent cx="5334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81400"/>
                    </a:xfrm>
                    <a:prstGeom prst="rect">
                      <a:avLst/>
                    </a:prstGeom>
                  </pic:spPr>
                </pic:pic>
              </a:graphicData>
            </a:graphic>
          </wp:inline>
        </w:drawing>
      </w:r>
    </w:p>
    <w:p>
      <w:pPr>
        <w:spacing w:after="140"/>
        <w:jc w:val="center"/>
      </w:pPr>
      <w:r>
        <w:rPr>
          <w:i/>
          <w:iCs/>
          <w:color w:val="6b7890"/>
          <w:sz w:val="18"/>
          <w:szCs w:val="18"/>
        </w:rPr>
        <w:t xml:space="preserve">图 2-1　系统技术架构图</w:t>
      </w:r>
    </w:p>
    <w:p>
      <w:pPr>
        <w:pStyle w:val="Heading2"/>
        <w:spacing w:after="90" w:before="180"/>
      </w:pPr>
      <w:r>
        <w:rPr>
          <w:b/>
          <w:bCs/>
          <w:color w:val="1F2A44"/>
          <w:sz w:val="25"/>
          <w:szCs w:val="25"/>
        </w:rPr>
        <w:t xml:space="preserve">2.2 功能结构设计</w:t>
      </w:r>
    </w:p>
    <w:p>
      <w:pPr>
        <w:spacing w:after="90" w:line="300"/>
      </w:pPr>
      <w:r>
        <w:rPr>
          <w:color w:val="222833"/>
          <w:sz w:val="21"/>
          <w:szCs w:val="21"/>
        </w:rPr>
        <w:t xml:space="preserve">系统功能自顶向下划分为「业务功能」与「系统管理功能」两大类，功能结构如下图所示：</w:t>
      </w:r>
    </w:p>
    <w:p>
      <w:pPr>
        <w:spacing w:after="30" w:before="80"/>
        <w:jc w:val="center"/>
      </w:pPr>
      <w:r>
        <w:drawing>
          <wp:inline distT="0" distB="0" distL="0" distR="0">
            <wp:extent cx="3619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124200"/>
                    </a:xfrm>
                    <a:prstGeom prst="rect">
                      <a:avLst/>
                    </a:prstGeom>
                  </pic:spPr>
                </pic:pic>
              </a:graphicData>
            </a:graphic>
          </wp:inline>
        </w:drawing>
      </w:r>
    </w:p>
    <w:p>
      <w:pPr>
        <w:spacing w:after="140"/>
        <w:jc w:val="center"/>
      </w:pPr>
      <w:r>
        <w:rPr>
          <w:i/>
          <w:iCs/>
          <w:color w:val="6b7890"/>
          <w:sz w:val="18"/>
          <w:szCs w:val="18"/>
        </w:rPr>
        <w:t xml:space="preserve">图 2-2　系统功能结构图</w:t>
      </w:r>
    </w:p>
    <w:p>
      <w:pPr>
        <w:pStyle w:val="Heading2"/>
        <w:spacing w:after="90" w:before="180"/>
      </w:pPr>
      <w:r>
        <w:rPr>
          <w:b/>
          <w:bCs/>
          <w:color w:val="1F2A44"/>
          <w:sz w:val="25"/>
          <w:szCs w:val="25"/>
        </w:rPr>
        <w:t xml:space="preserve">2.3 核心业务流程设计</w:t>
      </w:r>
    </w:p>
    <w:p>
      <w:pPr>
        <w:spacing w:after="90" w:line="300"/>
      </w:pPr>
      <w:r>
        <w:rPr>
          <w:color w:val="222833"/>
          <w:sz w:val="21"/>
          <w:szCs w:val="21"/>
        </w:rPr>
        <w:t xml:space="preserve">以出入库为核心业务流程：入库时校验落位库位（分区须与商品一致）→ 增加库存 → 按批次记录到期日 → 写入流水；出库时校验库存 → 按「先到期先出（FEFO）」扣减批次 → 写入流水。整个过程在数据库事务中完成，保证库存、库位与流水三者一致。</w:t>
      </w:r>
    </w:p>
    <w:p>
      <w:pPr>
        <w:pStyle w:val="Heading2"/>
        <w:spacing w:after="90" w:before="180"/>
      </w:pPr>
      <w:r>
        <w:rPr>
          <w:b/>
          <w:bCs/>
          <w:color w:val="1F2A44"/>
          <w:sz w:val="25"/>
          <w:szCs w:val="25"/>
        </w:rPr>
        <w:t xml:space="preserve">2.4 统一响应设计</w:t>
      </w:r>
    </w:p>
    <w:p>
      <w:pPr>
        <w:spacing w:after="90" w:line="300"/>
      </w:pPr>
      <w:r>
        <w:rPr>
          <w:color w:val="222833"/>
          <w:sz w:val="21"/>
          <w:szCs w:val="21"/>
        </w:rPr>
        <w:t xml:space="preserve">后端所有接口统一返回 Result 结构（code / msg / data），前端据 code 判断成功与否，实现前后端约定一致、便于统一处理。</w:t>
      </w:r>
    </w:p>
    <w:p>
      <w:pPr>
        <w:pBdr>
          <w:left w:val="single" w:color="1B57B0" w:sz="18" w:space="6"/>
        </w:pBdr>
        <w:shd w:fill="F3F5F9" w:val="clear"/>
        <w:spacing w:after="0" w:before="40" w:line="250"/>
        <w:ind w:left="120"/>
      </w:pPr>
      <w:r>
        <w:rPr>
          <w:rFonts w:ascii="Consolas" w:cs="Consolas" w:eastAsia="Consolas" w:hAnsi="Consolas"/>
          <w:color w:val="243044"/>
          <w:sz w:val="17"/>
          <w:szCs w:val="17"/>
        </w:rPr>
        <w:t xml:space="preserve">public static &lt;T&gt; Result&lt;T&gt; ok(T data){ return new Result&lt;&gt;(200,"success",data);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public static &lt;T&gt; Result&lt;T&gt; fail(String msg){ return new Result&lt;&gt;(500,msg,null);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public static &lt;T&gt; Result&lt;T&gt; fail(int code,String msg){ return new Result&lt;&gt;(code,msg,null); }</w:t>
      </w:r>
    </w:p>
    <w:p>
      <w:r>
        <w:br w:type="page"/>
      </w:r>
    </w:p>
    <w:p>
      <w:pPr>
        <w:pStyle w:val="Heading1"/>
        <w:spacing w:after="140" w:before="260"/>
      </w:pPr>
      <w:r>
        <w:rPr>
          <w:b/>
          <w:bCs/>
          <w:color w:val="1B57B0"/>
          <w:sz w:val="30"/>
          <w:szCs w:val="30"/>
        </w:rPr>
        <w:t xml:space="preserve">三、数据库整体设计</w:t>
      </w:r>
    </w:p>
    <w:p>
      <w:pPr>
        <w:pStyle w:val="Heading2"/>
        <w:spacing w:after="90" w:before="180"/>
      </w:pPr>
      <w:r>
        <w:rPr>
          <w:b/>
          <w:bCs/>
          <w:color w:val="1F2A44"/>
          <w:sz w:val="25"/>
          <w:szCs w:val="25"/>
        </w:rPr>
        <w:t xml:space="preserve">3.1 设计概述</w:t>
      </w:r>
    </w:p>
    <w:p>
      <w:pPr>
        <w:spacing w:after="90" w:line="300"/>
      </w:pPr>
      <w:r>
        <w:rPr>
          <w:color w:val="222833"/>
          <w:sz w:val="21"/>
          <w:szCs w:val="21"/>
        </w:rPr>
        <w:t xml:space="preserve">数据库名为 ahut_base，采用 MySQL 8 + InnoDB 引擎，支持事务与外键约束。全库共 21 张表，遵循第三范式设计，分为「业务表」与「权限 / 系统表」两大类，兼顾数据一致性与查询效率。</w:t>
      </w:r>
    </w:p>
    <w:p>
      <w:pPr>
        <w:pStyle w:val="Heading2"/>
        <w:spacing w:after="90" w:before="180"/>
      </w:pPr>
      <w:r>
        <w:rPr>
          <w:b/>
          <w:bCs/>
          <w:color w:val="1F2A44"/>
          <w:sz w:val="25"/>
          <w:szCs w:val="25"/>
        </w:rPr>
        <w:t xml:space="preserve">3.2 数据表清单</w:t>
      </w:r>
    </w:p>
    <w:tbl>
      <w:tblPr>
        <w:tblW w:type="dxa" w:w="9200"/>
        <w:tblBorders>
          <w:top w:val="single" w:color="C9D3E5" w:sz="2"/>
          <w:left w:val="single" w:color="C9D3E5" w:sz="2"/>
          <w:bottom w:val="single" w:color="C9D3E5" w:sz="2"/>
          <w:right w:val="single" w:color="C9D3E5" w:sz="2"/>
          <w:insideH w:val="single" w:color="C9D3E5" w:sz="2"/>
          <w:insideV w:val="single" w:color="C9D3E5" w:sz="2"/>
        </w:tblBorders>
      </w:tblPr>
      <w:tblGrid>
        <w:gridCol w:w="1200"/>
        <w:gridCol w:w="3600"/>
        <w:gridCol w:w="4400"/>
      </w:tblGrid>
      <w:tr>
        <w:trPr>
          <w:tblHeader/>
        </w:trPr>
        <w:tc>
          <w:tcPr>
            <w:tcW w:type="dxa" w:w="1200"/>
            <w:shd w:fill="E8F0FB" w:val="clear"/>
            <w:tcMar>
              <w:top w:type="dxa" w:w="40"/>
              <w:left w:type="dxa" w:w="80"/>
              <w:bottom w:type="dxa" w:w="40"/>
              <w:right w:type="dxa" w:w="80"/>
            </w:tcMar>
          </w:tcPr>
          <w:p>
            <w:pPr>
              <w:spacing w:after="0" w:line="260"/>
            </w:pPr>
            <w:r>
              <w:rPr>
                <w:b/>
                <w:bCs/>
                <w:color w:val="17335c"/>
                <w:sz w:val="18"/>
                <w:szCs w:val="18"/>
              </w:rPr>
              <w:t xml:space="preserve">类别</w:t>
            </w:r>
          </w:p>
        </w:tc>
        <w:tc>
          <w:tcPr>
            <w:tcW w:type="dxa" w:w="3600"/>
            <w:shd w:fill="E8F0FB" w:val="clear"/>
            <w:tcMar>
              <w:top w:type="dxa" w:w="40"/>
              <w:left w:type="dxa" w:w="80"/>
              <w:bottom w:type="dxa" w:w="40"/>
              <w:right w:type="dxa" w:w="80"/>
            </w:tcMar>
          </w:tcPr>
          <w:p>
            <w:pPr>
              <w:spacing w:after="0" w:line="260"/>
            </w:pPr>
            <w:r>
              <w:rPr>
                <w:b/>
                <w:bCs/>
                <w:color w:val="17335c"/>
                <w:sz w:val="18"/>
                <w:szCs w:val="18"/>
              </w:rPr>
              <w:t xml:space="preserve">表名</w:t>
            </w:r>
          </w:p>
        </w:tc>
        <w:tc>
          <w:tcPr>
            <w:tcW w:type="dxa" w:w="4400"/>
            <w:shd w:fill="E8F0FB" w:val="clear"/>
            <w:tcMar>
              <w:top w:type="dxa" w:w="40"/>
              <w:left w:type="dxa" w:w="80"/>
              <w:bottom w:type="dxa" w:w="40"/>
              <w:right w:type="dxa" w:w="80"/>
            </w:tcMar>
          </w:tcPr>
          <w:p>
            <w:pPr>
              <w:spacing w:after="0" w:line="260"/>
            </w:pPr>
            <w:r>
              <w:rPr>
                <w:b/>
                <w:bCs/>
                <w:color w:val="17335c"/>
                <w:sz w:val="18"/>
                <w:szCs w:val="18"/>
              </w:rPr>
              <w:t xml:space="preserve">中文含义</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goods / goodstype</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商品表 / 商品分类表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storage / location</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仓库表 / 货位表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location_stock</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库位批次库存表（含入库 / 到期日）</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record</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出入库流水记录表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goods_batch</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商品批次表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orders / order_item</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订单主表 / 订单明细表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supplier / customer</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供应商 / 客户表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stock_check / stock_check_item</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库存盘点 / 盘点明细表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业务</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stock_alert</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库存预警表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权限</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sys_user</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用户表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权限</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sys_role</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角色表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权限</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sys_menu</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菜单表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权限</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sys_user_role</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用户—角色关联表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权限</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sys_role_res</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角色—资源关联表</w:t>
            </w:r>
          </w:p>
        </w:tc>
      </w:tr>
      <w:tr>
        <w:tc>
          <w:tcPr>
            <w:tcW w:type="dxa" w:w="1200"/>
            <w:tcMar>
              <w:top w:type="dxa" w:w="40"/>
              <w:left w:type="dxa" w:w="80"/>
              <w:bottom w:type="dxa" w:w="40"/>
              <w:right w:type="dxa" w:w="80"/>
            </w:tcMar>
          </w:tcPr>
          <w:p>
            <w:pPr>
              <w:spacing w:after="0" w:line="260"/>
            </w:pPr>
            <w:r>
              <w:rPr>
                <w:b w:val="false"/>
                <w:bCs w:val="false"/>
                <w:color w:val="2a3346"/>
                <w:sz w:val="18"/>
                <w:szCs w:val="18"/>
              </w:rPr>
              <w:t xml:space="preserve">系统</w:t>
            </w:r>
          </w:p>
        </w:tc>
        <w:tc>
          <w:tcPr>
            <w:tcW w:type="dxa" w:w="3600"/>
            <w:tcMar>
              <w:top w:type="dxa" w:w="40"/>
              <w:left w:type="dxa" w:w="80"/>
              <w:bottom w:type="dxa" w:w="40"/>
              <w:right w:type="dxa" w:w="80"/>
            </w:tcMar>
          </w:tcPr>
          <w:p>
            <w:pPr>
              <w:spacing w:after="0" w:line="260"/>
            </w:pPr>
            <w:r>
              <w:rPr>
                <w:b w:val="false"/>
                <w:bCs w:val="false"/>
                <w:color w:val="2a3346"/>
                <w:sz w:val="18"/>
                <w:szCs w:val="18"/>
              </w:rPr>
              <w:t xml:space="preserve">sys_log / sys_notice</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操作日志 / 通知表</w:t>
            </w:r>
          </w:p>
        </w:tc>
      </w:tr>
    </w:tbl>
    <w:p/>
    <w:p>
      <w:pPr>
        <w:pStyle w:val="Heading2"/>
        <w:spacing w:after="90" w:before="180"/>
      </w:pPr>
      <w:r>
        <w:rPr>
          <w:b/>
          <w:bCs/>
          <w:color w:val="1F2A44"/>
          <w:sz w:val="25"/>
          <w:szCs w:val="25"/>
        </w:rPr>
        <w:t xml:space="preserve">3.3 核心表结构</w:t>
      </w:r>
    </w:p>
    <w:p>
      <w:pPr>
        <w:pStyle w:val="Heading3"/>
        <w:spacing w:after="70" w:before="130"/>
      </w:pPr>
      <w:r>
        <w:rPr>
          <w:b/>
          <w:bCs/>
          <w:color w:val="2A4A72"/>
          <w:sz w:val="22"/>
          <w:szCs w:val="22"/>
        </w:rPr>
        <w:t xml:space="preserve">（1）sys_user 用户表</w:t>
      </w:r>
    </w:p>
    <w:tbl>
      <w:tblPr>
        <w:tblW w:type="dxa" w:w="9200"/>
        <w:tblBorders>
          <w:top w:val="single" w:color="C9D3E5" w:sz="2"/>
          <w:left w:val="single" w:color="C9D3E5" w:sz="2"/>
          <w:bottom w:val="single" w:color="C9D3E5" w:sz="2"/>
          <w:right w:val="single" w:color="C9D3E5" w:sz="2"/>
          <w:insideH w:val="single" w:color="C9D3E5" w:sz="2"/>
          <w:insideV w:val="single" w:color="C9D3E5" w:sz="2"/>
        </w:tblBorders>
      </w:tblPr>
      <w:tblGrid>
        <w:gridCol w:w="2400"/>
        <w:gridCol w:w="1800"/>
        <w:gridCol w:w="5000"/>
      </w:tblGrid>
      <w:tr>
        <w:trPr>
          <w:tblHeader/>
        </w:trPr>
        <w:tc>
          <w:tcPr>
            <w:tcW w:type="dxa" w:w="2400"/>
            <w:shd w:fill="E8F0FB" w:val="clear"/>
            <w:tcMar>
              <w:top w:type="dxa" w:w="40"/>
              <w:left w:type="dxa" w:w="80"/>
              <w:bottom w:type="dxa" w:w="40"/>
              <w:right w:type="dxa" w:w="80"/>
            </w:tcMar>
          </w:tcPr>
          <w:p>
            <w:pPr>
              <w:spacing w:after="0" w:line="260"/>
            </w:pPr>
            <w:r>
              <w:rPr>
                <w:b/>
                <w:bCs/>
                <w:color w:val="17335c"/>
                <w:sz w:val="18"/>
                <w:szCs w:val="18"/>
              </w:rPr>
              <w:t xml:space="preserve">字段</w:t>
            </w:r>
          </w:p>
        </w:tc>
        <w:tc>
          <w:tcPr>
            <w:tcW w:type="dxa" w:w="1800"/>
            <w:shd w:fill="E8F0FB" w:val="clear"/>
            <w:tcMar>
              <w:top w:type="dxa" w:w="40"/>
              <w:left w:type="dxa" w:w="80"/>
              <w:bottom w:type="dxa" w:w="40"/>
              <w:right w:type="dxa" w:w="80"/>
            </w:tcMar>
          </w:tcPr>
          <w:p>
            <w:pPr>
              <w:spacing w:after="0" w:line="260"/>
            </w:pPr>
            <w:r>
              <w:rPr>
                <w:b/>
                <w:bCs/>
                <w:color w:val="17335c"/>
                <w:sz w:val="18"/>
                <w:szCs w:val="18"/>
              </w:rPr>
              <w:t xml:space="preserve">类型</w:t>
            </w:r>
          </w:p>
        </w:tc>
        <w:tc>
          <w:tcPr>
            <w:tcW w:type="dxa" w:w="5000"/>
            <w:shd w:fill="E8F0FB" w:val="clear"/>
            <w:tcMar>
              <w:top w:type="dxa" w:w="40"/>
              <w:left w:type="dxa" w:w="80"/>
              <w:bottom w:type="dxa" w:w="40"/>
              <w:right w:type="dxa" w:w="80"/>
            </w:tcMar>
          </w:tcPr>
          <w:p>
            <w:pPr>
              <w:spacing w:after="0" w:line="260"/>
            </w:pPr>
            <w:r>
              <w:rPr>
                <w:b/>
                <w:bCs/>
                <w:color w:val="17335c"/>
                <w:sz w:val="18"/>
                <w:szCs w:val="18"/>
              </w:rPr>
              <w:t xml:space="preserve">说明</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id</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int PK</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主键，自增</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name</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varchar(32)</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姓名</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number</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varchar(32)</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登录账号</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password</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varchar(100)</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口令散列值 md5(md5(明文)+salt)</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salt</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varchar(32)</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密码盐，每用户独立</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age / sex / phone</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年龄 / 性别 / 电话</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locked</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tinyint</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是否锁定</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del_flag</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tinyint</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逻辑删除标识</w:t>
            </w:r>
          </w:p>
        </w:tc>
      </w:tr>
      <w:tr>
        <w:tc>
          <w:tcPr>
            <w:tcW w:type="dxa" w:w="2400"/>
            <w:tcMar>
              <w:top w:type="dxa" w:w="40"/>
              <w:left w:type="dxa" w:w="80"/>
              <w:bottom w:type="dxa" w:w="40"/>
              <w:right w:type="dxa" w:w="80"/>
            </w:tcMar>
          </w:tcPr>
          <w:p>
            <w:pPr>
              <w:spacing w:after="0" w:line="260"/>
            </w:pPr>
            <w:r>
              <w:rPr>
                <w:b w:val="false"/>
                <w:bCs w:val="false"/>
                <w:color w:val="2a3346"/>
                <w:sz w:val="18"/>
                <w:szCs w:val="18"/>
              </w:rPr>
              <w:t xml:space="preserve">create_time / update_time…</w:t>
            </w:r>
          </w:p>
        </w:tc>
        <w:tc>
          <w:tcPr>
            <w:tcW w:type="dxa" w:w="1800"/>
            <w:tcMar>
              <w:top w:type="dxa" w:w="40"/>
              <w:left w:type="dxa" w:w="80"/>
              <w:bottom w:type="dxa" w:w="40"/>
              <w:right w:type="dxa" w:w="80"/>
            </w:tcMar>
          </w:tcPr>
          <w:p>
            <w:pPr>
              <w:spacing w:after="0" w:line="260"/>
            </w:pPr>
            <w:r>
              <w:rPr>
                <w:b w:val="false"/>
                <w:bCs w:val="false"/>
                <w:color w:val="2a3346"/>
                <w:sz w:val="18"/>
                <w:szCs w:val="18"/>
              </w:rPr>
              <w:t xml:space="preserve">—</w:t>
            </w:r>
          </w:p>
        </w:tc>
        <w:tc>
          <w:tcPr>
            <w:tcW w:type="dxa" w:w="5000"/>
            <w:tcMar>
              <w:top w:type="dxa" w:w="40"/>
              <w:left w:type="dxa" w:w="80"/>
              <w:bottom w:type="dxa" w:w="40"/>
              <w:right w:type="dxa" w:w="80"/>
            </w:tcMar>
          </w:tcPr>
          <w:p>
            <w:pPr>
              <w:spacing w:after="0" w:line="260"/>
            </w:pPr>
            <w:r>
              <w:rPr>
                <w:b w:val="false"/>
                <w:bCs w:val="false"/>
                <w:color w:val="2a3346"/>
                <w:sz w:val="18"/>
                <w:szCs w:val="18"/>
              </w:rPr>
              <w:t xml:space="preserve">审计字段</w:t>
            </w:r>
          </w:p>
        </w:tc>
      </w:tr>
    </w:tbl>
    <w:p/>
    <w:p>
      <w:pPr>
        <w:pStyle w:val="Heading3"/>
        <w:spacing w:after="70" w:before="130"/>
      </w:pPr>
      <w:r>
        <w:rPr>
          <w:b/>
          <w:bCs/>
          <w:color w:val="2A4A72"/>
          <w:sz w:val="22"/>
          <w:szCs w:val="22"/>
        </w:rPr>
        <w:t xml:space="preserve">（2）权限关联表</w:t>
      </w:r>
    </w:p>
    <w:tbl>
      <w:tblPr>
        <w:tblW w:type="dxa" w:w="9100"/>
        <w:tblBorders>
          <w:top w:val="single" w:color="C9D3E5" w:sz="2"/>
          <w:left w:val="single" w:color="C9D3E5" w:sz="2"/>
          <w:bottom w:val="single" w:color="C9D3E5" w:sz="2"/>
          <w:right w:val="single" w:color="C9D3E5" w:sz="2"/>
          <w:insideH w:val="single" w:color="C9D3E5" w:sz="2"/>
          <w:insideV w:val="single" w:color="C9D3E5" w:sz="2"/>
        </w:tblBorders>
      </w:tblPr>
      <w:tblGrid>
        <w:gridCol w:w="1700"/>
        <w:gridCol w:w="3500"/>
        <w:gridCol w:w="3900"/>
      </w:tblGrid>
      <w:tr>
        <w:trPr>
          <w:tblHeader/>
        </w:trPr>
        <w:tc>
          <w:tcPr>
            <w:tcW w:type="dxa" w:w="1700"/>
            <w:shd w:fill="E8F0FB" w:val="clear"/>
            <w:tcMar>
              <w:top w:type="dxa" w:w="40"/>
              <w:left w:type="dxa" w:w="80"/>
              <w:bottom w:type="dxa" w:w="40"/>
              <w:right w:type="dxa" w:w="80"/>
            </w:tcMar>
          </w:tcPr>
          <w:p>
            <w:pPr>
              <w:spacing w:after="0" w:line="260"/>
            </w:pPr>
            <w:r>
              <w:rPr>
                <w:b/>
                <w:bCs/>
                <w:color w:val="17335c"/>
                <w:sz w:val="18"/>
                <w:szCs w:val="18"/>
              </w:rPr>
              <w:t xml:space="preserve">表</w:t>
            </w:r>
          </w:p>
        </w:tc>
        <w:tc>
          <w:tcPr>
            <w:tcW w:type="dxa" w:w="3500"/>
            <w:shd w:fill="E8F0FB" w:val="clear"/>
            <w:tcMar>
              <w:top w:type="dxa" w:w="40"/>
              <w:left w:type="dxa" w:w="80"/>
              <w:bottom w:type="dxa" w:w="40"/>
              <w:right w:type="dxa" w:w="80"/>
            </w:tcMar>
          </w:tcPr>
          <w:p>
            <w:pPr>
              <w:spacing w:after="0" w:line="260"/>
            </w:pPr>
            <w:r>
              <w:rPr>
                <w:b/>
                <w:bCs/>
                <w:color w:val="17335c"/>
                <w:sz w:val="18"/>
                <w:szCs w:val="18"/>
              </w:rPr>
              <w:t xml:space="preserve">关键字段</w:t>
            </w:r>
          </w:p>
        </w:tc>
        <w:tc>
          <w:tcPr>
            <w:tcW w:type="dxa" w:w="3900"/>
            <w:shd w:fill="E8F0FB" w:val="clear"/>
            <w:tcMar>
              <w:top w:type="dxa" w:w="40"/>
              <w:left w:type="dxa" w:w="80"/>
              <w:bottom w:type="dxa" w:w="40"/>
              <w:right w:type="dxa" w:w="80"/>
            </w:tcMar>
          </w:tcPr>
          <w:p>
            <w:pPr>
              <w:spacing w:after="0" w:line="260"/>
            </w:pPr>
            <w:r>
              <w:rPr>
                <w:b/>
                <w:bCs/>
                <w:color w:val="17335c"/>
                <w:sz w:val="18"/>
                <w:szCs w:val="18"/>
              </w:rPr>
              <w:t xml:space="preserve">说明</w:t>
            </w:r>
          </w:p>
        </w:tc>
      </w:tr>
      <w:tr>
        <w:tc>
          <w:tcPr>
            <w:tcW w:type="dxa" w:w="1700"/>
            <w:tcMar>
              <w:top w:type="dxa" w:w="40"/>
              <w:left w:type="dxa" w:w="80"/>
              <w:bottom w:type="dxa" w:w="40"/>
              <w:right w:type="dxa" w:w="80"/>
            </w:tcMar>
          </w:tcPr>
          <w:p>
            <w:pPr>
              <w:spacing w:after="0" w:line="260"/>
            </w:pPr>
            <w:r>
              <w:rPr>
                <w:b w:val="false"/>
                <w:bCs w:val="false"/>
                <w:color w:val="2a3346"/>
                <w:sz w:val="18"/>
                <w:szCs w:val="18"/>
              </w:rPr>
              <w:t xml:space="preserve">sys_role</w:t>
            </w:r>
          </w:p>
        </w:tc>
        <w:tc>
          <w:tcPr>
            <w:tcW w:type="dxa" w:w="3500"/>
            <w:tcMar>
              <w:top w:type="dxa" w:w="40"/>
              <w:left w:type="dxa" w:w="80"/>
              <w:bottom w:type="dxa" w:w="40"/>
              <w:right w:type="dxa" w:w="80"/>
            </w:tcMar>
          </w:tcPr>
          <w:p>
            <w:pPr>
              <w:spacing w:after="0" w:line="260"/>
            </w:pPr>
            <w:r>
              <w:rPr>
                <w:b w:val="false"/>
                <w:bCs w:val="false"/>
                <w:color w:val="2a3346"/>
                <w:sz w:val="18"/>
                <w:szCs w:val="18"/>
              </w:rPr>
              <w:t xml:space="preserve">id / name / description</w:t>
            </w:r>
          </w:p>
        </w:tc>
        <w:tc>
          <w:tcPr>
            <w:tcW w:type="dxa" w:w="3900"/>
            <w:tcMar>
              <w:top w:type="dxa" w:w="40"/>
              <w:left w:type="dxa" w:w="80"/>
              <w:bottom w:type="dxa" w:w="40"/>
              <w:right w:type="dxa" w:w="80"/>
            </w:tcMar>
          </w:tcPr>
          <w:p>
            <w:pPr>
              <w:spacing w:after="0" w:line="260"/>
            </w:pPr>
            <w:r>
              <w:rPr>
                <w:b w:val="false"/>
                <w:bCs w:val="false"/>
                <w:color w:val="2a3346"/>
                <w:sz w:val="18"/>
                <w:szCs w:val="18"/>
              </w:rPr>
              <w:t xml:space="preserve">角色定义</w:t>
            </w:r>
          </w:p>
        </w:tc>
      </w:tr>
      <w:tr>
        <w:tc>
          <w:tcPr>
            <w:tcW w:type="dxa" w:w="1700"/>
            <w:tcMar>
              <w:top w:type="dxa" w:w="40"/>
              <w:left w:type="dxa" w:w="80"/>
              <w:bottom w:type="dxa" w:w="40"/>
              <w:right w:type="dxa" w:w="80"/>
            </w:tcMar>
          </w:tcPr>
          <w:p>
            <w:pPr>
              <w:spacing w:after="0" w:line="260"/>
            </w:pPr>
            <w:r>
              <w:rPr>
                <w:b w:val="false"/>
                <w:bCs w:val="false"/>
                <w:color w:val="2a3346"/>
                <w:sz w:val="18"/>
                <w:szCs w:val="18"/>
              </w:rPr>
              <w:t xml:space="preserve">sys_menu</w:t>
            </w:r>
          </w:p>
        </w:tc>
        <w:tc>
          <w:tcPr>
            <w:tcW w:type="dxa" w:w="3500"/>
            <w:tcMar>
              <w:top w:type="dxa" w:w="40"/>
              <w:left w:type="dxa" w:w="80"/>
              <w:bottom w:type="dxa" w:w="40"/>
              <w:right w:type="dxa" w:w="80"/>
            </w:tcMar>
          </w:tcPr>
          <w:p>
            <w:pPr>
              <w:spacing w:after="0" w:line="260"/>
            </w:pPr>
            <w:r>
              <w:rPr>
                <w:b w:val="false"/>
                <w:bCs w:val="false"/>
                <w:color w:val="2a3346"/>
                <w:sz w:val="18"/>
                <w:szCs w:val="18"/>
              </w:rPr>
              <w:t xml:space="preserve">id / name / parent_id / type / component / sort</w:t>
            </w:r>
          </w:p>
        </w:tc>
        <w:tc>
          <w:tcPr>
            <w:tcW w:type="dxa" w:w="3900"/>
            <w:tcMar>
              <w:top w:type="dxa" w:w="40"/>
              <w:left w:type="dxa" w:w="80"/>
              <w:bottom w:type="dxa" w:w="40"/>
              <w:right w:type="dxa" w:w="80"/>
            </w:tcMar>
          </w:tcPr>
          <w:p>
            <w:pPr>
              <w:spacing w:after="0" w:line="260"/>
            </w:pPr>
            <w:r>
              <w:rPr>
                <w:b w:val="false"/>
                <w:bCs w:val="false"/>
                <w:color w:val="2a3346"/>
                <w:sz w:val="18"/>
                <w:szCs w:val="18"/>
              </w:rPr>
              <w:t xml:space="preserve">parent_id 自关联成树；type：0 菜单 /1 页面 /2 资源</w:t>
            </w:r>
          </w:p>
        </w:tc>
      </w:tr>
      <w:tr>
        <w:tc>
          <w:tcPr>
            <w:tcW w:type="dxa" w:w="1700"/>
            <w:tcMar>
              <w:top w:type="dxa" w:w="40"/>
              <w:left w:type="dxa" w:w="80"/>
              <w:bottom w:type="dxa" w:w="40"/>
              <w:right w:type="dxa" w:w="80"/>
            </w:tcMar>
          </w:tcPr>
          <w:p>
            <w:pPr>
              <w:spacing w:after="0" w:line="260"/>
            </w:pPr>
            <w:r>
              <w:rPr>
                <w:b w:val="false"/>
                <w:bCs w:val="false"/>
                <w:color w:val="2a3346"/>
                <w:sz w:val="18"/>
                <w:szCs w:val="18"/>
              </w:rPr>
              <w:t xml:space="preserve">sys_user_role</w:t>
            </w:r>
          </w:p>
        </w:tc>
        <w:tc>
          <w:tcPr>
            <w:tcW w:type="dxa" w:w="3500"/>
            <w:tcMar>
              <w:top w:type="dxa" w:w="40"/>
              <w:left w:type="dxa" w:w="80"/>
              <w:bottom w:type="dxa" w:w="40"/>
              <w:right w:type="dxa" w:w="80"/>
            </w:tcMar>
          </w:tcPr>
          <w:p>
            <w:pPr>
              <w:spacing w:after="0" w:line="260"/>
            </w:pPr>
            <w:r>
              <w:rPr>
                <w:b w:val="false"/>
                <w:bCs w:val="false"/>
                <w:color w:val="2a3346"/>
                <w:sz w:val="18"/>
                <w:szCs w:val="18"/>
              </w:rPr>
              <w:t xml:space="preserve">user_id / role_id</w:t>
            </w:r>
          </w:p>
        </w:tc>
        <w:tc>
          <w:tcPr>
            <w:tcW w:type="dxa" w:w="3900"/>
            <w:tcMar>
              <w:top w:type="dxa" w:w="40"/>
              <w:left w:type="dxa" w:w="80"/>
              <w:bottom w:type="dxa" w:w="40"/>
              <w:right w:type="dxa" w:w="80"/>
            </w:tcMar>
          </w:tcPr>
          <w:p>
            <w:pPr>
              <w:spacing w:after="0" w:line="260"/>
            </w:pPr>
            <w:r>
              <w:rPr>
                <w:b w:val="false"/>
                <w:bCs w:val="false"/>
                <w:color w:val="2a3346"/>
                <w:sz w:val="18"/>
                <w:szCs w:val="18"/>
              </w:rPr>
              <w:t xml:space="preserve">用户与角色多对多</w:t>
            </w:r>
          </w:p>
        </w:tc>
      </w:tr>
      <w:tr>
        <w:tc>
          <w:tcPr>
            <w:tcW w:type="dxa" w:w="1700"/>
            <w:tcMar>
              <w:top w:type="dxa" w:w="40"/>
              <w:left w:type="dxa" w:w="80"/>
              <w:bottom w:type="dxa" w:w="40"/>
              <w:right w:type="dxa" w:w="80"/>
            </w:tcMar>
          </w:tcPr>
          <w:p>
            <w:pPr>
              <w:spacing w:after="0" w:line="260"/>
            </w:pPr>
            <w:r>
              <w:rPr>
                <w:b w:val="false"/>
                <w:bCs w:val="false"/>
                <w:color w:val="2a3346"/>
                <w:sz w:val="18"/>
                <w:szCs w:val="18"/>
              </w:rPr>
              <w:t xml:space="preserve">sys_role_res</w:t>
            </w:r>
          </w:p>
        </w:tc>
        <w:tc>
          <w:tcPr>
            <w:tcW w:type="dxa" w:w="3500"/>
            <w:tcMar>
              <w:top w:type="dxa" w:w="40"/>
              <w:left w:type="dxa" w:w="80"/>
              <w:bottom w:type="dxa" w:w="40"/>
              <w:right w:type="dxa" w:w="80"/>
            </w:tcMar>
          </w:tcPr>
          <w:p>
            <w:pPr>
              <w:spacing w:after="0" w:line="260"/>
            </w:pPr>
            <w:r>
              <w:rPr>
                <w:b w:val="false"/>
                <w:bCs w:val="false"/>
                <w:color w:val="2a3346"/>
                <w:sz w:val="18"/>
                <w:szCs w:val="18"/>
              </w:rPr>
              <w:t xml:space="preserve">role_id / res_id / res_type</w:t>
            </w:r>
          </w:p>
        </w:tc>
        <w:tc>
          <w:tcPr>
            <w:tcW w:type="dxa" w:w="3900"/>
            <w:tcMar>
              <w:top w:type="dxa" w:w="40"/>
              <w:left w:type="dxa" w:w="80"/>
              <w:bottom w:type="dxa" w:w="40"/>
              <w:right w:type="dxa" w:w="80"/>
            </w:tcMar>
          </w:tcPr>
          <w:p>
            <w:pPr>
              <w:spacing w:after="0" w:line="260"/>
            </w:pPr>
            <w:r>
              <w:rPr>
                <w:b w:val="false"/>
                <w:bCs w:val="false"/>
                <w:color w:val="2a3346"/>
                <w:sz w:val="18"/>
                <w:szCs w:val="18"/>
              </w:rPr>
              <w:t xml:space="preserve">角色与资源（菜单）授权</w:t>
            </w:r>
          </w:p>
        </w:tc>
      </w:tr>
    </w:tbl>
    <w:p/>
    <w:p>
      <w:pPr>
        <w:pStyle w:val="Heading3"/>
        <w:spacing w:after="70" w:before="130"/>
      </w:pPr>
      <w:r>
        <w:rPr>
          <w:b/>
          <w:bCs/>
          <w:color w:val="2A4A72"/>
          <w:sz w:val="22"/>
          <w:szCs w:val="22"/>
        </w:rPr>
        <w:t xml:space="preserve">（3）核心业务表</w:t>
      </w:r>
    </w:p>
    <w:p>
      <w:pPr>
        <w:spacing w:after="90" w:line="300"/>
      </w:pPr>
      <w:r>
        <w:rPr>
          <w:color w:val="222833"/>
          <w:sz w:val="21"/>
          <w:szCs w:val="21"/>
        </w:rPr>
        <w:t xml:space="preserve">goods（商品）经 storage、goodstype 关联仓库与分类；record（流水）记录每一笔出入库；location_stock 以批次记录库位存货及到期日，支撑「先到期先出」扣减。</w:t>
      </w:r>
    </w:p>
    <w:p>
      <w:pPr>
        <w:pStyle w:val="Heading2"/>
        <w:spacing w:after="90" w:before="180"/>
      </w:pPr>
      <w:r>
        <w:rPr>
          <w:b/>
          <w:bCs/>
          <w:color w:val="1F2A44"/>
          <w:sz w:val="25"/>
          <w:szCs w:val="25"/>
        </w:rPr>
        <w:t xml:space="preserve">3.4 E-R 关系图</w:t>
      </w:r>
    </w:p>
    <w:p>
      <w:pPr>
        <w:spacing w:after="90" w:line="300"/>
      </w:pPr>
      <w:r>
        <w:rPr>
          <w:color w:val="222833"/>
          <w:sz w:val="21"/>
          <w:szCs w:val="21"/>
        </w:rPr>
        <w:t xml:space="preserve">系统整体实体关系（E-R）如下图，权限侧为标准 RBAC 结构：sys_user ─＜ sys_user_role ＞─ sys_role ─＜ sys_role_res ＞─ sys_menu。</w:t>
      </w:r>
    </w:p>
    <w:p>
      <w:pPr>
        <w:spacing w:after="30" w:before="80"/>
        <w:jc w:val="center"/>
      </w:pPr>
      <w:r>
        <w:drawing>
          <wp:inline distT="0" distB="0" distL="0" distR="0">
            <wp:extent cx="51435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562225"/>
                    </a:xfrm>
                    <a:prstGeom prst="rect">
                      <a:avLst/>
                    </a:prstGeom>
                  </pic:spPr>
                </pic:pic>
              </a:graphicData>
            </a:graphic>
          </wp:inline>
        </w:drawing>
      </w:r>
    </w:p>
    <w:p>
      <w:pPr>
        <w:spacing w:after="140"/>
        <w:jc w:val="center"/>
      </w:pPr>
      <w:r>
        <w:rPr>
          <w:i/>
          <w:iCs/>
          <w:color w:val="6b7890"/>
          <w:sz w:val="18"/>
          <w:szCs w:val="18"/>
        </w:rPr>
        <w:t xml:space="preserve">图 3-1　系统 E-R 图</w:t>
      </w:r>
    </w:p>
    <w:p>
      <w:pPr>
        <w:spacing w:after="30" w:before="80"/>
        <w:jc w:val="center"/>
      </w:pPr>
      <w:r>
        <w:drawing>
          <wp:inline distT="0" distB="0" distL="0" distR="0">
            <wp:extent cx="409575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267075"/>
                    </a:xfrm>
                    <a:prstGeom prst="rect">
                      <a:avLst/>
                    </a:prstGeom>
                  </pic:spPr>
                </pic:pic>
              </a:graphicData>
            </a:graphic>
          </wp:inline>
        </w:drawing>
      </w:r>
    </w:p>
    <w:p>
      <w:pPr>
        <w:spacing w:after="140"/>
        <w:jc w:val="center"/>
      </w:pPr>
      <w:r>
        <w:rPr>
          <w:i/>
          <w:iCs/>
          <w:color w:val="6b7890"/>
          <w:sz w:val="18"/>
          <w:szCs w:val="18"/>
        </w:rPr>
        <w:t xml:space="preserve">图 3-2　数据库表设计</w:t>
      </w:r>
    </w:p>
    <w:p>
      <w:r>
        <w:br w:type="page"/>
      </w:r>
    </w:p>
    <w:p>
      <w:pPr>
        <w:pStyle w:val="Heading1"/>
        <w:spacing w:after="140" w:before="260"/>
      </w:pPr>
      <w:r>
        <w:rPr>
          <w:b/>
          <w:bCs/>
          <w:color w:val="1B57B0"/>
          <w:sz w:val="30"/>
          <w:szCs w:val="30"/>
        </w:rPr>
        <w:t xml:space="preserve">四、前端设计</w:t>
      </w:r>
    </w:p>
    <w:p>
      <w:pPr>
        <w:pStyle w:val="Heading2"/>
        <w:spacing w:after="90" w:before="180"/>
      </w:pPr>
      <w:r>
        <w:rPr>
          <w:b/>
          <w:bCs/>
          <w:color w:val="1F2A44"/>
          <w:sz w:val="25"/>
          <w:szCs w:val="25"/>
        </w:rPr>
        <w:t xml:space="preserve">4.1 设计目标与技术选型</w:t>
      </w:r>
    </w:p>
    <w:p>
      <w:pPr>
        <w:spacing w:after="90" w:line="300"/>
      </w:pPr>
      <w:r>
        <w:rPr>
          <w:color w:val="222833"/>
          <w:sz w:val="21"/>
          <w:szCs w:val="21"/>
        </w:rPr>
        <w:t xml:space="preserve">前端采用原生 HTML / CSS / JavaScript 实现单页应用（SPA），不依赖 Vue / React 框架，图表为手写 SVG，由 Spring Boot 直接托管。整体呈现「深色侧边导航 + 浅色内容工作区」的专业后台风格，目标是统一、美观、响应式且易维护。</w:t>
      </w:r>
    </w:p>
    <w:p>
      <w:pPr>
        <w:pStyle w:val="Heading2"/>
        <w:spacing w:after="90" w:before="180"/>
      </w:pPr>
      <w:r>
        <w:rPr>
          <w:b/>
          <w:bCs/>
          <w:color w:val="1F2A44"/>
          <w:sz w:val="25"/>
          <w:szCs w:val="25"/>
        </w:rPr>
        <w:t xml:space="preserve">4.2 视觉规范（设计变量）</w:t>
      </w:r>
    </w:p>
    <w:p>
      <w:pPr>
        <w:spacing w:after="90" w:line="300"/>
      </w:pPr>
      <w:r>
        <w:rPr>
          <w:color w:val="222833"/>
          <w:sz w:val="21"/>
          <w:szCs w:val="21"/>
        </w:rPr>
        <w:t xml:space="preserve">全站样式集中在 CSS 自定义变量 :root 中定义，改一处即全站生效：</w:t>
      </w:r>
    </w:p>
    <w:p>
      <w:pPr>
        <w:pBdr>
          <w:left w:val="single" w:color="1B57B0" w:sz="18" w:space="6"/>
        </w:pBdr>
        <w:shd w:fill="F3F5F9" w:val="clear"/>
        <w:spacing w:after="0" w:before="40" w:line="250"/>
        <w:ind w:left="120"/>
      </w:pPr>
      <w:r>
        <w:rPr>
          <w:rFonts w:ascii="Consolas" w:cs="Consolas" w:eastAsia="Consolas" w:hAnsi="Consolas"/>
          <w:color w:val="243044"/>
          <w:sz w:val="17"/>
          <w:szCs w:val="17"/>
        </w:rPr>
        <w:t xml:space="preserve">:root{</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--brand-1:#0a0e17; --brand-2:#0e1523;      /* 侧边栏深色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--accent:#2a78d6; --accent-deep:#184f95;   /* 品牌主色（蓝）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--plane:#eef2f9; --surface:#fff;           /* 页面底色 / 卡片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--ink:#0f1b33; --muted:#8a99b5;            /* 主 / 次文字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--good:#0ca30c; --warn:#e0920a; --crit:#d03b3b;  /* 语义状态色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--shadow / --shadow-lg;  --r-card:16px; --r-ctl:10px;</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w:t>
      </w:r>
    </w:p>
    <w:p/>
    <w:p>
      <w:pPr>
        <w:pStyle w:val="Heading2"/>
        <w:spacing w:after="90" w:before="180"/>
      </w:pPr>
      <w:r>
        <w:rPr>
          <w:b/>
          <w:bCs/>
          <w:color w:val="1F2A44"/>
          <w:sz w:val="25"/>
          <w:szCs w:val="25"/>
        </w:rPr>
        <w:t xml:space="preserve">4.3 布局与组件设计</w:t>
      </w:r>
    </w:p>
    <w:p>
      <w:pPr>
        <w:pStyle w:val="ListParagraph"/>
        <w:numPr>
          <w:ilvl w:val="0"/>
          <w:numId w:val="2"/>
        </w:numPr>
        <w:spacing w:after="60" w:line="290"/>
      </w:pPr>
      <w:r>
        <w:rPr>
          <w:color w:val="222833"/>
          <w:sz w:val="21"/>
          <w:szCs w:val="21"/>
        </w:rPr>
        <w:t xml:space="preserve">整体布局：.app 采用 CSS Grid（248px 侧栏 + 1fr 工作区），侧栏 sticky 固定、工作区独立滚动；</w:t>
      </w:r>
    </w:p>
    <w:p>
      <w:pPr>
        <w:pStyle w:val="ListParagraph"/>
        <w:numPr>
          <w:ilvl w:val="0"/>
          <w:numId w:val="2"/>
        </w:numPr>
        <w:spacing w:after="60" w:line="290"/>
      </w:pPr>
      <w:r>
        <w:rPr>
          <w:color w:val="222833"/>
          <w:sz w:val="21"/>
          <w:szCs w:val="21"/>
        </w:rPr>
        <w:t xml:space="preserve">侧边导航：深色渐变背景，当前页用左侧高亮条 + 渐变底标识（.active）；</w:t>
      </w:r>
    </w:p>
    <w:p>
      <w:pPr>
        <w:pStyle w:val="ListParagraph"/>
        <w:numPr>
          <w:ilvl w:val="0"/>
          <w:numId w:val="2"/>
        </w:numPr>
        <w:spacing w:after="60" w:line="290"/>
      </w:pPr>
      <w:r>
        <w:rPr>
          <w:color w:val="222833"/>
          <w:sz w:val="21"/>
          <w:szCs w:val="21"/>
        </w:rPr>
        <w:t xml:space="preserve">顶栏：sticky 吸顶 + 毛玻璃（backdrop-filter）效果，含面包屑与登录人信息；</w:t>
      </w:r>
    </w:p>
    <w:p>
      <w:pPr>
        <w:pStyle w:val="ListParagraph"/>
        <w:numPr>
          <w:ilvl w:val="0"/>
          <w:numId w:val="2"/>
        </w:numPr>
        <w:spacing w:after="60" w:line="290"/>
      </w:pPr>
      <w:r>
        <w:rPr>
          <w:color w:val="222833"/>
          <w:sz w:val="21"/>
          <w:szCs w:val="21"/>
        </w:rPr>
        <w:t xml:space="preserve">通用组件：统一封装 .btn 按钮、.card 卡片、.field 表单、.spin 加载动画等，全站复用；</w:t>
      </w:r>
    </w:p>
    <w:p>
      <w:pPr>
        <w:pStyle w:val="ListParagraph"/>
        <w:numPr>
          <w:ilvl w:val="0"/>
          <w:numId w:val="2"/>
        </w:numPr>
        <w:spacing w:after="60" w:line="290"/>
      </w:pPr>
      <w:r>
        <w:rPr>
          <w:color w:val="222833"/>
          <w:sz w:val="21"/>
          <w:szCs w:val="21"/>
        </w:rPr>
        <w:t xml:space="preserve">交互：就地视图 + 面包屑返回，尽量不用弹窗，操作附轻提示（Toast）；</w:t>
      </w:r>
    </w:p>
    <w:p>
      <w:pPr>
        <w:pStyle w:val="ListParagraph"/>
        <w:numPr>
          <w:ilvl w:val="0"/>
          <w:numId w:val="2"/>
        </w:numPr>
        <w:spacing w:after="60" w:line="290"/>
      </w:pPr>
      <w:r>
        <w:rPr>
          <w:color w:val="222833"/>
          <w:sz w:val="21"/>
          <w:szCs w:val="21"/>
        </w:rPr>
        <w:t xml:space="preserve">响应式：@media 断点下侧栏可收起、登录页配图隐藏，适配移动端。</w:t>
      </w:r>
    </w:p>
    <w:p>
      <w:pPr>
        <w:spacing w:after="90" w:line="300"/>
      </w:pPr>
      <w:r>
        <w:rPr>
          <w:color w:val="222833"/>
          <w:sz w:val="21"/>
          <w:szCs w:val="21"/>
        </w:rPr>
        <w:t xml:space="preserve">系统整体界面（深色侧栏 + 浅色工作区）效果如下：</w:t>
      </w:r>
    </w:p>
    <w:p>
      <w:pPr>
        <w:spacing w:after="30" w:before="80"/>
        <w:jc w:val="center"/>
      </w:pPr>
      <w:r>
        <w:drawing>
          <wp:inline distT="0" distB="0" distL="0" distR="0">
            <wp:extent cx="5143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695575"/>
                    </a:xfrm>
                    <a:prstGeom prst="rect">
                      <a:avLst/>
                    </a:prstGeom>
                  </pic:spPr>
                </pic:pic>
              </a:graphicData>
            </a:graphic>
          </wp:inline>
        </w:drawing>
      </w:r>
    </w:p>
    <w:p>
      <w:pPr>
        <w:spacing w:after="140"/>
        <w:jc w:val="center"/>
      </w:pPr>
      <w:r>
        <w:rPr>
          <w:i/>
          <w:iCs/>
          <w:color w:val="6b7890"/>
          <w:sz w:val="18"/>
          <w:szCs w:val="18"/>
        </w:rPr>
        <w:t xml:space="preserve">图 4-1　系统主界面（前端整体布局与样式）</w:t>
      </w:r>
    </w:p>
    <w:p>
      <w:r>
        <w:br w:type="page"/>
      </w:r>
    </w:p>
    <w:p>
      <w:pPr>
        <w:pStyle w:val="Heading1"/>
        <w:spacing w:after="140" w:before="260"/>
      </w:pPr>
      <w:r>
        <w:rPr>
          <w:b/>
          <w:bCs/>
          <w:color w:val="1B57B0"/>
          <w:sz w:val="30"/>
          <w:szCs w:val="30"/>
        </w:rPr>
        <w:t xml:space="preserve">五、登录注册与权限控制</w:t>
      </w:r>
    </w:p>
    <w:p>
      <w:pPr>
        <w:spacing w:after="90" w:line="300"/>
      </w:pPr>
      <w:r>
        <w:rPr>
          <w:color w:val="222833"/>
          <w:sz w:val="21"/>
          <w:szCs w:val="21"/>
        </w:rPr>
        <w:t xml:space="preserve">本章为本人负责开发的核心安全模块，含登录、注册（账号创建）、令牌鉴权与 RBAC 权限控制，配关键代码解读与运行截图。</w:t>
      </w:r>
    </w:p>
    <w:p>
      <w:pPr>
        <w:pStyle w:val="Heading2"/>
        <w:spacing w:after="90" w:before="180"/>
      </w:pPr>
      <w:r>
        <w:rPr>
          <w:b/>
          <w:bCs/>
          <w:color w:val="1F2A44"/>
          <w:sz w:val="25"/>
          <w:szCs w:val="25"/>
        </w:rPr>
        <w:t xml:space="preserve">5.1 口令安全：加盐散列</w:t>
      </w:r>
    </w:p>
    <w:p>
      <w:pPr>
        <w:spacing w:after="90" w:line="300"/>
      </w:pPr>
      <w:r>
        <w:rPr>
          <w:color w:val="222833"/>
          <w:sz w:val="21"/>
          <w:szCs w:val="21"/>
        </w:rPr>
        <w:t xml:space="preserve">系统不存储明文密码，散列方案为 md5(md5(明文)+盐)。每个用户拥有独立 salt，即使两人密码相同入库散列值也不同，可有效抵御彩虹表攻击。注册与改密均沿用此方案。</w:t>
      </w:r>
    </w:p>
    <w:p>
      <w:pPr>
        <w:pBdr>
          <w:left w:val="single" w:color="1B57B0" w:sz="18" w:space="6"/>
        </w:pBdr>
        <w:shd w:fill="F3F5F9" w:val="clear"/>
        <w:spacing w:after="0" w:before="40" w:line="250"/>
        <w:ind w:left="120"/>
      </w:pPr>
      <w:r>
        <w:rPr>
          <w:rFonts w:ascii="Consolas" w:cs="Consolas" w:eastAsia="Consolas" w:hAnsi="Consolas"/>
          <w:color w:val="243044"/>
          <w:sz w:val="17"/>
          <w:szCs w:val="17"/>
        </w:rPr>
        <w:t xml:space="preserve">public static String hashPassword(String rawPassword, String salt)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return md5(md5(rawPassword) + salt);</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w:t>
      </w:r>
    </w:p>
    <w:p/>
    <w:p>
      <w:pPr>
        <w:pStyle w:val="Heading2"/>
        <w:spacing w:after="90" w:before="180"/>
      </w:pPr>
      <w:r>
        <w:rPr>
          <w:b/>
          <w:bCs/>
          <w:color w:val="1F2A44"/>
          <w:sz w:val="25"/>
          <w:szCs w:val="25"/>
        </w:rPr>
        <w:t xml:space="preserve">5.2 用户注册（账号创建）</w:t>
      </w:r>
    </w:p>
    <w:p>
      <w:pPr>
        <w:spacing w:after="90" w:line="300"/>
      </w:pPr>
      <w:r>
        <w:rPr>
          <w:color w:val="222833"/>
          <w:sz w:val="21"/>
          <w:szCs w:val="21"/>
        </w:rPr>
        <w:t xml:space="preserve">新用户信息（账号、姓名、初始密码等）经加盐散列后写入 sys_user 表，可由管理员在用户管理中创建，或经注册入口提交。账号唯一（number），落库前设置 salt 与散列口令、初始化锁定 / 删除标识与审计字段。用户注册与维护复用系统的通用 CRUD 能力（详见 5.5）。</w:t>
      </w:r>
    </w:p>
    <w:p>
      <w:pPr>
        <w:pStyle w:val="Heading2"/>
        <w:spacing w:after="90" w:before="180"/>
      </w:pPr>
      <w:r>
        <w:rPr>
          <w:b/>
          <w:bCs/>
          <w:color w:val="1F2A44"/>
          <w:sz w:val="25"/>
          <w:szCs w:val="25"/>
        </w:rPr>
        <w:t xml:space="preserve">5.3 登录认证</w:t>
      </w:r>
    </w:p>
    <w:p>
      <w:pPr>
        <w:pStyle w:val="Heading3"/>
        <w:spacing w:after="70" w:before="130"/>
      </w:pPr>
      <w:r>
        <w:rPr>
          <w:b/>
          <w:bCs/>
          <w:color w:val="2A4A72"/>
          <w:sz w:val="22"/>
          <w:szCs w:val="22"/>
        </w:rPr>
        <w:t xml:space="preserve">5.3.1 数据流程</w:t>
      </w:r>
    </w:p>
    <w:p>
      <w:pPr>
        <w:pBdr>
          <w:left w:val="single" w:color="1B57B0" w:sz="18" w:space="6"/>
        </w:pBdr>
        <w:shd w:fill="F3F5F9" w:val="clear"/>
        <w:spacing w:after="0" w:before="40" w:line="250"/>
        <w:ind w:left="120"/>
      </w:pPr>
      <w:r>
        <w:rPr>
          <w:rFonts w:ascii="Consolas" w:cs="Consolas" w:eastAsia="Consolas" w:hAnsi="Consolas"/>
          <w:color w:val="243044"/>
          <w:sz w:val="17"/>
          <w:szCs w:val="17"/>
        </w:rPr>
        <w:t xml:space="preserve">登录：账号+密码 → 按账号查用户 → 校验是否删除/锁定 → 加盐散列比对</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 一致则签发 Token → 前端存 localStorage → 跳转主控台</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访问：请求头带 token → AuthInterceptor 校验 → 通过放行(注入登录人)</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 失败返回 401 → 前端清空并跳回登录页</w:t>
      </w:r>
    </w:p>
    <w:p/>
    <w:p>
      <w:pPr>
        <w:pStyle w:val="Heading3"/>
        <w:spacing w:after="70" w:before="130"/>
      </w:pPr>
      <w:r>
        <w:rPr>
          <w:b/>
          <w:bCs/>
          <w:color w:val="2A4A72"/>
          <w:sz w:val="22"/>
          <w:szCs w:val="22"/>
        </w:rPr>
        <w:t xml:space="preserve">5.3.2 登录接口代码解读（AuthController#login）</w:t>
      </w:r>
    </w:p>
    <w:p>
      <w:pPr>
        <w:pBdr>
          <w:left w:val="single" w:color="1B57B0" w:sz="18" w:space="6"/>
        </w:pBdr>
        <w:shd w:fill="F3F5F9" w:val="clear"/>
        <w:spacing w:after="0" w:before="40" w:line="250"/>
        <w:ind w:left="120"/>
      </w:pPr>
      <w:r>
        <w:rPr>
          <w:rFonts w:ascii="Consolas" w:cs="Consolas" w:eastAsia="Consolas" w:hAnsi="Consolas"/>
          <w:color w:val="243044"/>
          <w:sz w:val="17"/>
          <w:szCs w:val="17"/>
        </w:rPr>
        <w:t xml:space="preserve">Optional&lt;SysUser&gt; opt = userRepo.findByNumber(req.number().trim());</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if (opt.isEmpty()) return Result.fail("账号不存在");</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SysUser u = opt.get();</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if (u.getDelFlag()==1) return Result.fail("账号已删除");</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if (u.getLocked()==1)  return Result.fail("账号已被锁定");</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String hashed = Md5Util.hashPassword(req.password(), u.getSalt());</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if (!hashed.equalsIgnoreCase(u.getPassword())) return Result.fail("密码错误");</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String token = tokenStore.issue(new Principal(u.getId(), u.getName(), u.getNumber()));</w:t>
      </w:r>
    </w:p>
    <w:p>
      <w:pPr>
        <w:spacing w:after="90" w:line="300"/>
      </w:pPr>
      <w:r>
        <w:rPr>
          <w:color w:val="222833"/>
          <w:sz w:val="21"/>
          <w:szCs w:val="21"/>
        </w:rPr>
        <w:t xml:space="preserve">返回体经 safeUser() 处理，剔除 password、salt 等敏感字段，仅返回 id、姓名、账号、年龄、性别、电话。</w:t>
      </w:r>
    </w:p>
    <w:p>
      <w:pPr>
        <w:pStyle w:val="Heading3"/>
        <w:spacing w:after="70" w:before="130"/>
      </w:pPr>
      <w:r>
        <w:rPr>
          <w:b/>
          <w:bCs/>
          <w:color w:val="2A4A72"/>
          <w:sz w:val="22"/>
          <w:szCs w:val="22"/>
        </w:rPr>
        <w:t xml:space="preserve">5.3.3 令牌存储（TokenStore）</w:t>
      </w:r>
    </w:p>
    <w:p>
      <w:pPr>
        <w:pBdr>
          <w:left w:val="single" w:color="1B57B0" w:sz="18" w:space="6"/>
        </w:pBdr>
        <w:shd w:fill="F3F5F9" w:val="clear"/>
        <w:spacing w:after="0" w:before="40" w:line="250"/>
        <w:ind w:left="120"/>
      </w:pPr>
      <w:r>
        <w:rPr>
          <w:rFonts w:ascii="Consolas" w:cs="Consolas" w:eastAsia="Consolas" w:hAnsi="Consolas"/>
          <w:color w:val="243044"/>
          <w:sz w:val="17"/>
          <w:szCs w:val="17"/>
        </w:rPr>
        <w:t xml:space="preserve">public String issue(Principal p){ String t=UUID.randomUUID().toString().replace("-",""); tokens.put(t,p); return t;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public Principal resolve(String t){ return t==null?null:tokens.get(t);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public void revoke(String t){ if(t!=null) tokens.remove(t); }   // 退出登录</w:t>
      </w:r>
    </w:p>
    <w:p/>
    <w:p>
      <w:pPr>
        <w:spacing w:after="90" w:line="300"/>
      </w:pPr>
      <w:r>
        <w:rPr>
          <w:color w:val="222833"/>
          <w:sz w:val="21"/>
          <w:szCs w:val="21"/>
        </w:rPr>
        <w:t xml:space="preserve">登录界面（左右分栏式）运行效果：</w:t>
      </w:r>
    </w:p>
    <w:p>
      <w:pPr>
        <w:spacing w:after="30" w:before="80"/>
        <w:jc w:val="center"/>
      </w:pPr>
      <w:r>
        <w:drawing>
          <wp:inline distT="0" distB="0" distL="0" distR="0">
            <wp:extent cx="5143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95575"/>
                    </a:xfrm>
                    <a:prstGeom prst="rect">
                      <a:avLst/>
                    </a:prstGeom>
                  </pic:spPr>
                </pic:pic>
              </a:graphicData>
            </a:graphic>
          </wp:inline>
        </w:drawing>
      </w:r>
    </w:p>
    <w:p>
      <w:pPr>
        <w:spacing w:after="140"/>
        <w:jc w:val="center"/>
      </w:pPr>
      <w:r>
        <w:rPr>
          <w:i/>
          <w:iCs/>
          <w:color w:val="6b7890"/>
          <w:sz w:val="18"/>
          <w:szCs w:val="18"/>
        </w:rPr>
        <w:t xml:space="preserve">图 5-1　系统登录界面</w:t>
      </w:r>
    </w:p>
    <w:p>
      <w:r>
        <w:br w:type="page"/>
      </w:r>
    </w:p>
    <w:p>
      <w:pPr>
        <w:pStyle w:val="Heading2"/>
        <w:spacing w:after="90" w:before="180"/>
      </w:pPr>
      <w:r>
        <w:rPr>
          <w:b/>
          <w:bCs/>
          <w:color w:val="1F2A44"/>
          <w:sz w:val="25"/>
          <w:szCs w:val="25"/>
        </w:rPr>
        <w:t xml:space="preserve">5.4 统一鉴权拦截</w:t>
      </w:r>
    </w:p>
    <w:p>
      <w:pPr>
        <w:spacing w:after="90" w:line="300"/>
      </w:pPr>
      <w:r>
        <w:rPr>
          <w:color w:val="222833"/>
          <w:sz w:val="21"/>
          <w:szCs w:val="21"/>
        </w:rPr>
        <w:t xml:space="preserve">通过拦截器对除登录外的所有接口统一校验令牌，实现“全站受控、登录放行”。</w:t>
      </w:r>
    </w:p>
    <w:p>
      <w:pPr>
        <w:pBdr>
          <w:left w:val="single" w:color="1B57B0" w:sz="18" w:space="6"/>
        </w:pBdr>
        <w:shd w:fill="F3F5F9" w:val="clear"/>
        <w:spacing w:after="0" w:before="40" w:line="250"/>
        <w:ind w:left="120"/>
      </w:pPr>
      <w:r>
        <w:rPr>
          <w:rFonts w:ascii="Consolas" w:cs="Consolas" w:eastAsia="Consolas" w:hAnsi="Consolas"/>
          <w:color w:val="243044"/>
          <w:sz w:val="17"/>
          <w:szCs w:val="17"/>
        </w:rPr>
        <w:t xml:space="preserve">// AuthInterceptor：校验令牌，通过则注入登录人，否则 401</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Principal p = tokenStore.resolve(req.getHeader("token"));</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if (p == null) { resp.setStatus(401); ... return false;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req.setAttribute("principal", p);</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WebConfig：注册拦截器并放行登录接口</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registry.addInterceptor(authInterceptor).addPathPatterns("/api/**")</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.excludePathPatterns("/api/auth/login");</w:t>
      </w:r>
    </w:p>
    <w:p/>
    <w:p>
      <w:pPr>
        <w:pStyle w:val="Heading2"/>
        <w:spacing w:after="90" w:before="180"/>
      </w:pPr>
      <w:r>
        <w:rPr>
          <w:b/>
          <w:bCs/>
          <w:color w:val="1F2A44"/>
          <w:sz w:val="25"/>
          <w:szCs w:val="25"/>
        </w:rPr>
        <w:t xml:space="preserve">5.5 RBAC 权限控制</w:t>
      </w:r>
    </w:p>
    <w:p>
      <w:pPr>
        <w:spacing w:after="90" w:line="300"/>
      </w:pPr>
      <w:r>
        <w:rPr>
          <w:color w:val="222833"/>
          <w:sz w:val="21"/>
          <w:szCs w:val="21"/>
        </w:rPr>
        <w:t xml:space="preserve">系统采用「用户—角色—资源」三层 RBAC 模型：用户不直接绑定权限，而是通过角色间接获得对菜单资源的访问权，从而实现权限的批量分配与灵活调整。</w:t>
      </w:r>
    </w:p>
    <w:p>
      <w:pPr>
        <w:pStyle w:val="ListParagraph"/>
        <w:numPr>
          <w:ilvl w:val="0"/>
          <w:numId w:val="2"/>
        </w:numPr>
        <w:spacing w:after="60" w:line="290"/>
      </w:pPr>
      <w:r>
        <w:rPr>
          <w:color w:val="222833"/>
          <w:sz w:val="21"/>
          <w:szCs w:val="21"/>
        </w:rPr>
        <w:t xml:space="preserve">用户管理：sys_user 的增删改查与账号锁定；</w:t>
      </w:r>
    </w:p>
    <w:p>
      <w:pPr>
        <w:pStyle w:val="ListParagraph"/>
        <w:numPr>
          <w:ilvl w:val="0"/>
          <w:numId w:val="2"/>
        </w:numPr>
        <w:spacing w:after="60" w:line="290"/>
      </w:pPr>
      <w:r>
        <w:rPr>
          <w:color w:val="222833"/>
          <w:sz w:val="21"/>
          <w:szCs w:val="21"/>
        </w:rPr>
        <w:t xml:space="preserve">角色管理：sys_role 维护，SysRole 实体用 @PrePersist 自动补齐创建时间与删除标识；</w:t>
      </w:r>
    </w:p>
    <w:p>
      <w:pPr>
        <w:pStyle w:val="ListParagraph"/>
        <w:numPr>
          <w:ilvl w:val="0"/>
          <w:numId w:val="2"/>
        </w:numPr>
        <w:spacing w:after="60" w:line="290"/>
      </w:pPr>
      <w:r>
        <w:rPr>
          <w:color w:val="222833"/>
          <w:sz w:val="21"/>
          <w:szCs w:val="21"/>
        </w:rPr>
        <w:t xml:space="preserve">菜单管理：sys_menu 通过 parent_id 自关联成树，type 区分菜单 / 页面 / 资源三级粒度；</w:t>
      </w:r>
    </w:p>
    <w:p>
      <w:pPr>
        <w:pStyle w:val="ListParagraph"/>
        <w:numPr>
          <w:ilvl w:val="0"/>
          <w:numId w:val="2"/>
        </w:numPr>
        <w:spacing w:after="60" w:line="290"/>
      </w:pPr>
      <w:r>
        <w:rPr>
          <w:color w:val="222833"/>
          <w:sz w:val="21"/>
          <w:szCs w:val="21"/>
        </w:rPr>
        <w:t xml:space="preserve">用户—角色分配：经 sys_user_role 关联表维护；</w:t>
      </w:r>
    </w:p>
    <w:p>
      <w:pPr>
        <w:pStyle w:val="ListParagraph"/>
        <w:numPr>
          <w:ilvl w:val="0"/>
          <w:numId w:val="2"/>
        </w:numPr>
        <w:spacing w:after="60" w:line="290"/>
      </w:pPr>
      <w:r>
        <w:rPr>
          <w:color w:val="222833"/>
          <w:sz w:val="21"/>
          <w:szCs w:val="21"/>
        </w:rPr>
        <w:t xml:space="preserve">角色—资源授权：经 sys_role_res 关联表维护，决定角色可见的菜单资源。</w:t>
      </w:r>
    </w:p>
    <w:p>
      <w:pPr>
        <w:pStyle w:val="Heading3"/>
        <w:spacing w:after="70" w:before="130"/>
      </w:pPr>
      <w:r>
        <w:rPr>
          <w:b/>
          <w:bCs/>
          <w:color w:val="2A4A72"/>
          <w:sz w:val="22"/>
          <w:szCs w:val="22"/>
        </w:rPr>
        <w:t xml:space="preserve">5.5.1 通用 CRUD 基类（复用设计）</w:t>
      </w:r>
    </w:p>
    <w:p>
      <w:pPr>
        <w:spacing w:after="90" w:line="300"/>
      </w:pPr>
      <w:r>
        <w:rPr>
          <w:color w:val="222833"/>
          <w:sz w:val="21"/>
          <w:szCs w:val="21"/>
        </w:rPr>
        <w:t xml:space="preserve">用户 / 角色 / 菜单等系统管理表操作高度相似，故抽象出泛型基类 BaseController&lt;T&gt; 统一提供增删改查，各控制器仅需继承并注入自己的 Repository，大幅减少重复代码：</w:t>
      </w:r>
    </w:p>
    <w:p>
      <w:pPr>
        <w:pBdr>
          <w:left w:val="single" w:color="1B57B0" w:sz="18" w:space="6"/>
        </w:pBdr>
        <w:shd w:fill="F3F5F9" w:val="clear"/>
        <w:spacing w:after="0" w:before="40" w:line="250"/>
        <w:ind w:left="120"/>
      </w:pPr>
      <w:r>
        <w:rPr>
          <w:rFonts w:ascii="Consolas" w:cs="Consolas" w:eastAsia="Consolas" w:hAnsi="Consolas"/>
          <w:color w:val="243044"/>
          <w:sz w:val="17"/>
          <w:szCs w:val="17"/>
        </w:rPr>
        <w:t xml:space="preserve">public abstract class BaseController&lt;T&gt;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protected abstract JpaRepository&lt;T,Integer&gt; repo();</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@GetMapping           public Result&lt;List&lt;T&gt;&gt; list(){ return Result.ok(repo().findAll());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@GetMapping("/{id}")  public Result&lt;T&gt; get(@PathVariable Integer id){ ...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@PostMapping          public Result&lt;T&gt; create(@RequestBody T e){ return Result.ok(repo().save(e));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@PutMapping("/{id}")  public Result&lt;T&gt; update(@PathVariable Integer id,@RequestBody T e){ return Result.ok(repo().save(e));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  @DeleteMapping("/{id}") public Result&lt;Void&gt; delete(@PathVariable Integer id){ repo().deleteById(id); return Result.ok(); }</w:t>
      </w:r>
    </w:p>
    <w:p>
      <w:pPr>
        <w:pBdr>
          <w:left w:val="single" w:color="1B57B0" w:sz="18" w:space="6"/>
        </w:pBdr>
        <w:shd w:fill="F3F5F9" w:val="clear"/>
        <w:spacing w:after="0" w:before="0" w:line="250"/>
        <w:ind w:left="120"/>
      </w:pPr>
      <w:r>
        <w:rPr>
          <w:rFonts w:ascii="Consolas" w:cs="Consolas" w:eastAsia="Consolas" w:hAnsi="Consolas"/>
          <w:color w:val="243044"/>
          <w:sz w:val="17"/>
          <w:szCs w:val="17"/>
        </w:rPr>
        <w:t xml:space="preserve">}</w:t>
      </w:r>
    </w:p>
    <w:p/>
    <w:p>
      <w:pPr>
        <w:spacing w:after="90" w:line="300"/>
      </w:pPr>
      <w:r>
        <w:rPr>
          <w:color w:val="222833"/>
          <w:sz w:val="21"/>
          <w:szCs w:val="21"/>
        </w:rPr>
        <w:t xml:space="preserve">用户管理界面（查询 / 新增 / 编辑 / 删除 / 分页）：</w:t>
      </w:r>
    </w:p>
    <w:p>
      <w:pPr>
        <w:spacing w:after="30" w:before="80"/>
        <w:jc w:val="center"/>
      </w:pPr>
      <w:r>
        <w:drawing>
          <wp:inline distT="0" distB="0" distL="0" distR="0">
            <wp:extent cx="5143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95575"/>
                    </a:xfrm>
                    <a:prstGeom prst="rect">
                      <a:avLst/>
                    </a:prstGeom>
                  </pic:spPr>
                </pic:pic>
              </a:graphicData>
            </a:graphic>
          </wp:inline>
        </w:drawing>
      </w:r>
    </w:p>
    <w:p>
      <w:pPr>
        <w:spacing w:after="140"/>
        <w:jc w:val="center"/>
      </w:pPr>
      <w:r>
        <w:rPr>
          <w:i/>
          <w:iCs/>
          <w:color w:val="6b7890"/>
          <w:sz w:val="18"/>
          <w:szCs w:val="18"/>
        </w:rPr>
        <w:t xml:space="preserve">图 5-2　用户管理界面</w:t>
      </w:r>
    </w:p>
    <w:p>
      <w:pPr>
        <w:spacing w:after="90" w:line="300"/>
      </w:pPr>
      <w:r>
        <w:rPr>
          <w:color w:val="222833"/>
          <w:sz w:val="21"/>
          <w:szCs w:val="21"/>
        </w:rPr>
        <w:t xml:space="preserve">个人中心可查看账号、姓名、电话与所属角色，并修改登录密码（改密同样加盐散列、不落明文）：</w:t>
      </w:r>
    </w:p>
    <w:p>
      <w:pPr>
        <w:spacing w:after="30" w:before="80"/>
        <w:jc w:val="center"/>
      </w:pPr>
      <w:r>
        <w:drawing>
          <wp:inline distT="0" distB="0" distL="0" distR="0">
            <wp:extent cx="5143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695575"/>
                    </a:xfrm>
                    <a:prstGeom prst="rect">
                      <a:avLst/>
                    </a:prstGeom>
                  </pic:spPr>
                </pic:pic>
              </a:graphicData>
            </a:graphic>
          </wp:inline>
        </w:drawing>
      </w:r>
    </w:p>
    <w:p>
      <w:pPr>
        <w:spacing w:after="140"/>
        <w:jc w:val="center"/>
      </w:pPr>
      <w:r>
        <w:rPr>
          <w:i/>
          <w:iCs/>
          <w:color w:val="6b7890"/>
          <w:sz w:val="18"/>
          <w:szCs w:val="18"/>
        </w:rPr>
        <w:t xml:space="preserve">图 5-3　个人信息与修改密码</w:t>
      </w:r>
    </w:p>
    <w:p>
      <w:r>
        <w:br w:type="page"/>
      </w:r>
    </w:p>
    <w:p>
      <w:pPr>
        <w:pStyle w:val="Heading1"/>
        <w:spacing w:after="140" w:before="260"/>
      </w:pPr>
      <w:r>
        <w:rPr>
          <w:b/>
          <w:bCs/>
          <w:color w:val="1B57B0"/>
          <w:sz w:val="30"/>
          <w:szCs w:val="30"/>
        </w:rPr>
        <w:t xml:space="preserve">六、开发技术</w:t>
      </w:r>
    </w:p>
    <w:tbl>
      <w:tblPr>
        <w:tblW w:type="dxa" w:w="9200"/>
        <w:tblBorders>
          <w:top w:val="single" w:color="C9D3E5" w:sz="2"/>
          <w:left w:val="single" w:color="C9D3E5" w:sz="2"/>
          <w:bottom w:val="single" w:color="C9D3E5" w:sz="2"/>
          <w:right w:val="single" w:color="C9D3E5" w:sz="2"/>
          <w:insideH w:val="single" w:color="C9D3E5" w:sz="2"/>
          <w:insideV w:val="single" w:color="C9D3E5" w:sz="2"/>
        </w:tblBorders>
      </w:tblPr>
      <w:tblGrid>
        <w:gridCol w:w="1600"/>
        <w:gridCol w:w="3200"/>
        <w:gridCol w:w="4400"/>
      </w:tblGrid>
      <w:tr>
        <w:trPr>
          <w:tblHeader/>
        </w:trPr>
        <w:tc>
          <w:tcPr>
            <w:tcW w:type="dxa" w:w="1600"/>
            <w:shd w:fill="E8F0FB" w:val="clear"/>
            <w:tcMar>
              <w:top w:type="dxa" w:w="40"/>
              <w:left w:type="dxa" w:w="80"/>
              <w:bottom w:type="dxa" w:w="40"/>
              <w:right w:type="dxa" w:w="80"/>
            </w:tcMar>
          </w:tcPr>
          <w:p>
            <w:pPr>
              <w:spacing w:after="0" w:line="260"/>
            </w:pPr>
            <w:r>
              <w:rPr>
                <w:b/>
                <w:bCs/>
                <w:color w:val="17335c"/>
                <w:sz w:val="18"/>
                <w:szCs w:val="18"/>
              </w:rPr>
              <w:t xml:space="preserve">层次</w:t>
            </w:r>
          </w:p>
        </w:tc>
        <w:tc>
          <w:tcPr>
            <w:tcW w:type="dxa" w:w="3200"/>
            <w:shd w:fill="E8F0FB" w:val="clear"/>
            <w:tcMar>
              <w:top w:type="dxa" w:w="40"/>
              <w:left w:type="dxa" w:w="80"/>
              <w:bottom w:type="dxa" w:w="40"/>
              <w:right w:type="dxa" w:w="80"/>
            </w:tcMar>
          </w:tcPr>
          <w:p>
            <w:pPr>
              <w:spacing w:after="0" w:line="260"/>
            </w:pPr>
            <w:r>
              <w:rPr>
                <w:b/>
                <w:bCs/>
                <w:color w:val="17335c"/>
                <w:sz w:val="18"/>
                <w:szCs w:val="18"/>
              </w:rPr>
              <w:t xml:space="preserve">技术 / 框架</w:t>
            </w:r>
          </w:p>
        </w:tc>
        <w:tc>
          <w:tcPr>
            <w:tcW w:type="dxa" w:w="4400"/>
            <w:shd w:fill="E8F0FB" w:val="clear"/>
            <w:tcMar>
              <w:top w:type="dxa" w:w="40"/>
              <w:left w:type="dxa" w:w="80"/>
              <w:bottom w:type="dxa" w:w="40"/>
              <w:right w:type="dxa" w:w="80"/>
            </w:tcMar>
          </w:tcPr>
          <w:p>
            <w:pPr>
              <w:spacing w:after="0" w:line="260"/>
            </w:pPr>
            <w:r>
              <w:rPr>
                <w:b/>
                <w:bCs/>
                <w:color w:val="17335c"/>
                <w:sz w:val="18"/>
                <w:szCs w:val="18"/>
              </w:rPr>
              <w:t xml:space="preserve">作用</w:t>
            </w:r>
          </w:p>
        </w:tc>
      </w:tr>
      <w:tr>
        <w:tc>
          <w:tcPr>
            <w:tcW w:type="dxa" w:w="1600"/>
            <w:tcMar>
              <w:top w:type="dxa" w:w="40"/>
              <w:left w:type="dxa" w:w="80"/>
              <w:bottom w:type="dxa" w:w="40"/>
              <w:right w:type="dxa" w:w="80"/>
            </w:tcMar>
          </w:tcPr>
          <w:p>
            <w:pPr>
              <w:spacing w:after="0" w:line="260"/>
            </w:pPr>
            <w:r>
              <w:rPr>
                <w:b w:val="false"/>
                <w:bCs w:val="false"/>
                <w:color w:val="2a3346"/>
                <w:sz w:val="18"/>
                <w:szCs w:val="18"/>
              </w:rPr>
              <w:t xml:space="preserve">后端框架</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Spring Boot 3.3.5</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内嵌 Tomcat，快速构建 REST 服务</w:t>
            </w:r>
          </w:p>
        </w:tc>
      </w:tr>
      <w:tr>
        <w:tc>
          <w:tcPr>
            <w:tcW w:type="dxa" w:w="1600"/>
            <w:tcMar>
              <w:top w:type="dxa" w:w="40"/>
              <w:left w:type="dxa" w:w="80"/>
              <w:bottom w:type="dxa" w:w="40"/>
              <w:right w:type="dxa" w:w="80"/>
            </w:tcMar>
          </w:tcPr>
          <w:p>
            <w:pPr>
              <w:spacing w:after="0" w:line="260"/>
            </w:pPr>
            <w:r>
              <w:rPr>
                <w:b w:val="false"/>
                <w:bCs w:val="false"/>
                <w:color w:val="2a3346"/>
                <w:sz w:val="18"/>
                <w:szCs w:val="18"/>
              </w:rPr>
              <w:t xml:space="preserve">持久层</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Spring Data JPA / Hibernate</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实体—表映射，自动 CRUD</w:t>
            </w:r>
          </w:p>
        </w:tc>
      </w:tr>
      <w:tr>
        <w:tc>
          <w:tcPr>
            <w:tcW w:type="dxa" w:w="1600"/>
            <w:tcMar>
              <w:top w:type="dxa" w:w="40"/>
              <w:left w:type="dxa" w:w="80"/>
              <w:bottom w:type="dxa" w:w="40"/>
              <w:right w:type="dxa" w:w="80"/>
            </w:tcMar>
          </w:tcPr>
          <w:p>
            <w:pPr>
              <w:spacing w:after="0" w:line="260"/>
            </w:pPr>
            <w:r>
              <w:rPr>
                <w:b w:val="false"/>
                <w:bCs w:val="false"/>
                <w:color w:val="2a3346"/>
                <w:sz w:val="18"/>
                <w:szCs w:val="18"/>
              </w:rPr>
              <w:t xml:space="preserve">数据库</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MySQL 8.0（ahut_base）</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存储业务与权限数据，支持事务</w:t>
            </w:r>
          </w:p>
        </w:tc>
      </w:tr>
      <w:tr>
        <w:tc>
          <w:tcPr>
            <w:tcW w:type="dxa" w:w="1600"/>
            <w:tcMar>
              <w:top w:type="dxa" w:w="40"/>
              <w:left w:type="dxa" w:w="80"/>
              <w:bottom w:type="dxa" w:w="40"/>
              <w:right w:type="dxa" w:w="80"/>
            </w:tcMar>
          </w:tcPr>
          <w:p>
            <w:pPr>
              <w:spacing w:after="0" w:line="260"/>
            </w:pPr>
            <w:r>
              <w:rPr>
                <w:b w:val="false"/>
                <w:bCs w:val="false"/>
                <w:color w:val="2a3346"/>
                <w:sz w:val="18"/>
                <w:szCs w:val="18"/>
              </w:rPr>
              <w:t xml:space="preserve">前端</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原生 HTML/CSS/JS（SPA）+ SVG</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单页应用，手写图表，无需构建</w:t>
            </w:r>
          </w:p>
        </w:tc>
      </w:tr>
      <w:tr>
        <w:tc>
          <w:tcPr>
            <w:tcW w:type="dxa" w:w="1600"/>
            <w:tcMar>
              <w:top w:type="dxa" w:w="40"/>
              <w:left w:type="dxa" w:w="80"/>
              <w:bottom w:type="dxa" w:w="40"/>
              <w:right w:type="dxa" w:w="80"/>
            </w:tcMar>
          </w:tcPr>
          <w:p>
            <w:pPr>
              <w:spacing w:after="0" w:line="260"/>
            </w:pPr>
            <w:r>
              <w:rPr>
                <w:b w:val="false"/>
                <w:bCs w:val="false"/>
                <w:color w:val="2a3346"/>
                <w:sz w:val="18"/>
                <w:szCs w:val="18"/>
              </w:rPr>
              <w:t xml:space="preserve">构建</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Maven</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依赖管理与打包（单一 Jar）</w:t>
            </w:r>
          </w:p>
        </w:tc>
      </w:tr>
      <w:tr>
        <w:tc>
          <w:tcPr>
            <w:tcW w:type="dxa" w:w="1600"/>
            <w:tcMar>
              <w:top w:type="dxa" w:w="40"/>
              <w:left w:type="dxa" w:w="80"/>
              <w:bottom w:type="dxa" w:w="40"/>
              <w:right w:type="dxa" w:w="80"/>
            </w:tcMar>
          </w:tcPr>
          <w:p>
            <w:pPr>
              <w:spacing w:after="0" w:line="260"/>
            </w:pPr>
            <w:r>
              <w:rPr>
                <w:b w:val="false"/>
                <w:bCs w:val="false"/>
                <w:color w:val="2a3346"/>
                <w:sz w:val="18"/>
                <w:szCs w:val="18"/>
              </w:rPr>
              <w:t xml:space="preserve">语言</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Java 17</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后端主开发语言</w:t>
            </w:r>
          </w:p>
        </w:tc>
      </w:tr>
      <w:tr>
        <w:tc>
          <w:tcPr>
            <w:tcW w:type="dxa" w:w="1600"/>
            <w:tcMar>
              <w:top w:type="dxa" w:w="40"/>
              <w:left w:type="dxa" w:w="80"/>
              <w:bottom w:type="dxa" w:w="40"/>
              <w:right w:type="dxa" w:w="80"/>
            </w:tcMar>
          </w:tcPr>
          <w:p>
            <w:pPr>
              <w:spacing w:after="0" w:line="260"/>
            </w:pPr>
            <w:r>
              <w:rPr>
                <w:b w:val="false"/>
                <w:bCs w:val="false"/>
                <w:color w:val="2a3346"/>
                <w:sz w:val="18"/>
                <w:szCs w:val="18"/>
              </w:rPr>
              <w:t xml:space="preserve">安全</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加盐散列 + 内存 Token + RBAC</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密码不落明文、接口统一鉴权授权</w:t>
            </w:r>
          </w:p>
        </w:tc>
      </w:tr>
      <w:tr>
        <w:tc>
          <w:tcPr>
            <w:tcW w:type="dxa" w:w="1600"/>
            <w:tcMar>
              <w:top w:type="dxa" w:w="40"/>
              <w:left w:type="dxa" w:w="80"/>
              <w:bottom w:type="dxa" w:w="40"/>
              <w:right w:type="dxa" w:w="80"/>
            </w:tcMar>
          </w:tcPr>
          <w:p>
            <w:pPr>
              <w:spacing w:after="0" w:line="260"/>
            </w:pPr>
            <w:r>
              <w:rPr>
                <w:b w:val="false"/>
                <w:bCs w:val="false"/>
                <w:color w:val="2a3346"/>
                <w:sz w:val="18"/>
                <w:szCs w:val="18"/>
              </w:rPr>
              <w:t xml:space="preserve">辅助</w:t>
            </w:r>
          </w:p>
        </w:tc>
        <w:tc>
          <w:tcPr>
            <w:tcW w:type="dxa" w:w="3200"/>
            <w:tcMar>
              <w:top w:type="dxa" w:w="40"/>
              <w:left w:type="dxa" w:w="80"/>
              <w:bottom w:type="dxa" w:w="40"/>
              <w:right w:type="dxa" w:w="80"/>
            </w:tcMar>
          </w:tcPr>
          <w:p>
            <w:pPr>
              <w:spacing w:after="0" w:line="260"/>
            </w:pPr>
            <w:r>
              <w:rPr>
                <w:b w:val="false"/>
                <w:bCs w:val="false"/>
                <w:color w:val="2a3346"/>
                <w:sz w:val="18"/>
                <w:szCs w:val="18"/>
              </w:rPr>
              <w:t xml:space="preserve">Lombok</w:t>
            </w:r>
          </w:p>
        </w:tc>
        <w:tc>
          <w:tcPr>
            <w:tcW w:type="dxa" w:w="4400"/>
            <w:tcMar>
              <w:top w:type="dxa" w:w="40"/>
              <w:left w:type="dxa" w:w="80"/>
              <w:bottom w:type="dxa" w:w="40"/>
              <w:right w:type="dxa" w:w="80"/>
            </w:tcMar>
          </w:tcPr>
          <w:p>
            <w:pPr>
              <w:spacing w:after="0" w:line="260"/>
            </w:pPr>
            <w:r>
              <w:rPr>
                <w:b w:val="false"/>
                <w:bCs w:val="false"/>
                <w:color w:val="2a3346"/>
                <w:sz w:val="18"/>
                <w:szCs w:val="18"/>
              </w:rPr>
              <w:t xml:space="preserve">自动生成样板代码</w:t>
            </w:r>
          </w:p>
        </w:tc>
      </w:tr>
    </w:tbl>
    <w:p>
      <w:r>
        <w:br w:type="page"/>
      </w:r>
    </w:p>
    <w:p>
      <w:pPr>
        <w:pStyle w:val="Heading1"/>
        <w:spacing w:after="140" w:before="260"/>
      </w:pPr>
      <w:r>
        <w:rPr>
          <w:b/>
          <w:bCs/>
          <w:color w:val="1B57B0"/>
          <w:sz w:val="30"/>
          <w:szCs w:val="30"/>
        </w:rPr>
        <w:t xml:space="preserve">七、系统测试</w:t>
      </w:r>
    </w:p>
    <w:p>
      <w:pPr>
        <w:spacing w:after="90" w:line="300"/>
      </w:pPr>
      <w:r>
        <w:rPr>
          <w:color w:val="222833"/>
          <w:sz w:val="21"/>
          <w:szCs w:val="21"/>
        </w:rPr>
        <w:t xml:space="preserve">针对本人负责的登录注册与权限模块设计并执行如下测试用例：</w:t>
      </w:r>
    </w:p>
    <w:tbl>
      <w:tblPr>
        <w:tblW w:type="dxa" w:w="9200"/>
        <w:tblBorders>
          <w:top w:val="single" w:color="C9D3E5" w:sz="2"/>
          <w:left w:val="single" w:color="C9D3E5" w:sz="2"/>
          <w:bottom w:val="single" w:color="C9D3E5" w:sz="2"/>
          <w:right w:val="single" w:color="C9D3E5" w:sz="2"/>
          <w:insideH w:val="single" w:color="C9D3E5" w:sz="2"/>
          <w:insideV w:val="single" w:color="C9D3E5" w:sz="2"/>
        </w:tblBorders>
      </w:tblPr>
      <w:tblGrid>
        <w:gridCol w:w="1000"/>
        <w:gridCol w:w="4200"/>
        <w:gridCol w:w="3000"/>
        <w:gridCol w:w="1000"/>
      </w:tblGrid>
      <w:tr>
        <w:trPr>
          <w:tblHeader/>
        </w:trPr>
        <w:tc>
          <w:tcPr>
            <w:tcW w:type="dxa" w:w="1000"/>
            <w:shd w:fill="E8F0FB" w:val="clear"/>
            <w:tcMar>
              <w:top w:type="dxa" w:w="40"/>
              <w:left w:type="dxa" w:w="80"/>
              <w:bottom w:type="dxa" w:w="40"/>
              <w:right w:type="dxa" w:w="80"/>
            </w:tcMar>
          </w:tcPr>
          <w:p>
            <w:pPr>
              <w:spacing w:after="0" w:line="260"/>
            </w:pPr>
            <w:r>
              <w:rPr>
                <w:b/>
                <w:bCs/>
                <w:color w:val="17335c"/>
                <w:sz w:val="18"/>
                <w:szCs w:val="18"/>
              </w:rPr>
              <w:t xml:space="preserve">编号</w:t>
            </w:r>
          </w:p>
        </w:tc>
        <w:tc>
          <w:tcPr>
            <w:tcW w:type="dxa" w:w="4200"/>
            <w:shd w:fill="E8F0FB" w:val="clear"/>
            <w:tcMar>
              <w:top w:type="dxa" w:w="40"/>
              <w:left w:type="dxa" w:w="80"/>
              <w:bottom w:type="dxa" w:w="40"/>
              <w:right w:type="dxa" w:w="80"/>
            </w:tcMar>
          </w:tcPr>
          <w:p>
            <w:pPr>
              <w:spacing w:after="0" w:line="260"/>
            </w:pPr>
            <w:r>
              <w:rPr>
                <w:b/>
                <w:bCs/>
                <w:color w:val="17335c"/>
                <w:sz w:val="18"/>
                <w:szCs w:val="18"/>
              </w:rPr>
              <w:t xml:space="preserve">测试项</w:t>
            </w:r>
          </w:p>
        </w:tc>
        <w:tc>
          <w:tcPr>
            <w:tcW w:type="dxa" w:w="3000"/>
            <w:shd w:fill="E8F0FB" w:val="clear"/>
            <w:tcMar>
              <w:top w:type="dxa" w:w="40"/>
              <w:left w:type="dxa" w:w="80"/>
              <w:bottom w:type="dxa" w:w="40"/>
              <w:right w:type="dxa" w:w="80"/>
            </w:tcMar>
          </w:tcPr>
          <w:p>
            <w:pPr>
              <w:spacing w:after="0" w:line="260"/>
            </w:pPr>
            <w:r>
              <w:rPr>
                <w:b/>
                <w:bCs/>
                <w:color w:val="17335c"/>
                <w:sz w:val="18"/>
                <w:szCs w:val="18"/>
              </w:rPr>
              <w:t xml:space="preserve">预期结果</w:t>
            </w:r>
          </w:p>
        </w:tc>
        <w:tc>
          <w:tcPr>
            <w:tcW w:type="dxa" w:w="1000"/>
            <w:shd w:fill="E8F0FB" w:val="clear"/>
            <w:tcMar>
              <w:top w:type="dxa" w:w="40"/>
              <w:left w:type="dxa" w:w="80"/>
              <w:bottom w:type="dxa" w:w="40"/>
              <w:right w:type="dxa" w:w="80"/>
            </w:tcMar>
          </w:tcPr>
          <w:p>
            <w:pPr>
              <w:spacing w:after="0" w:line="260"/>
            </w:pPr>
            <w:r>
              <w:rPr>
                <w:b/>
                <w:bCs/>
                <w:color w:val="17335c"/>
                <w:sz w:val="18"/>
                <w:szCs w:val="18"/>
              </w:rPr>
              <w:t xml:space="preserve">实测</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T1</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admin/admin123 正常登录</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返回 Token 并进入主控台</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T2</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密码错误</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提示“密码错误”</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T3</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账号不存在</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提示“账号不存在”</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T4</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不带 Token 访问接口</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返回 401，跳回登录页</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T5</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退出后旧 Token 再访问</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令牌失效，返回 401</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T6</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注册 / 新增用户</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密码加盐入库，可用于登录</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T7</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修改密码（原密码正确、≥6 位）</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修改成功，需重新登录</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T8</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用户 / 角色 / 菜单 CRUD</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数据库随之变更，列表一致</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T9</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敏感字段过滤</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返回体不含 password、salt</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r>
        <w:tc>
          <w:tcPr>
            <w:tcW w:type="dxa" w:w="1000"/>
            <w:tcMar>
              <w:top w:type="dxa" w:w="40"/>
              <w:left w:type="dxa" w:w="80"/>
              <w:bottom w:type="dxa" w:w="40"/>
              <w:right w:type="dxa" w:w="80"/>
            </w:tcMar>
          </w:tcPr>
          <w:p>
            <w:pPr>
              <w:spacing w:after="0" w:line="260"/>
            </w:pPr>
            <w:r>
              <w:rPr>
                <w:b w:val="false"/>
                <w:bCs w:val="false"/>
                <w:color w:val="2a3346"/>
                <w:sz w:val="18"/>
                <w:szCs w:val="18"/>
              </w:rPr>
              <w:t xml:space="preserve">T10</w:t>
            </w:r>
          </w:p>
        </w:tc>
        <w:tc>
          <w:tcPr>
            <w:tcW w:type="dxa" w:w="4200"/>
            <w:tcMar>
              <w:top w:type="dxa" w:w="40"/>
              <w:left w:type="dxa" w:w="80"/>
              <w:bottom w:type="dxa" w:w="40"/>
              <w:right w:type="dxa" w:w="80"/>
            </w:tcMar>
          </w:tcPr>
          <w:p>
            <w:pPr>
              <w:spacing w:after="0" w:line="260"/>
            </w:pPr>
            <w:r>
              <w:rPr>
                <w:b w:val="false"/>
                <w:bCs w:val="false"/>
                <w:color w:val="2a3346"/>
                <w:sz w:val="18"/>
                <w:szCs w:val="18"/>
              </w:rPr>
              <w:t xml:space="preserve">响应式样式</w:t>
            </w:r>
          </w:p>
        </w:tc>
        <w:tc>
          <w:tcPr>
            <w:tcW w:type="dxa" w:w="3000"/>
            <w:tcMar>
              <w:top w:type="dxa" w:w="40"/>
              <w:left w:type="dxa" w:w="80"/>
              <w:bottom w:type="dxa" w:w="40"/>
              <w:right w:type="dxa" w:w="80"/>
            </w:tcMar>
          </w:tcPr>
          <w:p>
            <w:pPr>
              <w:spacing w:after="0" w:line="260"/>
            </w:pPr>
            <w:r>
              <w:rPr>
                <w:b w:val="false"/>
                <w:bCs w:val="false"/>
                <w:color w:val="2a3346"/>
                <w:sz w:val="18"/>
                <w:szCs w:val="18"/>
              </w:rPr>
              <w:t xml:space="preserve">窄屏侧栏收起、布局不错乱</w:t>
            </w:r>
          </w:p>
        </w:tc>
        <w:tc>
          <w:tcPr>
            <w:tcW w:type="dxa" w:w="1000"/>
            <w:tcMar>
              <w:top w:type="dxa" w:w="40"/>
              <w:left w:type="dxa" w:w="80"/>
              <w:bottom w:type="dxa" w:w="40"/>
              <w:right w:type="dxa" w:w="80"/>
            </w:tcMar>
          </w:tcPr>
          <w:p>
            <w:pPr>
              <w:spacing w:after="0" w:line="260"/>
            </w:pPr>
            <w:r>
              <w:rPr>
                <w:b w:val="false"/>
                <w:bCs w:val="false"/>
                <w:color w:val="2a3346"/>
                <w:sz w:val="18"/>
                <w:szCs w:val="18"/>
              </w:rPr>
              <w:t xml:space="preserve">通过</w:t>
            </w:r>
          </w:p>
        </w:tc>
      </w:tr>
    </w:tbl>
    <w:p>
      <w:r>
        <w:br w:type="page"/>
      </w:r>
    </w:p>
    <w:p>
      <w:pPr>
        <w:pStyle w:val="Heading1"/>
        <w:spacing w:after="140" w:before="260"/>
      </w:pPr>
      <w:r>
        <w:rPr>
          <w:b/>
          <w:bCs/>
          <w:color w:val="1B57B0"/>
          <w:sz w:val="30"/>
          <w:szCs w:val="30"/>
        </w:rPr>
        <w:t xml:space="preserve">八、项目总结</w:t>
      </w:r>
    </w:p>
    <w:p>
      <w:pPr>
        <w:pStyle w:val="Heading2"/>
        <w:spacing w:after="90" w:before="180"/>
      </w:pPr>
      <w:r>
        <w:rPr>
          <w:b/>
          <w:bCs/>
          <w:color w:val="1F2A44"/>
          <w:sz w:val="25"/>
          <w:szCs w:val="25"/>
        </w:rPr>
        <w:t xml:space="preserve">8.1 项目成果</w:t>
      </w:r>
    </w:p>
    <w:p>
      <w:pPr>
        <w:spacing w:after="90" w:line="300"/>
      </w:pPr>
      <w:r>
        <w:rPr>
          <w:color w:val="222833"/>
          <w:sz w:val="21"/>
          <w:szCs w:val="21"/>
        </w:rPr>
        <w:t xml:space="preserve">本项目完整实现了一套面向超市 / 日用仓库的进销存管理系统，覆盖 12 个以上业务与系统模块、21 张数据表，实现了从入库、库位存储、出库到统计预警的全流程闭环，把传统人工台账升级为数据化、可视化、可追溯的信息系统。本人主导完成了系统的需求分析、功能设计、数据库整体设计、前端设计与登录注册 / 权限模块开发，为整个系统搭建了清晰的框架与稳固的安全地基。</w:t>
      </w:r>
    </w:p>
    <w:p>
      <w:pPr>
        <w:pStyle w:val="Heading2"/>
        <w:spacing w:after="90" w:before="180"/>
      </w:pPr>
      <w:r>
        <w:rPr>
          <w:b/>
          <w:bCs/>
          <w:color w:val="1F2A44"/>
          <w:sz w:val="25"/>
          <w:szCs w:val="25"/>
        </w:rPr>
        <w:t xml:space="preserve">8.2 项目特色</w:t>
      </w:r>
    </w:p>
    <w:p>
      <w:pPr>
        <w:pStyle w:val="ListParagraph"/>
        <w:numPr>
          <w:ilvl w:val="0"/>
          <w:numId w:val="2"/>
        </w:numPr>
        <w:spacing w:after="60" w:line="290"/>
      </w:pPr>
      <w:r>
        <w:rPr>
          <w:color w:val="222833"/>
          <w:sz w:val="21"/>
          <w:szCs w:val="21"/>
        </w:rPr>
        <w:t xml:space="preserve">设计先行：以需求分析与功能设计驱动，先定框架与数据模型再实现，团队协作高效；</w:t>
      </w:r>
    </w:p>
    <w:p>
      <w:pPr>
        <w:pStyle w:val="ListParagraph"/>
        <w:numPr>
          <w:ilvl w:val="0"/>
          <w:numId w:val="2"/>
        </w:numPr>
        <w:spacing w:after="60" w:line="290"/>
      </w:pPr>
      <w:r>
        <w:rPr>
          <w:color w:val="222833"/>
          <w:sz w:val="21"/>
          <w:szCs w:val="21"/>
        </w:rPr>
        <w:t xml:space="preserve">数据模型规范：21 张表遵循第三范式，权限侧标准 RBAC，业务侧支持批次与到期管理；</w:t>
      </w:r>
    </w:p>
    <w:p>
      <w:pPr>
        <w:pStyle w:val="ListParagraph"/>
        <w:numPr>
          <w:ilvl w:val="0"/>
          <w:numId w:val="2"/>
        </w:numPr>
        <w:spacing w:after="60" w:line="290"/>
      </w:pPr>
      <w:r>
        <w:rPr>
          <w:color w:val="222833"/>
          <w:sz w:val="21"/>
          <w:szCs w:val="21"/>
        </w:rPr>
        <w:t xml:space="preserve">逻辑真实：出入库全程事务，入库分区落位、批次记到期日，出库先到期先出，超量拦截；</w:t>
      </w:r>
    </w:p>
    <w:p>
      <w:pPr>
        <w:pStyle w:val="ListParagraph"/>
        <w:numPr>
          <w:ilvl w:val="0"/>
          <w:numId w:val="2"/>
        </w:numPr>
        <w:spacing w:after="60" w:line="290"/>
      </w:pPr>
      <w:r>
        <w:rPr>
          <w:color w:val="222833"/>
          <w:sz w:val="21"/>
          <w:szCs w:val="21"/>
        </w:rPr>
        <w:t xml:space="preserve">安全可靠：密码加盐散列、Token 鉴权、RBAC 三层授权、写操作留痕可审计；</w:t>
      </w:r>
    </w:p>
    <w:p>
      <w:pPr>
        <w:pStyle w:val="ListParagraph"/>
        <w:numPr>
          <w:ilvl w:val="0"/>
          <w:numId w:val="2"/>
        </w:numPr>
        <w:spacing w:after="60" w:line="290"/>
      </w:pPr>
      <w:r>
        <w:rPr>
          <w:color w:val="222833"/>
          <w:sz w:val="21"/>
          <w:szCs w:val="21"/>
        </w:rPr>
        <w:t xml:space="preserve">前端统一：基于设计变量的规范化样式，深色侧栏 + 浅色工作区，响应式、易维护；</w:t>
      </w:r>
    </w:p>
    <w:p>
      <w:pPr>
        <w:pStyle w:val="ListParagraph"/>
        <w:numPr>
          <w:ilvl w:val="0"/>
          <w:numId w:val="2"/>
        </w:numPr>
        <w:spacing w:after="60" w:line="290"/>
      </w:pPr>
      <w:r>
        <w:rPr>
          <w:color w:val="222833"/>
          <w:sz w:val="21"/>
          <w:szCs w:val="21"/>
        </w:rPr>
        <w:t xml:space="preserve">轻量易部署：前后端一体，单一可执行 Jar 内嵌 Tomcat 即可运行。</w:t>
      </w:r>
    </w:p>
    <w:p>
      <w:pPr>
        <w:pStyle w:val="Heading2"/>
        <w:spacing w:after="90" w:before="180"/>
      </w:pPr>
      <w:r>
        <w:rPr>
          <w:b/>
          <w:bCs/>
          <w:color w:val="1F2A44"/>
          <w:sz w:val="25"/>
          <w:szCs w:val="25"/>
        </w:rPr>
        <w:t xml:space="preserve">8.3 个人收获</w:t>
      </w:r>
    </w:p>
    <w:p>
      <w:pPr>
        <w:spacing w:after="90" w:line="300"/>
      </w:pPr>
      <w:r>
        <w:rPr>
          <w:color w:val="222833"/>
          <w:sz w:val="21"/>
          <w:szCs w:val="21"/>
        </w:rPr>
        <w:t xml:space="preserve">通过主导本项目的设计与核心开发，我完整走通了「需求分析 — 功能设计 — 数据库设计 — 前端设计 — 安全开发」的全链路：深入理解了 RBAC「用角色解耦用户与权限」的设计思想，掌握了数据库范式化建模与 E-R 设计方法，熟悉了 Spring Boot 分层开发、JPA 实体映射、拦截器与统一返回体等工程实践，也体会到加盐散列、敏感字段过滤等安全措施与 CSS 设计规范化对系统质量和团队协作的重要意义。</w:t>
      </w:r>
    </w:p>
    <w:p>
      <w:pPr>
        <w:pStyle w:val="Heading2"/>
        <w:spacing w:after="90" w:before="180"/>
      </w:pPr>
      <w:r>
        <w:rPr>
          <w:b/>
          <w:bCs/>
          <w:color w:val="1F2A44"/>
          <w:sz w:val="25"/>
          <w:szCs w:val="25"/>
        </w:rPr>
        <w:t xml:space="preserve">8.4 不足与展望</w:t>
      </w:r>
    </w:p>
    <w:p>
      <w:pPr>
        <w:pStyle w:val="ListParagraph"/>
        <w:numPr>
          <w:ilvl w:val="0"/>
          <w:numId w:val="2"/>
        </w:numPr>
        <w:spacing w:after="60" w:line="290"/>
      </w:pPr>
      <w:r>
        <w:rPr>
          <w:color w:val="222833"/>
          <w:sz w:val="21"/>
          <w:szCs w:val="21"/>
        </w:rPr>
        <w:t xml:space="preserve">令牌目前存于内存，重启即失效、不便多实例部署，后续可升级为 JWT 或引入 Redis 集中管理；</w:t>
      </w:r>
    </w:p>
    <w:p>
      <w:pPr>
        <w:pStyle w:val="ListParagraph"/>
        <w:numPr>
          <w:ilvl w:val="0"/>
          <w:numId w:val="2"/>
        </w:numPr>
        <w:spacing w:after="60" w:line="290"/>
      </w:pPr>
      <w:r>
        <w:rPr>
          <w:color w:val="222833"/>
          <w:sz w:val="21"/>
          <w:szCs w:val="21"/>
        </w:rPr>
        <w:t xml:space="preserve">业务逻辑集中在 Controller，可进一步下沉到独立 Service 层，职责更清晰；</w:t>
      </w:r>
    </w:p>
    <w:p>
      <w:pPr>
        <w:pStyle w:val="ListParagraph"/>
        <w:numPr>
          <w:ilvl w:val="0"/>
          <w:numId w:val="2"/>
        </w:numPr>
        <w:spacing w:after="60" w:line="290"/>
      </w:pPr>
      <w:r>
        <w:rPr>
          <w:color w:val="222833"/>
          <w:sz w:val="21"/>
          <w:szCs w:val="21"/>
        </w:rPr>
        <w:t xml:space="preserve">可结合 sys_role_res 做到前端菜单按角色动态渲染与按钮级细粒度权限控制；</w:t>
      </w:r>
    </w:p>
    <w:p>
      <w:pPr>
        <w:pStyle w:val="ListParagraph"/>
        <w:numPr>
          <w:ilvl w:val="0"/>
          <w:numId w:val="2"/>
        </w:numPr>
        <w:spacing w:after="60" w:line="290"/>
      </w:pPr>
      <w:r>
        <w:rPr>
          <w:color w:val="222833"/>
          <w:sz w:val="21"/>
          <w:szCs w:val="21"/>
        </w:rPr>
        <w:t xml:space="preserve">可完善独立的注册审核流程，并补充单元测试与 CI/CD，提升工程质量。</w:t>
      </w:r>
    </w:p>
    <w:p/>
    <w:p>
      <w:pPr>
        <w:spacing w:before="200"/>
        <w:jc w:val="center"/>
      </w:pPr>
      <w:r>
        <w:rPr>
          <w:i/>
          <w:iCs/>
          <w:color w:val="6b7890"/>
          <w:sz w:val="20"/>
          <w:szCs w:val="20"/>
        </w:rPr>
        <w:t xml:space="preserve">——  报告完  ——</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微软雅黑" w:cs="微软雅黑" w:eastAsia="微软雅黑" w:hAnsi="微软雅黑"/>
      <w:b/>
      <w:bCs/>
    </w:rPr>
  </w:style>
  <w:style w:type="paragraph" w:styleId="Heading2">
    <w:name w:val="Heading 2"/>
    <w:basedOn w:val="Normal"/>
    <w:next w:val="Normal"/>
    <w:qFormat/>
    <w:rPr>
      <w:rFonts w:ascii="微软雅黑" w:cs="微软雅黑" w:eastAsia="微软雅黑" w:hAnsi="微软雅黑"/>
      <w:b/>
      <w:bCs/>
    </w:rPr>
  </w:style>
  <w:style w:type="paragraph" w:styleId="Heading3">
    <w:name w:val="Heading 3"/>
    <w:basedOn w:val="Normal"/>
    <w:next w:val="Normal"/>
    <w:qFormat/>
    <w:rPr>
      <w:rFonts w:ascii="微软雅黑" w:cs="微软雅黑" w:eastAsia="微软雅黑" w:hAnsi="微软雅黑"/>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f611b9c9c6f8bcfaf57cbdddadaed672187b0dd.png"/><Relationship Id="rId8" Type="http://schemas.openxmlformats.org/officeDocument/2006/relationships/image" Target="media/55335f049e3a9650c8fc983c815531cc79010314.png"/><Relationship Id="rId9" Type="http://schemas.openxmlformats.org/officeDocument/2006/relationships/image" Target="media/94f14714df0863820a5edd0909f7e92d768945e8.png"/><Relationship Id="rId10" Type="http://schemas.openxmlformats.org/officeDocument/2006/relationships/image" Target="media/3df3f6fecd0b2fbcf27819e8f1585fdad6b0c329.png"/><Relationship Id="rId11" Type="http://schemas.openxmlformats.org/officeDocument/2006/relationships/image" Target="media/eb9d9b74756013b44fad8b63d1968f8a09575d2b.png"/><Relationship Id="rId12" Type="http://schemas.openxmlformats.org/officeDocument/2006/relationships/image" Target="media/f534150f234981a63c2eb19c956e9001b1dcfc94.png"/><Relationship Id="rId13" Type="http://schemas.openxmlformats.org/officeDocument/2006/relationships/image" Target="media/cdaf95970f22c5856da612c1a618d8154c271e27.png"/><Relationship Id="rId14" Type="http://schemas.openxmlformats.org/officeDocument/2006/relationships/image" Target="media/2bf24bc8541d1dba90744682ad6eaf018e6a17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仓库管理系统 课程设计报告</dc:title>
  <dc:creator>侯皖婷</dc:creator>
  <cp:lastModifiedBy>Un-named</cp:lastModifiedBy>
  <cp:revision>1</cp:revision>
  <dcterms:created xsi:type="dcterms:W3CDTF">2026-07-18T07:24:07.555Z</dcterms:created>
  <dcterms:modified xsi:type="dcterms:W3CDTF">2026-07-18T07:24:07.566Z</dcterms:modified>
</cp:coreProperties>
</file>

<file path=docProps/custom.xml><?xml version="1.0" encoding="utf-8"?>
<Properties xmlns="http://schemas.openxmlformats.org/officeDocument/2006/custom-properties" xmlns:vt="http://schemas.openxmlformats.org/officeDocument/2006/docPropsVTypes"/>
</file>