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Smart Healthcare Solutions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Organization:</w:t>
      </w:r>
      <w:r w:rsidDel="00000000" w:rsidR="00000000" w:rsidRPr="00000000">
        <w:rPr>
          <w:rtl w:val="0"/>
        </w:rPr>
        <w:t xml:space="preserve"> HealthTech Innovations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Department:</w:t>
      </w:r>
      <w:r w:rsidDel="00000000" w:rsidR="00000000" w:rsidRPr="00000000">
        <w:rPr>
          <w:rtl w:val="0"/>
        </w:rPr>
        <w:t xml:space="preserve"> Health and Medical Technology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Date:</w:t>
      </w:r>
      <w:r w:rsidDel="00000000" w:rsidR="00000000" w:rsidRPr="00000000">
        <w:rPr>
          <w:rtl w:val="0"/>
        </w:rPr>
        <w:t xml:space="preserve"> 2023-07-01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 Date:</w:t>
      </w:r>
      <w:r w:rsidDel="00000000" w:rsidR="00000000" w:rsidRPr="00000000">
        <w:rPr>
          <w:rtl w:val="0"/>
        </w:rPr>
        <w:t xml:space="preserve"> 2025-07-01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Stall Coordinator:</w:t>
      </w:r>
      <w:r w:rsidDel="00000000" w:rsidR="00000000" w:rsidRPr="00000000">
        <w:rPr>
          <w:rtl w:val="0"/>
        </w:rPr>
        <w:t xml:space="preserve"> Dr. Samuel Roberts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Desired Outcome:</w:t>
      </w:r>
      <w:r w:rsidDel="00000000" w:rsidR="00000000" w:rsidRPr="00000000">
        <w:rPr>
          <w:rtl w:val="0"/>
        </w:rPr>
        <w:t xml:space="preserve"> Create wearable devices for continuous health monitoring.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Payment:</w:t>
      </w:r>
      <w:r w:rsidDel="00000000" w:rsidR="00000000" w:rsidRPr="00000000">
        <w:rPr>
          <w:rtl w:val="0"/>
        </w:rPr>
        <w:t xml:space="preserve"> $350,000 over two years.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  <w:br w:type="textWrapping"/>
      </w:r>
      <w:r w:rsidDel="00000000" w:rsidR="00000000" w:rsidRPr="00000000">
        <w:rPr>
          <w:rtl w:val="0"/>
        </w:rPr>
        <w:t xml:space="preserve">This collaboration focuses on developing affordable wearable devices for real-time health monitoring and integration with existing healthcare systems.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