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40"/>
          <w:szCs w:val="40"/>
        </w:rPr>
        <w:t xml:space="preserve">Lead-Addition: Scan-Card &amp; AI Feature PRDs</w:t>
      </w:r>
    </w:p>
    <w:p>
      <w:pPr>
        <w:spacing w:after="100"/>
        <w:jc w:val="center"/>
      </w:pPr>
      <w:r>
        <w:rPr>
          <w:rFonts w:ascii="Arial" w:cs="Arial" w:eastAsia="Arial" w:hAnsi="Arial"/>
          <w:i/>
          <w:iCs/>
          <w:sz w:val="24"/>
          <w:szCs w:val="24"/>
        </w:rPr>
        <w:t xml:space="preserve">Six prioritized features with acceptance criteria, edge cases, and rollout sequence</w:t>
      </w:r>
    </w:p>
    <w:p>
      <w:pPr>
        <w:spacing w:after="100"/>
        <w:jc w:val="center"/>
      </w:pPr>
      <w:r>
        <w:rPr>
          <w:rFonts w:ascii="Arial" w:cs="Arial" w:eastAsia="Arial" w:hAnsi="Arial"/>
          <w:sz w:val="22"/>
          <w:szCs w:val="22"/>
        </w:rPr>
        <w:t xml:space="preserve">Author: Bala     ·     Date: April 26, 2026</w:t>
      </w:r>
    </w:p>
    <w:p>
      <w:r>
        <w:br w:type="page"/>
      </w:r>
    </w:p>
    <w:p>
      <w:pPr>
        <w:pStyle w:val="Heading1"/>
      </w:pPr>
      <w:r>
        <w:rPr>
          <w:rFonts w:ascii="Arial" w:cs="Arial" w:eastAsia="Arial" w:hAnsi="Arial"/>
        </w:rPr>
        <w:t xml:space="preserve">Executive Summary</w:t>
      </w:r>
    </w:p>
    <w:p>
      <w:pPr>
        <w:spacing w:after="120"/>
        <w:jc w:val="left"/>
      </w:pPr>
      <w:r>
        <w:rPr>
          <w:rFonts w:ascii="Arial" w:cs="Arial" w:eastAsia="Arial" w:hAnsi="Arial"/>
        </w:rPr>
        <w:t xml:space="preserve">This document defines six features that together upgrade the lead-addition flow from a basic single-card scanner into a trusted, multilingual, AI-augmented capture system. Four are scan-card improvements; two are AI-driven layers that depend on a trustworthy capture step.</w:t>
      </w:r>
    </w:p>
    <w:p>
      <w:pPr>
        <w:spacing w:after="120"/>
        <w:jc w:val="left"/>
      </w:pPr>
      <w:r>
        <w:rPr>
          <w:rFonts w:ascii="Arial" w:cs="Arial" w:eastAsia="Arial" w:hAnsi="Arial"/>
        </w:rPr>
        <w:t xml:space="preserve">The features are deliberately interdependent. The confidence + review pattern (PRD 1) is the most important to ship first because every other feature is improved by it: bulk review (PRD 3), merge defaults in dedupe (PRD 4), and extracted-field UX in voice memos (PRD 6) all reuse the same mental model.</w:t>
      </w:r>
    </w:p>
    <w:p>
      <w:pPr>
        <w:spacing w:after="120"/>
        <w:jc w:val="left"/>
      </w:pPr>
      <w:r>
        <w:rPr>
          <w:rFonts w:ascii="Arial" w:cs="Arial" w:eastAsia="Arial" w:hAnsi="Arial"/>
        </w:rPr>
        <w:t xml:space="preserve"/>
      </w:r>
    </w:p>
    <w:p>
      <w:pPr>
        <w:pStyle w:val="Heading2"/>
      </w:pPr>
      <w:r>
        <w:rPr>
          <w:rFonts w:ascii="Arial" w:cs="Arial" w:eastAsia="Arial" w:hAnsi="Arial"/>
        </w:rPr>
        <w:t xml:space="preserve">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800"/>
        <w:gridCol w:w="1200"/>
        <w:gridCol w:w="2360"/>
      </w:tblGrid>
      <w:tr>
        <w:trPr>
          <w:tblHeader/>
        </w:trPr>
        <w:tc>
          <w:tcPr>
            <w:tcW w:type="dxa" w:w="600"/>
            <w:tcBorders>
              <w:top w:val="single" w:color="B0B0B0" w:sz="4"/>
              <w:left w:val="single" w:color="B0B0B0" w:sz="4"/>
              <w:bottom w:val="single" w:color="B0B0B0" w:sz="4"/>
              <w:right w:val="single" w:color="B0B0B0" w:sz="4"/>
            </w:tcBorders>
            <w:shd w:fill="D9E2F3" w:val="clear"/>
            <w:tcMar>
              <w:top w:type="dxa" w:w="100"/>
              <w:left w:type="dxa" w:w="120"/>
              <w:bottom w:type="dxa" w:w="100"/>
              <w:right w:type="dxa" w:w="120"/>
            </w:tcMar>
          </w:tcPr>
          <w:p>
            <w:r>
              <w:rPr>
                <w:rFonts w:ascii="Arial" w:cs="Arial" w:eastAsia="Arial" w:hAnsi="Arial"/>
                <w:b/>
                <w:bCs/>
                <w:sz w:val="20"/>
                <w:szCs w:val="20"/>
              </w:rPr>
              <w:t xml:space="preserve">#</w:t>
            </w:r>
          </w:p>
        </w:tc>
        <w:tc>
          <w:tcPr>
            <w:tcW w:type="dxa" w:w="3400"/>
            <w:tcBorders>
              <w:top w:val="single" w:color="B0B0B0" w:sz="4"/>
              <w:left w:val="single" w:color="B0B0B0" w:sz="4"/>
              <w:bottom w:val="single" w:color="B0B0B0" w:sz="4"/>
              <w:right w:val="single" w:color="B0B0B0" w:sz="4"/>
            </w:tcBorders>
            <w:shd w:fill="D9E2F3" w:val="clear"/>
            <w:tcMar>
              <w:top w:type="dxa" w:w="100"/>
              <w:left w:type="dxa" w:w="120"/>
              <w:bottom w:type="dxa" w:w="100"/>
              <w:right w:type="dxa" w:w="120"/>
            </w:tcMar>
          </w:tcPr>
          <w:p>
            <w:r>
              <w:rPr>
                <w:rFonts w:ascii="Arial" w:cs="Arial" w:eastAsia="Arial" w:hAnsi="Arial"/>
                <w:b/>
                <w:bCs/>
                <w:sz w:val="20"/>
                <w:szCs w:val="20"/>
              </w:rPr>
              <w:t xml:space="preserve">Feature</w:t>
            </w:r>
          </w:p>
        </w:tc>
        <w:tc>
          <w:tcPr>
            <w:tcW w:type="dxa" w:w="1800"/>
            <w:tcBorders>
              <w:top w:val="single" w:color="B0B0B0" w:sz="4"/>
              <w:left w:val="single" w:color="B0B0B0" w:sz="4"/>
              <w:bottom w:val="single" w:color="B0B0B0" w:sz="4"/>
              <w:right w:val="single" w:color="B0B0B0" w:sz="4"/>
            </w:tcBorders>
            <w:shd w:fill="D9E2F3" w:val="clear"/>
            <w:tcMar>
              <w:top w:type="dxa" w:w="100"/>
              <w:left w:type="dxa" w:w="120"/>
              <w:bottom w:type="dxa" w:w="100"/>
              <w:right w:type="dxa" w:w="120"/>
            </w:tcMar>
          </w:tcPr>
          <w:p>
            <w:r>
              <w:rPr>
                <w:rFonts w:ascii="Arial" w:cs="Arial" w:eastAsia="Arial" w:hAnsi="Arial"/>
                <w:b/>
                <w:bCs/>
                <w:sz w:val="20"/>
                <w:szCs w:val="20"/>
              </w:rPr>
              <w:t xml:space="preserve">Category</w:t>
            </w:r>
          </w:p>
        </w:tc>
        <w:tc>
          <w:tcPr>
            <w:tcW w:type="dxa" w:w="1200"/>
            <w:tcBorders>
              <w:top w:val="single" w:color="B0B0B0" w:sz="4"/>
              <w:left w:val="single" w:color="B0B0B0" w:sz="4"/>
              <w:bottom w:val="single" w:color="B0B0B0" w:sz="4"/>
              <w:right w:val="single" w:color="B0B0B0" w:sz="4"/>
            </w:tcBorders>
            <w:shd w:fill="D9E2F3" w:val="clear"/>
            <w:tcMar>
              <w:top w:type="dxa" w:w="100"/>
              <w:left w:type="dxa" w:w="120"/>
              <w:bottom w:type="dxa" w:w="100"/>
              <w:right w:type="dxa" w:w="120"/>
            </w:tcMar>
          </w:tcPr>
          <w:p>
            <w:r>
              <w:rPr>
                <w:rFonts w:ascii="Arial" w:cs="Arial" w:eastAsia="Arial" w:hAnsi="Arial"/>
                <w:b/>
                <w:bCs/>
                <w:sz w:val="20"/>
                <w:szCs w:val="20"/>
              </w:rPr>
              <w:t xml:space="preserve">Effort</w:t>
            </w:r>
          </w:p>
        </w:tc>
        <w:tc>
          <w:tcPr>
            <w:tcW w:type="dxa" w:w="2360"/>
            <w:tcBorders>
              <w:top w:val="single" w:color="B0B0B0" w:sz="4"/>
              <w:left w:val="single" w:color="B0B0B0" w:sz="4"/>
              <w:bottom w:val="single" w:color="B0B0B0" w:sz="4"/>
              <w:right w:val="single" w:color="B0B0B0" w:sz="4"/>
            </w:tcBorders>
            <w:shd w:fill="D9E2F3" w:val="clear"/>
            <w:tcMar>
              <w:top w:type="dxa" w:w="100"/>
              <w:left w:type="dxa" w:w="120"/>
              <w:bottom w:type="dxa" w:w="100"/>
              <w:right w:type="dxa" w:w="120"/>
            </w:tcMar>
          </w:tcPr>
          <w:p>
            <w:r>
              <w:rPr>
                <w:rFonts w:ascii="Arial" w:cs="Arial" w:eastAsia="Arial" w:hAnsi="Arial"/>
                <w:b/>
                <w:bCs/>
                <w:sz w:val="20"/>
                <w:szCs w:val="20"/>
              </w:rPr>
              <w:t xml:space="preserve">Key dependencies</w:t>
            </w:r>
          </w:p>
        </w:tc>
      </w:tr>
      <w:tr>
        <w:tc>
          <w:tcPr>
            <w:tcW w:type="dxa" w:w="6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1</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Confidence + Review UI</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Scan-card</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M (~3w)</w:t>
            </w:r>
          </w:p>
        </w:tc>
        <w:tc>
          <w:tcPr>
            <w:tcW w:type="dxa" w:w="236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OCR provider confidence API</w:t>
            </w:r>
          </w:p>
        </w:tc>
      </w:tr>
      <w:tr>
        <w:tc>
          <w:tcPr>
            <w:tcW w:type="dxa" w:w="6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2</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Multi-language OCR</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Scan-card</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L (~6–8w)</w:t>
            </w:r>
          </w:p>
        </w:tc>
        <w:tc>
          <w:tcPr>
            <w:tcW w:type="dxa" w:w="236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Multilingual OCR vendor; PRD 1</w:t>
            </w:r>
          </w:p>
        </w:tc>
      </w:tr>
      <w:tr>
        <w:tc>
          <w:tcPr>
            <w:tcW w:type="dxa" w:w="6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3</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Bulk Scan</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Scan-card</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L (~9w)</w:t>
            </w:r>
          </w:p>
        </w:tc>
        <w:tc>
          <w:tcPr>
            <w:tcW w:type="dxa" w:w="236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Card segmentation; PRDs 1, 4</w:t>
            </w:r>
          </w:p>
        </w:tc>
      </w:tr>
      <w:tr>
        <w:tc>
          <w:tcPr>
            <w:tcW w:type="dxa" w:w="6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4</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Duplicate Detection on Scan</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Scan-card</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M (~4w)</w:t>
            </w:r>
          </w:p>
        </w:tc>
        <w:tc>
          <w:tcPr>
            <w:tcW w:type="dxa" w:w="236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Phone normalization; fuzzy match</w:t>
            </w:r>
          </w:p>
        </w:tc>
      </w:tr>
      <w:tr>
        <w:tc>
          <w:tcPr>
            <w:tcW w:type="dxa" w:w="6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5</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Auto-enrichment after Scan</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AI / automation</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M (~4w)</w:t>
            </w:r>
          </w:p>
        </w:tc>
        <w:tc>
          <w:tcPr>
            <w:tcW w:type="dxa" w:w="236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Enrichment provider; legal review</w:t>
            </w:r>
          </w:p>
        </w:tc>
      </w:tr>
      <w:tr>
        <w:tc>
          <w:tcPr>
            <w:tcW w:type="dxa" w:w="6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6</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Voice Memo → Structured Notes</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AI / automation</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L (~6w)</w:t>
            </w:r>
          </w:p>
        </w:tc>
        <w:tc>
          <w:tcPr>
            <w:tcW w:type="dxa" w:w="2360"/>
            <w:tcBorders>
              <w:top w:val="single" w:color="B0B0B0" w:sz="4"/>
              <w:left w:val="single" w:color="B0B0B0" w:sz="4"/>
              <w:bottom w:val="single" w:color="B0B0B0" w:sz="4"/>
              <w:right w:val="single" w:color="B0B0B0" w:sz="4"/>
            </w:tcBorders>
            <w:tcMar>
              <w:top w:type="dxa" w:w="100"/>
              <w:left w:type="dxa" w:w="120"/>
              <w:bottom w:type="dxa" w:w="100"/>
              <w:right w:type="dxa" w:w="120"/>
            </w:tcMar>
          </w:tcPr>
          <w:p>
            <w:r>
              <w:rPr>
                <w:rFonts w:ascii="Arial" w:cs="Arial" w:eastAsia="Arial" w:hAnsi="Arial"/>
                <w:sz w:val="20"/>
                <w:szCs w:val="20"/>
              </w:rPr>
              <w:t xml:space="preserve">Transcription + LLM; PRD 1; PRD 2</w:t>
            </w:r>
          </w:p>
        </w:tc>
      </w:tr>
    </w:tbl>
    <w:p>
      <w:pPr>
        <w:spacing w:after="120"/>
        <w:jc w:val="left"/>
      </w:pPr>
      <w:r>
        <w:rPr>
          <w:rFonts w:ascii="Arial" w:cs="Arial" w:eastAsia="Arial" w:hAnsi="Arial"/>
        </w:rPr>
        <w:t xml:space="preserve"/>
      </w:r>
    </w:p>
    <w:p>
      <w:pPr>
        <w:pStyle w:val="Heading2"/>
      </w:pPr>
      <w:r>
        <w:rPr>
          <w:rFonts w:ascii="Arial" w:cs="Arial" w:eastAsia="Arial" w:hAnsi="Arial"/>
        </w:rPr>
        <w:t xml:space="preserve">Suggested rollout sequence</w:t>
      </w:r>
    </w:p>
    <w:p>
      <w:pPr>
        <w:pStyle w:val="ListParagraph"/>
        <w:numPr>
          <w:ilvl w:val="0"/>
          <w:numId w:val="2"/>
        </w:numPr>
        <w:spacing w:after="80"/>
      </w:pPr>
      <w:r>
        <w:rPr>
          <w:rFonts w:ascii="Arial" w:cs="Arial" w:eastAsia="Arial" w:hAnsi="Arial"/>
          <w:b/>
          <w:bCs/>
        </w:rPr>
        <w:t xml:space="preserve">Wave 1 (M1–M2):</w:t>
      </w:r>
      <w:r>
        <w:rPr>
          <w:rFonts w:ascii="Arial" w:cs="Arial" w:eastAsia="Arial" w:hAnsi="Arial"/>
        </w:rPr>
        <w:t xml:space="preserve"> PRD 1 (Confidence + Review UI) and PRD 4 (Duplicate Detection). Together they sharply improve data quality without taking on vendor risk.</w:t>
      </w:r>
    </w:p>
    <w:p>
      <w:pPr>
        <w:pStyle w:val="ListParagraph"/>
        <w:numPr>
          <w:ilvl w:val="0"/>
          <w:numId w:val="2"/>
        </w:numPr>
        <w:spacing w:after="80"/>
      </w:pPr>
      <w:r>
        <w:rPr>
          <w:rFonts w:ascii="Arial" w:cs="Arial" w:eastAsia="Arial" w:hAnsi="Arial"/>
          <w:b/>
          <w:bCs/>
        </w:rPr>
        <w:t xml:space="preserve">Wave 2 (M2–M4):</w:t>
      </w:r>
      <w:r>
        <w:rPr>
          <w:rFonts w:ascii="Arial" w:cs="Arial" w:eastAsia="Arial" w:hAnsi="Arial"/>
        </w:rPr>
        <w:t xml:space="preserve"> PRD 5 (Auto-enrichment) and PRD 3 (Bulk Scan). These are parallelizable: PRD 5 is mostly backend, PRD 3 is mostly frontend + a model.</w:t>
      </w:r>
    </w:p>
    <w:p>
      <w:pPr>
        <w:pStyle w:val="ListParagraph"/>
        <w:numPr>
          <w:ilvl w:val="0"/>
          <w:numId w:val="2"/>
        </w:numPr>
        <w:spacing w:after="80"/>
      </w:pPr>
      <w:r>
        <w:rPr>
          <w:rFonts w:ascii="Arial" w:cs="Arial" w:eastAsia="Arial" w:hAnsi="Arial"/>
          <w:b/>
          <w:bCs/>
        </w:rPr>
        <w:t xml:space="preserve">Wave 3 (M4–M6):</w:t>
      </w:r>
      <w:r>
        <w:rPr>
          <w:rFonts w:ascii="Arial" w:cs="Arial" w:eastAsia="Arial" w:hAnsi="Arial"/>
        </w:rPr>
        <w:t xml:space="preserve"> PRD 2 (Multi-language OCR) and PRD 6 (Voice Memo → Structured Notes). Both require vendor selection and careful eval; ship behind feature flags and A/B.</w:t>
      </w:r>
    </w:p>
    <w:p>
      <w:pPr>
        <w:spacing w:after="120"/>
        <w:jc w:val="left"/>
      </w:pPr>
      <w:r>
        <w:rPr>
          <w:rFonts w:ascii="Arial" w:cs="Arial" w:eastAsia="Arial" w:hAnsi="Arial"/>
        </w:rPr>
        <w:t xml:space="preserve"/>
      </w:r>
    </w:p>
    <w:p>
      <w:pPr>
        <w:pStyle w:val="Heading2"/>
      </w:pPr>
      <w:r>
        <w:rPr>
          <w:rFonts w:ascii="Arial" w:cs="Arial" w:eastAsia="Arial" w:hAnsi="Arial"/>
        </w:rPr>
        <w:t xml:space="preserve">Why this order</w:t>
      </w:r>
    </w:p>
    <w:p>
      <w:pPr>
        <w:pStyle w:val="ListParagraph"/>
        <w:numPr>
          <w:ilvl w:val="0"/>
          <w:numId w:val="2"/>
        </w:numPr>
        <w:spacing w:after="80"/>
      </w:pPr>
      <w:r>
        <w:rPr>
          <w:rFonts w:ascii="Arial" w:cs="Arial" w:eastAsia="Arial" w:hAnsi="Arial"/>
        </w:rPr>
        <w:t xml:space="preserve">PRD 1 is a prerequisite UX pattern. Shipping anything else first means re-doing the field-display layer.</w:t>
      </w:r>
    </w:p>
    <w:p>
      <w:pPr>
        <w:pStyle w:val="ListParagraph"/>
        <w:numPr>
          <w:ilvl w:val="0"/>
          <w:numId w:val="2"/>
        </w:numPr>
        <w:spacing w:after="80"/>
      </w:pPr>
      <w:r>
        <w:rPr>
          <w:rFonts w:ascii="Arial" w:cs="Arial" w:eastAsia="Arial" w:hAnsi="Arial"/>
        </w:rPr>
        <w:t xml:space="preserve">PRD 4 is the cheapest 'CRM hygiene' win and stands alone — no vendor negotiation, no model risk.</w:t>
      </w:r>
    </w:p>
    <w:p>
      <w:pPr>
        <w:pStyle w:val="ListParagraph"/>
        <w:numPr>
          <w:ilvl w:val="0"/>
          <w:numId w:val="2"/>
        </w:numPr>
        <w:spacing w:after="80"/>
      </w:pPr>
      <w:r>
        <w:rPr>
          <w:rFonts w:ascii="Arial" w:cs="Arial" w:eastAsia="Arial" w:hAnsi="Arial"/>
        </w:rPr>
        <w:t xml:space="preserve">PRD 5 has long tail (legal review, DPA) so start it early in Wave 2.</w:t>
      </w:r>
    </w:p>
    <w:p>
      <w:pPr>
        <w:pStyle w:val="ListParagraph"/>
        <w:numPr>
          <w:ilvl w:val="0"/>
          <w:numId w:val="2"/>
        </w:numPr>
        <w:spacing w:after="80"/>
      </w:pPr>
      <w:r>
        <w:rPr>
          <w:rFonts w:ascii="Arial" w:cs="Arial" w:eastAsia="Arial" w:hAnsi="Arial"/>
        </w:rPr>
        <w:t xml:space="preserve">PRD 3 is high user-visibility; we want PRD 1 in production first so the bulk-review queue inherits it.</w:t>
      </w:r>
    </w:p>
    <w:p>
      <w:pPr>
        <w:pStyle w:val="ListParagraph"/>
        <w:numPr>
          <w:ilvl w:val="0"/>
          <w:numId w:val="2"/>
        </w:numPr>
        <w:spacing w:after="80"/>
      </w:pPr>
      <w:r>
        <w:rPr>
          <w:rFonts w:ascii="Arial" w:cs="Arial" w:eastAsia="Arial" w:hAnsi="Arial"/>
        </w:rPr>
        <w:t xml:space="preserve">PRD 2 has the largest blast radius across the OCR pipeline; gate it behind PRD 1 telemetry so we can measure quality changes per language.</w:t>
      </w:r>
    </w:p>
    <w:p>
      <w:pPr>
        <w:pStyle w:val="ListParagraph"/>
        <w:numPr>
          <w:ilvl w:val="0"/>
          <w:numId w:val="2"/>
        </w:numPr>
        <w:spacing w:after="80"/>
      </w:pPr>
      <w:r>
        <w:rPr>
          <w:rFonts w:ascii="Arial" w:cs="Arial" w:eastAsia="Arial" w:hAnsi="Arial"/>
        </w:rPr>
        <w:t xml:space="preserve">PRD 6 is the most ambitious; it earns its place last because it depends on PRD 1 (confidence pattern) and benefits from PRD 2 (non-English audio).</w:t>
      </w:r>
    </w:p>
    <w:p>
      <w:r>
        <w:br w:type="page"/>
      </w:r>
    </w:p>
    <w:p>
      <w:pPr>
        <w:pStyle w:val="Heading1"/>
      </w:pPr>
      <w:r>
        <w:rPr>
          <w:rFonts w:ascii="Arial" w:cs="Arial" w:eastAsia="Arial" w:hAnsi="Arial"/>
        </w:rPr>
        <w:t xml:space="preserve">Feature PRDs</w:t>
      </w:r>
    </w:p>
    <w:p>
      <w:pPr>
        <w:pStyle w:val="Heading2"/>
      </w:pPr>
      <w:r>
        <w:rPr>
          <w:rFonts w:ascii="Arial" w:cs="Arial" w:eastAsia="Arial" w:hAnsi="Arial"/>
        </w:rPr>
        <w:t xml:space="preserve">1. Confidence-Scored Fields with Review UI</w:t>
      </w:r>
    </w:p>
    <w:p>
      <w:pPr>
        <w:spacing w:after="120"/>
        <w:jc w:val="left"/>
      </w:pPr>
      <w:r>
        <w:rPr>
          <w:rFonts w:ascii="Arial" w:cs="Arial" w:eastAsia="Arial" w:hAnsi="Arial"/>
          <w:b/>
          <w:bCs/>
        </w:rPr>
        <w:t xml:space="preserve">Category: </w:t>
      </w:r>
      <w:r>
        <w:rPr>
          <w:rFonts w:ascii="Arial" w:cs="Arial" w:eastAsia="Arial" w:hAnsi="Arial"/>
        </w:rPr>
        <w:t xml:space="preserve">Scan-card</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Problem</w:t>
      </w:r>
    </w:p>
    <w:p>
      <w:pPr>
        <w:spacing w:after="120"/>
        <w:jc w:val="left"/>
      </w:pPr>
      <w:r>
        <w:rPr>
          <w:rFonts w:ascii="Arial" w:cs="Arial" w:eastAsia="Arial" w:hAnsi="Arial"/>
        </w:rPr>
        <w:t xml:space="preserve">Today the scan-card flow drops captured fields straight into the lead form. When OCR is wrong (and it will be in low light, on tilted images, on low-quality cards), the rep has no signal about which fields to trust. They either save bad data or scan again. We have a noisy OCR and a UI that pretends it is clean.</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User stories</w:t>
      </w:r>
    </w:p>
    <w:p>
      <w:pPr>
        <w:pStyle w:val="ListParagraph"/>
        <w:numPr>
          <w:ilvl w:val="0"/>
          <w:numId w:val="2"/>
        </w:numPr>
        <w:spacing w:after="80"/>
      </w:pPr>
      <w:r>
        <w:rPr>
          <w:rFonts w:ascii="Arial" w:cs="Arial" w:eastAsia="Arial" w:hAnsi="Arial"/>
        </w:rPr>
        <w:t xml:space="preserve">As a sales rep, I want to see how confident the system is in each captured field so I know what to double-check before saving.</w:t>
      </w:r>
    </w:p>
    <w:p>
      <w:pPr>
        <w:pStyle w:val="ListParagraph"/>
        <w:numPr>
          <w:ilvl w:val="0"/>
          <w:numId w:val="2"/>
        </w:numPr>
        <w:spacing w:after="80"/>
      </w:pPr>
      <w:r>
        <w:rPr>
          <w:rFonts w:ascii="Arial" w:cs="Arial" w:eastAsia="Arial" w:hAnsi="Arial"/>
        </w:rPr>
        <w:t xml:space="preserve">As a sales rep, I want to fix low-confidence fields inline without leaving the scan-result screen.</w:t>
      </w:r>
    </w:p>
    <w:p>
      <w:pPr>
        <w:pStyle w:val="ListParagraph"/>
        <w:numPr>
          <w:ilvl w:val="0"/>
          <w:numId w:val="2"/>
        </w:numPr>
        <w:spacing w:after="80"/>
      </w:pPr>
      <w:r>
        <w:rPr>
          <w:rFonts w:ascii="Arial" w:cs="Arial" w:eastAsia="Arial" w:hAnsi="Arial"/>
        </w:rPr>
        <w:t xml:space="preserve">As a sales manager, I want fewer wrong-email and wrong-phone leads landing in the CRM.</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In scope</w:t>
      </w:r>
    </w:p>
    <w:p>
      <w:pPr>
        <w:pStyle w:val="ListParagraph"/>
        <w:numPr>
          <w:ilvl w:val="0"/>
          <w:numId w:val="2"/>
        </w:numPr>
        <w:spacing w:after="80"/>
      </w:pPr>
      <w:r>
        <w:rPr>
          <w:rFonts w:ascii="Arial" w:cs="Arial" w:eastAsia="Arial" w:hAnsi="Arial"/>
        </w:rPr>
        <w:t xml:space="preserve">Per-field confidence score (0–1) returned by OCR backend, surfaced as Low / Medium / High in the UI.</w:t>
      </w:r>
    </w:p>
    <w:p>
      <w:pPr>
        <w:pStyle w:val="ListParagraph"/>
        <w:numPr>
          <w:ilvl w:val="0"/>
          <w:numId w:val="2"/>
        </w:numPr>
        <w:spacing w:after="80"/>
      </w:pPr>
      <w:r>
        <w:rPr>
          <w:rFonts w:ascii="Arial" w:cs="Arial" w:eastAsia="Arial" w:hAnsi="Arial"/>
        </w:rPr>
        <w:t xml:space="preserve">Visual treatment: low-confidence fields get a colored border and a 'tap to fix' hint.</w:t>
      </w:r>
    </w:p>
    <w:p>
      <w:pPr>
        <w:pStyle w:val="ListParagraph"/>
        <w:numPr>
          <w:ilvl w:val="0"/>
          <w:numId w:val="2"/>
        </w:numPr>
        <w:spacing w:after="80"/>
      </w:pPr>
      <w:r>
        <w:rPr>
          <w:rFonts w:ascii="Arial" w:cs="Arial" w:eastAsia="Arial" w:hAnsi="Arial"/>
        </w:rPr>
        <w:t xml:space="preserve">Inline edit on the result screen with input affordances (e.g., country-code picker for phone).</w:t>
      </w:r>
    </w:p>
    <w:p>
      <w:pPr>
        <w:pStyle w:val="ListParagraph"/>
        <w:numPr>
          <w:ilvl w:val="0"/>
          <w:numId w:val="2"/>
        </w:numPr>
        <w:spacing w:after="80"/>
      </w:pPr>
      <w:r>
        <w:rPr>
          <w:rFonts w:ascii="Arial" w:cs="Arial" w:eastAsia="Arial" w:hAnsi="Arial"/>
        </w:rPr>
        <w:t xml:space="preserve">'Re-scan' shortcut when most fields are low-confidence.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Out of scope</w:t>
      </w:r>
    </w:p>
    <w:p>
      <w:pPr>
        <w:pStyle w:val="ListParagraph"/>
        <w:numPr>
          <w:ilvl w:val="0"/>
          <w:numId w:val="2"/>
        </w:numPr>
        <w:spacing w:after="80"/>
      </w:pPr>
      <w:r>
        <w:rPr>
          <w:rFonts w:ascii="Arial" w:cs="Arial" w:eastAsia="Arial" w:hAnsi="Arial"/>
        </w:rPr>
        <w:t xml:space="preserve">Retraining the OCR model — use the provider's existing confidence output.</w:t>
      </w:r>
    </w:p>
    <w:p>
      <w:pPr>
        <w:pStyle w:val="ListParagraph"/>
        <w:numPr>
          <w:ilvl w:val="0"/>
          <w:numId w:val="2"/>
        </w:numPr>
        <w:spacing w:after="80"/>
      </w:pPr>
      <w:r>
        <w:rPr>
          <w:rFonts w:ascii="Arial" w:cs="Arial" w:eastAsia="Arial" w:hAnsi="Arial"/>
        </w:rPr>
        <w:t xml:space="preserve">Auto-correction without user consent.</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Acceptance criteria</w:t>
      </w:r>
    </w:p>
    <w:p>
      <w:pPr>
        <w:pStyle w:val="ListParagraph"/>
        <w:numPr>
          <w:ilvl w:val="0"/>
          <w:numId w:val="2"/>
        </w:numPr>
        <w:spacing w:after="80"/>
      </w:pPr>
      <w:r>
        <w:rPr>
          <w:rFonts w:ascii="Arial" w:cs="Arial" w:eastAsia="Arial" w:hAnsi="Arial"/>
          <w:b/>
          <w:bCs/>
        </w:rPr>
        <w:t xml:space="preserve">AC1. </w:t>
      </w:r>
      <w:r>
        <w:rPr>
          <w:rFonts w:ascii="Arial" w:cs="Arial" w:eastAsia="Arial" w:hAnsi="Arial"/>
        </w:rPr>
        <w:t xml:space="preserve">Each captured field is annotated with a confidence band (High ≥0.85, Medium 0.6–0.85, Low &lt;0.6). Bands are configurable per tenant.</w:t>
      </w:r>
    </w:p>
    <w:p>
      <w:pPr>
        <w:pStyle w:val="ListParagraph"/>
        <w:numPr>
          <w:ilvl w:val="0"/>
          <w:numId w:val="2"/>
        </w:numPr>
        <w:spacing w:after="80"/>
      </w:pPr>
      <w:r>
        <w:rPr>
          <w:rFonts w:ascii="Arial" w:cs="Arial" w:eastAsia="Arial" w:hAnsi="Arial"/>
          <w:b/>
          <w:bCs/>
        </w:rPr>
        <w:t xml:space="preserve">AC2. </w:t>
      </w:r>
      <w:r>
        <w:rPr>
          <w:rFonts w:ascii="Arial" w:cs="Arial" w:eastAsia="Arial" w:hAnsi="Arial"/>
        </w:rPr>
        <w:t xml:space="preserve">Low-band fields are visually distinguished (red border, exclamation icon) and have an edit affordance one tap away.</w:t>
      </w:r>
    </w:p>
    <w:p>
      <w:pPr>
        <w:pStyle w:val="ListParagraph"/>
        <w:numPr>
          <w:ilvl w:val="0"/>
          <w:numId w:val="2"/>
        </w:numPr>
        <w:spacing w:after="80"/>
      </w:pPr>
      <w:r>
        <w:rPr>
          <w:rFonts w:ascii="Arial" w:cs="Arial" w:eastAsia="Arial" w:hAnsi="Arial"/>
          <w:b/>
          <w:bCs/>
        </w:rPr>
        <w:t xml:space="preserve">AC3. </w:t>
      </w:r>
      <w:r>
        <w:rPr>
          <w:rFonts w:ascii="Arial" w:cs="Arial" w:eastAsia="Arial" w:hAnsi="Arial"/>
        </w:rPr>
        <w:t xml:space="preserve">Saving a lead with any Low-band field unedited surfaces a confirm dialog: '3 fields look uncertain — save anyway?'.</w:t>
      </w:r>
    </w:p>
    <w:p>
      <w:pPr>
        <w:pStyle w:val="ListParagraph"/>
        <w:numPr>
          <w:ilvl w:val="0"/>
          <w:numId w:val="2"/>
        </w:numPr>
        <w:spacing w:after="80"/>
      </w:pPr>
      <w:r>
        <w:rPr>
          <w:rFonts w:ascii="Arial" w:cs="Arial" w:eastAsia="Arial" w:hAnsi="Arial"/>
          <w:b/>
          <w:bCs/>
        </w:rPr>
        <w:t xml:space="preserve">AC4. </w:t>
      </w:r>
      <w:r>
        <w:rPr>
          <w:rFonts w:ascii="Arial" w:cs="Arial" w:eastAsia="Arial" w:hAnsi="Arial"/>
        </w:rPr>
        <w:t xml:space="preserve">The post-edit value is stored alongside the original OCR value and the band, so we can measure how often reps correct low-confidence fields.</w:t>
      </w:r>
    </w:p>
    <w:p>
      <w:pPr>
        <w:pStyle w:val="ListParagraph"/>
        <w:numPr>
          <w:ilvl w:val="0"/>
          <w:numId w:val="2"/>
        </w:numPr>
        <w:spacing w:after="80"/>
      </w:pPr>
      <w:r>
        <w:rPr>
          <w:rFonts w:ascii="Arial" w:cs="Arial" w:eastAsia="Arial" w:hAnsi="Arial"/>
          <w:b/>
          <w:bCs/>
        </w:rPr>
        <w:t xml:space="preserve">AC5. </w:t>
      </w:r>
      <w:r>
        <w:rPr>
          <w:rFonts w:ascii="Arial" w:cs="Arial" w:eastAsia="Arial" w:hAnsi="Arial"/>
        </w:rPr>
        <w:t xml:space="preserve">When &gt;50% of fields are Low band, the form leads with a 'Try re-scanning?' CTA above the fields.</w:t>
      </w:r>
    </w:p>
    <w:p>
      <w:pPr>
        <w:pStyle w:val="ListParagraph"/>
        <w:numPr>
          <w:ilvl w:val="0"/>
          <w:numId w:val="2"/>
        </w:numPr>
        <w:spacing w:after="80"/>
      </w:pPr>
      <w:r>
        <w:rPr>
          <w:rFonts w:ascii="Arial" w:cs="Arial" w:eastAsia="Arial" w:hAnsi="Arial"/>
          <w:b/>
          <w:bCs/>
        </w:rPr>
        <w:t xml:space="preserve">AC6. </w:t>
      </w:r>
      <w:r>
        <w:rPr>
          <w:rFonts w:ascii="Arial" w:cs="Arial" w:eastAsia="Arial" w:hAnsi="Arial"/>
        </w:rPr>
        <w:t xml:space="preserve">Mobile and web parity — the same UX pattern in both.</w:t>
      </w:r>
    </w:p>
    <w:p>
      <w:pPr>
        <w:pStyle w:val="ListParagraph"/>
        <w:numPr>
          <w:ilvl w:val="0"/>
          <w:numId w:val="2"/>
        </w:numPr>
        <w:spacing w:after="80"/>
      </w:pPr>
      <w:r>
        <w:rPr>
          <w:rFonts w:ascii="Arial" w:cs="Arial" w:eastAsia="Arial" w:hAnsi="Arial"/>
          <w:b/>
          <w:bCs/>
        </w:rPr>
        <w:t xml:space="preserve">AC7. </w:t>
      </w:r>
      <w:r>
        <w:rPr>
          <w:rFonts w:ascii="Arial" w:cs="Arial" w:eastAsia="Arial" w:hAnsi="Arial"/>
        </w:rPr>
        <w:t xml:space="preserve">Confidence bands are screen-reader announced ('Low confidence: email').</w:t>
      </w:r>
    </w:p>
    <w:p>
      <w:pPr>
        <w:pStyle w:val="ListParagraph"/>
        <w:numPr>
          <w:ilvl w:val="0"/>
          <w:numId w:val="2"/>
        </w:numPr>
        <w:spacing w:after="80"/>
      </w:pPr>
      <w:r>
        <w:rPr>
          <w:rFonts w:ascii="Arial" w:cs="Arial" w:eastAsia="Arial" w:hAnsi="Arial"/>
          <w:b/>
          <w:bCs/>
        </w:rPr>
        <w:t xml:space="preserve">AC8. </w:t>
      </w:r>
      <w:r>
        <w:rPr>
          <w:rFonts w:ascii="Arial" w:cs="Arial" w:eastAsia="Arial" w:hAnsi="Arial"/>
        </w:rPr>
        <w:t xml:space="preserve">Telemetry events emitted: scan_field_confidence_band, scan_field_corrected, scan_save_with_low_confidence.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Edge cases</w:t>
      </w:r>
    </w:p>
    <w:p>
      <w:pPr>
        <w:pStyle w:val="ListParagraph"/>
        <w:numPr>
          <w:ilvl w:val="0"/>
          <w:numId w:val="2"/>
        </w:numPr>
        <w:spacing w:after="80"/>
      </w:pPr>
      <w:r>
        <w:rPr>
          <w:rFonts w:ascii="Arial" w:cs="Arial" w:eastAsia="Arial" w:hAnsi="Arial"/>
        </w:rPr>
        <w:t xml:space="preserve">Field returned but empty (e.g., name = '') → treat as Low confidence regardless of OCR score.</w:t>
      </w:r>
    </w:p>
    <w:p>
      <w:pPr>
        <w:pStyle w:val="ListParagraph"/>
        <w:numPr>
          <w:ilvl w:val="0"/>
          <w:numId w:val="2"/>
        </w:numPr>
        <w:spacing w:after="80"/>
      </w:pPr>
      <w:r>
        <w:rPr>
          <w:rFonts w:ascii="Arial" w:cs="Arial" w:eastAsia="Arial" w:hAnsi="Arial"/>
        </w:rPr>
        <w:t xml:space="preserve">OCR provider returns no confidence value → degrade gracefully, show all fields as Medium and surface a backend warning.</w:t>
      </w:r>
    </w:p>
    <w:p>
      <w:pPr>
        <w:pStyle w:val="ListParagraph"/>
        <w:numPr>
          <w:ilvl w:val="0"/>
          <w:numId w:val="2"/>
        </w:numPr>
        <w:spacing w:after="80"/>
      </w:pPr>
      <w:r>
        <w:rPr>
          <w:rFonts w:ascii="Arial" w:cs="Arial" w:eastAsia="Arial" w:hAnsi="Arial"/>
        </w:rPr>
        <w:t xml:space="preserve">User edits a High-confidence field → log it; that's a real signal of OCR error worth feeding back into the eval set.</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Dependencies</w:t>
      </w:r>
    </w:p>
    <w:p>
      <w:pPr>
        <w:pStyle w:val="ListParagraph"/>
        <w:numPr>
          <w:ilvl w:val="0"/>
          <w:numId w:val="2"/>
        </w:numPr>
        <w:spacing w:after="80"/>
      </w:pPr>
      <w:r>
        <w:rPr>
          <w:rFonts w:ascii="Arial" w:cs="Arial" w:eastAsia="Arial" w:hAnsi="Arial"/>
        </w:rPr>
        <w:t xml:space="preserve">OCR provider must expose per-field confidence. Verify; if not, add a second-pass scoring step or evaluate vendor swap.</w:t>
      </w:r>
    </w:p>
    <w:p>
      <w:pPr>
        <w:pStyle w:val="ListParagraph"/>
        <w:numPr>
          <w:ilvl w:val="0"/>
          <w:numId w:val="2"/>
        </w:numPr>
        <w:spacing w:after="80"/>
      </w:pPr>
      <w:r>
        <w:rPr>
          <w:rFonts w:ascii="Arial" w:cs="Arial" w:eastAsia="Arial" w:hAnsi="Arial"/>
        </w:rPr>
        <w:t xml:space="preserve">Telemetry pipeline + dashboards to track AC8.</w:t>
      </w:r>
    </w:p>
    <w:p>
      <w:pPr>
        <w:spacing w:after="120"/>
        <w:jc w:val="left"/>
      </w:pPr>
      <w:r>
        <w:rPr>
          <w:rFonts w:ascii="Arial" w:cs="Arial" w:eastAsia="Arial" w:hAnsi="Arial"/>
        </w:rPr>
        <w:t xml:space="preserve"/>
      </w:r>
    </w:p>
    <w:p>
      <w:pPr>
        <w:spacing w:after="80"/>
      </w:pPr>
      <w:r>
        <w:rPr>
          <w:rFonts w:ascii="Arial" w:cs="Arial" w:eastAsia="Arial" w:hAnsi="Arial"/>
          <w:b/>
          <w:bCs/>
        </w:rPr>
        <w:t xml:space="preserve">Effort: </w:t>
      </w:r>
      <w:r>
        <w:rPr>
          <w:rFonts w:ascii="Arial" w:cs="Arial" w:eastAsia="Arial" w:hAnsi="Arial"/>
        </w:rPr>
        <w:t xml:space="preserve">Medium. ~3 weeks for one frontend + one backend engineer (assuming OCR provider exposes confidence). Add ~2 weeks if confidence has to be computed in-house.</w:t>
      </w:r>
    </w:p>
    <w:p>
      <w:pPr>
        <w:spacing w:after="120"/>
        <w:jc w:val="left"/>
      </w:pPr>
      <w:r>
        <w:rPr>
          <w:rFonts w:ascii="Arial" w:cs="Arial" w:eastAsia="Arial" w:hAnsi="Arial"/>
          <w:b/>
          <w:bCs/>
        </w:rPr>
        <w:t xml:space="preserve">Success metrics</w:t>
      </w:r>
    </w:p>
    <w:p>
      <w:pPr>
        <w:pStyle w:val="ListParagraph"/>
        <w:numPr>
          <w:ilvl w:val="0"/>
          <w:numId w:val="2"/>
        </w:numPr>
        <w:spacing w:after="80"/>
      </w:pPr>
      <w:r>
        <w:rPr>
          <w:rFonts w:ascii="Arial" w:cs="Arial" w:eastAsia="Arial" w:hAnsi="Arial"/>
        </w:rPr>
        <w:t xml:space="preserve">30%+ reduction in 'lead edited within 24h of capture' (proxy for 'saved bad data').</w:t>
      </w:r>
    </w:p>
    <w:p>
      <w:pPr>
        <w:pStyle w:val="ListParagraph"/>
        <w:numPr>
          <w:ilvl w:val="0"/>
          <w:numId w:val="2"/>
        </w:numPr>
        <w:spacing w:after="80"/>
      </w:pPr>
      <w:r>
        <w:rPr>
          <w:rFonts w:ascii="Arial" w:cs="Arial" w:eastAsia="Arial" w:hAnsi="Arial"/>
        </w:rPr>
        <w:t xml:space="preserve">≥50% adoption: low-confidence fields are corrected before save in &gt;50% of scans where they appear.</w:t>
      </w:r>
    </w:p>
    <w:p>
      <w:pPr>
        <w:pStyle w:val="ListParagraph"/>
        <w:numPr>
          <w:ilvl w:val="0"/>
          <w:numId w:val="2"/>
        </w:numPr>
        <w:spacing w:after="80"/>
      </w:pPr>
      <w:r>
        <w:rPr>
          <w:rFonts w:ascii="Arial" w:cs="Arial" w:eastAsia="Arial" w:hAnsi="Arial"/>
        </w:rPr>
        <w:t xml:space="preserve">Rep CSAT on the scan-card feature improves by ≥1 point on a 5-point scale.</w:t>
      </w:r>
    </w:p>
    <w:p>
      <w:r>
        <w:br w:type="page"/>
      </w:r>
    </w:p>
    <w:p>
      <w:pPr>
        <w:pStyle w:val="Heading2"/>
      </w:pPr>
      <w:r>
        <w:rPr>
          <w:rFonts w:ascii="Arial" w:cs="Arial" w:eastAsia="Arial" w:hAnsi="Arial"/>
        </w:rPr>
        <w:t xml:space="preserve">2. Multi-Language OCR</w:t>
      </w:r>
    </w:p>
    <w:p>
      <w:pPr>
        <w:spacing w:after="120"/>
        <w:jc w:val="left"/>
      </w:pPr>
      <w:r>
        <w:rPr>
          <w:rFonts w:ascii="Arial" w:cs="Arial" w:eastAsia="Arial" w:hAnsi="Arial"/>
          <w:b/>
          <w:bCs/>
        </w:rPr>
        <w:t xml:space="preserve">Category: </w:t>
      </w:r>
      <w:r>
        <w:rPr>
          <w:rFonts w:ascii="Arial" w:cs="Arial" w:eastAsia="Arial" w:hAnsi="Arial"/>
        </w:rPr>
        <w:t xml:space="preserve">Scan-card</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Problem</w:t>
      </w:r>
    </w:p>
    <w:p>
      <w:pPr>
        <w:spacing w:after="120"/>
        <w:jc w:val="left"/>
      </w:pPr>
      <w:r>
        <w:rPr>
          <w:rFonts w:ascii="Arial" w:cs="Arial" w:eastAsia="Arial" w:hAnsi="Arial"/>
        </w:rPr>
        <w:t xml:space="preserve">Cards in non-Latin scripts (Tamil, Devanagari, Arabic, Chinese, Japanese, Korean) currently scan badly or not at all — often returning garbled Latin or empty fields. For a sales team operating across India and Asia, this means a meaningful slice of leads can't be captured digitally and end up in spreadsheets or never make it into the CRM at all.</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User stories</w:t>
      </w:r>
    </w:p>
    <w:p>
      <w:pPr>
        <w:pStyle w:val="ListParagraph"/>
        <w:numPr>
          <w:ilvl w:val="0"/>
          <w:numId w:val="2"/>
        </w:numPr>
        <w:spacing w:after="80"/>
      </w:pPr>
      <w:r>
        <w:rPr>
          <w:rFonts w:ascii="Arial" w:cs="Arial" w:eastAsia="Arial" w:hAnsi="Arial"/>
        </w:rPr>
        <w:t xml:space="preserve">As a sales rep, I scan a Tamil business card at a Chennai event and the name and company come through correctly in Tamil, with English transliteration alongside.</w:t>
      </w:r>
    </w:p>
    <w:p>
      <w:pPr>
        <w:pStyle w:val="ListParagraph"/>
        <w:numPr>
          <w:ilvl w:val="0"/>
          <w:numId w:val="2"/>
        </w:numPr>
        <w:spacing w:after="80"/>
      </w:pPr>
      <w:r>
        <w:rPr>
          <w:rFonts w:ascii="Arial" w:cs="Arial" w:eastAsia="Arial" w:hAnsi="Arial"/>
        </w:rPr>
        <w:t xml:space="preserve">As a sales rep, I scan a card with mixed Latin and Devanagari and both halves are captured correctly.</w:t>
      </w:r>
    </w:p>
    <w:p>
      <w:pPr>
        <w:pStyle w:val="ListParagraph"/>
        <w:numPr>
          <w:ilvl w:val="0"/>
          <w:numId w:val="2"/>
        </w:numPr>
        <w:spacing w:after="80"/>
      </w:pPr>
      <w:r>
        <w:rPr>
          <w:rFonts w:ascii="Arial" w:cs="Arial" w:eastAsia="Arial" w:hAnsi="Arial"/>
        </w:rPr>
        <w:t xml:space="preserve">As an admin, I configure which languages our team operates in so the OCR doesn't waste cycles on irrelevant scripts.</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In scope</w:t>
      </w:r>
    </w:p>
    <w:p>
      <w:pPr>
        <w:pStyle w:val="ListParagraph"/>
        <w:numPr>
          <w:ilvl w:val="0"/>
          <w:numId w:val="2"/>
        </w:numPr>
        <w:spacing w:after="80"/>
      </w:pPr>
      <w:r>
        <w:rPr>
          <w:rFonts w:ascii="Arial" w:cs="Arial" w:eastAsia="Arial" w:hAnsi="Arial"/>
        </w:rPr>
        <w:t xml:space="preserve">OCR support for Tamil, Hindi (Devanagari), Arabic, Simplified and Traditional Chinese, Japanese, Korean (initial set; further languages added via config).</w:t>
      </w:r>
    </w:p>
    <w:p>
      <w:pPr>
        <w:pStyle w:val="ListParagraph"/>
        <w:numPr>
          <w:ilvl w:val="0"/>
          <w:numId w:val="2"/>
        </w:numPr>
        <w:spacing w:after="80"/>
      </w:pPr>
      <w:r>
        <w:rPr>
          <w:rFonts w:ascii="Arial" w:cs="Arial" w:eastAsia="Arial" w:hAnsi="Arial"/>
        </w:rPr>
        <w:t xml:space="preserve">Auto language detection on capture; the detected language is passed to OCR.</w:t>
      </w:r>
    </w:p>
    <w:p>
      <w:pPr>
        <w:pStyle w:val="ListParagraph"/>
        <w:numPr>
          <w:ilvl w:val="0"/>
          <w:numId w:val="2"/>
        </w:numPr>
        <w:spacing w:after="80"/>
      </w:pPr>
      <w:r>
        <w:rPr>
          <w:rFonts w:ascii="Arial" w:cs="Arial" w:eastAsia="Arial" w:hAnsi="Arial"/>
        </w:rPr>
        <w:t xml:space="preserve">Mixed-script handling — a card with English + Devanagari is captured as both, in script-tagged sub-objects.</w:t>
      </w:r>
    </w:p>
    <w:p>
      <w:pPr>
        <w:pStyle w:val="ListParagraph"/>
        <w:numPr>
          <w:ilvl w:val="0"/>
          <w:numId w:val="2"/>
        </w:numPr>
        <w:spacing w:after="80"/>
      </w:pPr>
      <w:r>
        <w:rPr>
          <w:rFonts w:ascii="Arial" w:cs="Arial" w:eastAsia="Arial" w:hAnsi="Arial"/>
        </w:rPr>
        <w:t xml:space="preserve">Dual-display in the lead record: native script as primary, Latin transliteration where applicable.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Out of scope</w:t>
      </w:r>
    </w:p>
    <w:p>
      <w:pPr>
        <w:pStyle w:val="ListParagraph"/>
        <w:numPr>
          <w:ilvl w:val="0"/>
          <w:numId w:val="2"/>
        </w:numPr>
        <w:spacing w:after="80"/>
      </w:pPr>
      <w:r>
        <w:rPr>
          <w:rFonts w:ascii="Arial" w:cs="Arial" w:eastAsia="Arial" w:hAnsi="Arial"/>
        </w:rPr>
        <w:t xml:space="preserve">Translation of company name or job title across languages (separate feature).</w:t>
      </w:r>
    </w:p>
    <w:p>
      <w:pPr>
        <w:pStyle w:val="ListParagraph"/>
        <w:numPr>
          <w:ilvl w:val="0"/>
          <w:numId w:val="2"/>
        </w:numPr>
        <w:spacing w:after="80"/>
      </w:pPr>
      <w:r>
        <w:rPr>
          <w:rFonts w:ascii="Arial" w:cs="Arial" w:eastAsia="Arial" w:hAnsi="Arial"/>
        </w:rPr>
        <w:t xml:space="preserve">Right-to-left form layout for Arabic — primary fields render LTR with the script preserved within the field.</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Acceptance criteria</w:t>
      </w:r>
    </w:p>
    <w:p>
      <w:pPr>
        <w:pStyle w:val="ListParagraph"/>
        <w:numPr>
          <w:ilvl w:val="0"/>
          <w:numId w:val="2"/>
        </w:numPr>
        <w:spacing w:after="80"/>
      </w:pPr>
      <w:r>
        <w:rPr>
          <w:rFonts w:ascii="Arial" w:cs="Arial" w:eastAsia="Arial" w:hAnsi="Arial"/>
          <w:b/>
          <w:bCs/>
        </w:rPr>
        <w:t xml:space="preserve">AC1. </w:t>
      </w:r>
      <w:r>
        <w:rPr>
          <w:rFonts w:ascii="Arial" w:cs="Arial" w:eastAsia="Arial" w:hAnsi="Arial"/>
        </w:rPr>
        <w:t xml:space="preserve">Language auto-detection runs in &lt;500ms after image capture on a typical mobile-grade image.</w:t>
      </w:r>
    </w:p>
    <w:p>
      <w:pPr>
        <w:pStyle w:val="ListParagraph"/>
        <w:numPr>
          <w:ilvl w:val="0"/>
          <w:numId w:val="2"/>
        </w:numPr>
        <w:spacing w:after="80"/>
      </w:pPr>
      <w:r>
        <w:rPr>
          <w:rFonts w:ascii="Arial" w:cs="Arial" w:eastAsia="Arial" w:hAnsi="Arial"/>
          <w:b/>
          <w:bCs/>
        </w:rPr>
        <w:t xml:space="preserve">AC2. </w:t>
      </w:r>
      <w:r>
        <w:rPr>
          <w:rFonts w:ascii="Arial" w:cs="Arial" w:eastAsia="Arial" w:hAnsi="Arial"/>
        </w:rPr>
        <w:t xml:space="preserve">Languages supported at launch: en, ta, hi, ar, zh-Hans, zh-Hant, ja, ko (configurable list).</w:t>
      </w:r>
    </w:p>
    <w:p>
      <w:pPr>
        <w:pStyle w:val="ListParagraph"/>
        <w:numPr>
          <w:ilvl w:val="0"/>
          <w:numId w:val="2"/>
        </w:numPr>
        <w:spacing w:after="80"/>
      </w:pPr>
      <w:r>
        <w:rPr>
          <w:rFonts w:ascii="Arial" w:cs="Arial" w:eastAsia="Arial" w:hAnsi="Arial"/>
          <w:b/>
          <w:bCs/>
        </w:rPr>
        <w:t xml:space="preserve">AC3. </w:t>
      </w:r>
      <w:r>
        <w:rPr>
          <w:rFonts w:ascii="Arial" w:cs="Arial" w:eastAsia="Arial" w:hAnsi="Arial"/>
        </w:rPr>
        <w:t xml:space="preserve">When a card has more than one script, the OCR result includes both, in the order they appear on the card.</w:t>
      </w:r>
    </w:p>
    <w:p>
      <w:pPr>
        <w:pStyle w:val="ListParagraph"/>
        <w:numPr>
          <w:ilvl w:val="0"/>
          <w:numId w:val="2"/>
        </w:numPr>
        <w:spacing w:after="80"/>
      </w:pPr>
      <w:r>
        <w:rPr>
          <w:rFonts w:ascii="Arial" w:cs="Arial" w:eastAsia="Arial" w:hAnsi="Arial"/>
          <w:b/>
          <w:bCs/>
        </w:rPr>
        <w:t xml:space="preserve">AC4. </w:t>
      </w:r>
      <w:r>
        <w:rPr>
          <w:rFonts w:ascii="Arial" w:cs="Arial" w:eastAsia="Arial" w:hAnsi="Arial"/>
        </w:rPr>
        <w:t xml:space="preserve">Latin transliteration is auto-generated for ta, hi, ar, zh, ja, ko names and company fields and stored as a separate field, so search by Latin spelling still works.</w:t>
      </w:r>
    </w:p>
    <w:p>
      <w:pPr>
        <w:pStyle w:val="ListParagraph"/>
        <w:numPr>
          <w:ilvl w:val="0"/>
          <w:numId w:val="2"/>
        </w:numPr>
        <w:spacing w:after="80"/>
      </w:pPr>
      <w:r>
        <w:rPr>
          <w:rFonts w:ascii="Arial" w:cs="Arial" w:eastAsia="Arial" w:hAnsi="Arial"/>
          <w:b/>
          <w:bCs/>
        </w:rPr>
        <w:t xml:space="preserve">AC5. </w:t>
      </w:r>
      <w:r>
        <w:rPr>
          <w:rFonts w:ascii="Arial" w:cs="Arial" w:eastAsia="Arial" w:hAnsi="Arial"/>
        </w:rPr>
        <w:t xml:space="preserve">Per-tenant config flag controls which languages are active, both for OCR cost and result quality.</w:t>
      </w:r>
    </w:p>
    <w:p>
      <w:pPr>
        <w:pStyle w:val="ListParagraph"/>
        <w:numPr>
          <w:ilvl w:val="0"/>
          <w:numId w:val="2"/>
        </w:numPr>
        <w:spacing w:after="80"/>
      </w:pPr>
      <w:r>
        <w:rPr>
          <w:rFonts w:ascii="Arial" w:cs="Arial" w:eastAsia="Arial" w:hAnsi="Arial"/>
          <w:b/>
          <w:bCs/>
        </w:rPr>
        <w:t xml:space="preserve">AC6. </w:t>
      </w:r>
      <w:r>
        <w:rPr>
          <w:rFonts w:ascii="Arial" w:cs="Arial" w:eastAsia="Arial" w:hAnsi="Arial"/>
        </w:rPr>
        <w:t xml:space="preserve">Telemetry: scan_language_detected, scan_language_mismatch (when detected language isn't enabled for tenant).</w:t>
      </w:r>
    </w:p>
    <w:p>
      <w:pPr>
        <w:pStyle w:val="ListParagraph"/>
        <w:numPr>
          <w:ilvl w:val="0"/>
          <w:numId w:val="2"/>
        </w:numPr>
        <w:spacing w:after="80"/>
      </w:pPr>
      <w:r>
        <w:rPr>
          <w:rFonts w:ascii="Arial" w:cs="Arial" w:eastAsia="Arial" w:hAnsi="Arial"/>
          <w:b/>
          <w:bCs/>
        </w:rPr>
        <w:t xml:space="preserve">AC7. </w:t>
      </w:r>
      <w:r>
        <w:rPr>
          <w:rFonts w:ascii="Arial" w:cs="Arial" w:eastAsia="Arial" w:hAnsi="Arial"/>
        </w:rPr>
        <w:t xml:space="preserve">Existing Latin-only scans show no measurable change in latency or accuracy.</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Edge cases</w:t>
      </w:r>
    </w:p>
    <w:p>
      <w:pPr>
        <w:pStyle w:val="ListParagraph"/>
        <w:numPr>
          <w:ilvl w:val="0"/>
          <w:numId w:val="2"/>
        </w:numPr>
        <w:spacing w:after="80"/>
      </w:pPr>
      <w:r>
        <w:rPr>
          <w:rFonts w:ascii="Arial" w:cs="Arial" w:eastAsia="Arial" w:hAnsi="Arial"/>
        </w:rPr>
        <w:t xml:space="preserve">Single card has 3+ scripts (rare but real for India-based card with English + Hindi + Tamil) — capture all three.</w:t>
      </w:r>
    </w:p>
    <w:p>
      <w:pPr>
        <w:pStyle w:val="ListParagraph"/>
        <w:numPr>
          <w:ilvl w:val="0"/>
          <w:numId w:val="2"/>
        </w:numPr>
        <w:spacing w:after="80"/>
      </w:pPr>
      <w:r>
        <w:rPr>
          <w:rFonts w:ascii="Arial" w:cs="Arial" w:eastAsia="Arial" w:hAnsi="Arial"/>
        </w:rPr>
        <w:t xml:space="preserve">Detected language not enabled for tenant — fall back to Latin OCR, log telemetry, and show a banner: 'This card seems to be in Tamil — enable Tamil OCR in admin?'</w:t>
      </w:r>
    </w:p>
    <w:p>
      <w:pPr>
        <w:pStyle w:val="ListParagraph"/>
        <w:numPr>
          <w:ilvl w:val="0"/>
          <w:numId w:val="2"/>
        </w:numPr>
        <w:spacing w:after="80"/>
      </w:pPr>
      <w:r>
        <w:rPr>
          <w:rFonts w:ascii="Arial" w:cs="Arial" w:eastAsia="Arial" w:hAnsi="Arial"/>
        </w:rPr>
        <w:t xml:space="preserve">Fonts the OCR doesn't support (custom calligraphy, embossed metal cards) — drop to confidence Low (interacts with PRD 1).</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Dependencies</w:t>
      </w:r>
    </w:p>
    <w:p>
      <w:pPr>
        <w:pStyle w:val="ListParagraph"/>
        <w:numPr>
          <w:ilvl w:val="0"/>
          <w:numId w:val="2"/>
        </w:numPr>
        <w:spacing w:after="80"/>
      </w:pPr>
      <w:r>
        <w:rPr>
          <w:rFonts w:ascii="Arial" w:cs="Arial" w:eastAsia="Arial" w:hAnsi="Arial"/>
        </w:rPr>
        <w:t xml:space="preserve">OCR provider that supports the target language set, or multi-vendor routing.</w:t>
      </w:r>
    </w:p>
    <w:p>
      <w:pPr>
        <w:pStyle w:val="ListParagraph"/>
        <w:numPr>
          <w:ilvl w:val="0"/>
          <w:numId w:val="2"/>
        </w:numPr>
        <w:spacing w:after="80"/>
      </w:pPr>
      <w:r>
        <w:rPr>
          <w:rFonts w:ascii="Arial" w:cs="Arial" w:eastAsia="Arial" w:hAnsi="Arial"/>
        </w:rPr>
        <w:t xml:space="preserve">Transliteration library per language (e.g., libindic-transliteration for Indic scripts).</w:t>
      </w:r>
    </w:p>
    <w:p>
      <w:pPr>
        <w:pStyle w:val="ListParagraph"/>
        <w:numPr>
          <w:ilvl w:val="0"/>
          <w:numId w:val="2"/>
        </w:numPr>
        <w:spacing w:after="80"/>
      </w:pPr>
      <w:r>
        <w:rPr>
          <w:rFonts w:ascii="Arial" w:cs="Arial" w:eastAsia="Arial" w:hAnsi="Arial"/>
        </w:rPr>
        <w:t xml:space="preserve">PRD 1, for surfacing low-confidence non-Latin output without forcing the rep to discover the issue post-save.</w:t>
      </w:r>
    </w:p>
    <w:p>
      <w:pPr>
        <w:spacing w:after="120"/>
        <w:jc w:val="left"/>
      </w:pPr>
      <w:r>
        <w:rPr>
          <w:rFonts w:ascii="Arial" w:cs="Arial" w:eastAsia="Arial" w:hAnsi="Arial"/>
        </w:rPr>
        <w:t xml:space="preserve"/>
      </w:r>
    </w:p>
    <w:p>
      <w:pPr>
        <w:spacing w:after="80"/>
      </w:pPr>
      <w:r>
        <w:rPr>
          <w:rFonts w:ascii="Arial" w:cs="Arial" w:eastAsia="Arial" w:hAnsi="Arial"/>
          <w:b/>
          <w:bCs/>
        </w:rPr>
        <w:t xml:space="preserve">Effort: </w:t>
      </w:r>
      <w:r>
        <w:rPr>
          <w:rFonts w:ascii="Arial" w:cs="Arial" w:eastAsia="Arial" w:hAnsi="Arial"/>
        </w:rPr>
        <w:t xml:space="preserve">Large. ~6–8 weeks. Vendor selection / contract is the long pole; engineering integration is ~3 weeks once the vendor is locked.</w:t>
      </w:r>
    </w:p>
    <w:p>
      <w:pPr>
        <w:spacing w:after="120"/>
        <w:jc w:val="left"/>
      </w:pPr>
      <w:r>
        <w:rPr>
          <w:rFonts w:ascii="Arial" w:cs="Arial" w:eastAsia="Arial" w:hAnsi="Arial"/>
          <w:b/>
          <w:bCs/>
        </w:rPr>
        <w:t xml:space="preserve">Success metrics</w:t>
      </w:r>
    </w:p>
    <w:p>
      <w:pPr>
        <w:pStyle w:val="ListParagraph"/>
        <w:numPr>
          <w:ilvl w:val="0"/>
          <w:numId w:val="2"/>
        </w:numPr>
        <w:spacing w:after="80"/>
      </w:pPr>
      <w:r>
        <w:rPr>
          <w:rFonts w:ascii="Arial" w:cs="Arial" w:eastAsia="Arial" w:hAnsi="Arial"/>
        </w:rPr>
        <w:t xml:space="preserve">≥80% field-level accuracy on a curated 100-card test set per supported language.</w:t>
      </w:r>
    </w:p>
    <w:p>
      <w:pPr>
        <w:pStyle w:val="ListParagraph"/>
        <w:numPr>
          <w:ilvl w:val="0"/>
          <w:numId w:val="2"/>
        </w:numPr>
        <w:spacing w:after="80"/>
      </w:pPr>
      <w:r>
        <w:rPr>
          <w:rFonts w:ascii="Arial" w:cs="Arial" w:eastAsia="Arial" w:hAnsi="Arial"/>
        </w:rPr>
        <w:t xml:space="preserve">Increase in scans per active rep in non-English regions by 25%+.</w:t>
      </w:r>
    </w:p>
    <w:p>
      <w:pPr>
        <w:pStyle w:val="ListParagraph"/>
        <w:numPr>
          <w:ilvl w:val="0"/>
          <w:numId w:val="2"/>
        </w:numPr>
        <w:spacing w:after="80"/>
      </w:pPr>
      <w:r>
        <w:rPr>
          <w:rFonts w:ascii="Arial" w:cs="Arial" w:eastAsia="Arial" w:hAnsi="Arial"/>
        </w:rPr>
        <w:t xml:space="preserve">Drop in 'scan failed / unreadable' support tickets.</w:t>
      </w:r>
    </w:p>
    <w:p>
      <w:r>
        <w:br w:type="page"/>
      </w:r>
    </w:p>
    <w:p>
      <w:pPr>
        <w:pStyle w:val="Heading2"/>
      </w:pPr>
      <w:r>
        <w:rPr>
          <w:rFonts w:ascii="Arial" w:cs="Arial" w:eastAsia="Arial" w:hAnsi="Arial"/>
        </w:rPr>
        <w:t xml:space="preserve">3. Bulk Scan</w:t>
      </w:r>
    </w:p>
    <w:p>
      <w:pPr>
        <w:spacing w:after="120"/>
        <w:jc w:val="left"/>
      </w:pPr>
      <w:r>
        <w:rPr>
          <w:rFonts w:ascii="Arial" w:cs="Arial" w:eastAsia="Arial" w:hAnsi="Arial"/>
          <w:b/>
          <w:bCs/>
        </w:rPr>
        <w:t xml:space="preserve">Category: </w:t>
      </w:r>
      <w:r>
        <w:rPr>
          <w:rFonts w:ascii="Arial" w:cs="Arial" w:eastAsia="Arial" w:hAnsi="Arial"/>
        </w:rPr>
        <w:t xml:space="preserve">Scan-card</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Problem</w:t>
      </w:r>
    </w:p>
    <w:p>
      <w:pPr>
        <w:spacing w:after="120"/>
        <w:jc w:val="left"/>
      </w:pPr>
      <w:r>
        <w:rPr>
          <w:rFonts w:ascii="Arial" w:cs="Arial" w:eastAsia="Arial" w:hAnsi="Arial"/>
        </w:rPr>
        <w:t xml:space="preserve">Reps come back from a trade show or conference with 30–50 cards. Today they scan one at a time, which takes 30–60 seconds each — 15–50 minutes of monotonous work that often gets postponed and the cards forgotten. Lost leads.</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User stories</w:t>
      </w:r>
    </w:p>
    <w:p>
      <w:pPr>
        <w:pStyle w:val="ListParagraph"/>
        <w:numPr>
          <w:ilvl w:val="0"/>
          <w:numId w:val="2"/>
        </w:numPr>
        <w:spacing w:after="80"/>
      </w:pPr>
      <w:r>
        <w:rPr>
          <w:rFonts w:ascii="Arial" w:cs="Arial" w:eastAsia="Arial" w:hAnsi="Arial"/>
        </w:rPr>
        <w:t xml:space="preserve">As a sales rep, after a trade show I lay out 12 cards on a desk, take one wide-angle photo, and the system creates 12 leads.</w:t>
      </w:r>
    </w:p>
    <w:p>
      <w:pPr>
        <w:pStyle w:val="ListParagraph"/>
        <w:numPr>
          <w:ilvl w:val="0"/>
          <w:numId w:val="2"/>
        </w:numPr>
        <w:spacing w:after="80"/>
      </w:pPr>
      <w:r>
        <w:rPr>
          <w:rFonts w:ascii="Arial" w:cs="Arial" w:eastAsia="Arial" w:hAnsi="Arial"/>
        </w:rPr>
        <w:t xml:space="preserve">As a sales rep, I drop a folder of 30 card images into the app and walk away; when I come back, all 30 are queued for review.</w:t>
      </w:r>
    </w:p>
    <w:p>
      <w:pPr>
        <w:pStyle w:val="ListParagraph"/>
        <w:numPr>
          <w:ilvl w:val="0"/>
          <w:numId w:val="2"/>
        </w:numPr>
        <w:spacing w:after="80"/>
      </w:pPr>
      <w:r>
        <w:rPr>
          <w:rFonts w:ascii="Arial" w:cs="Arial" w:eastAsia="Arial" w:hAnsi="Arial"/>
        </w:rPr>
        <w:t xml:space="preserve">As a sales rep, I want to review each scanned card in a lightweight list view, fix issues, then bulk-save with one click.</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In scope</w:t>
      </w:r>
    </w:p>
    <w:p>
      <w:pPr>
        <w:pStyle w:val="ListParagraph"/>
        <w:numPr>
          <w:ilvl w:val="0"/>
          <w:numId w:val="2"/>
        </w:numPr>
        <w:spacing w:after="80"/>
      </w:pPr>
      <w:r>
        <w:rPr>
          <w:rFonts w:ascii="Arial" w:cs="Arial" w:eastAsia="Arial" w:hAnsi="Arial"/>
        </w:rPr>
        <w:t xml:space="preserve">Bulk-photo mode: a single photo can contain multiple cards; the system segments and OCRs each one.</w:t>
      </w:r>
    </w:p>
    <w:p>
      <w:pPr>
        <w:pStyle w:val="ListParagraph"/>
        <w:numPr>
          <w:ilvl w:val="0"/>
          <w:numId w:val="2"/>
        </w:numPr>
        <w:spacing w:after="80"/>
      </w:pPr>
      <w:r>
        <w:rPr>
          <w:rFonts w:ascii="Arial" w:cs="Arial" w:eastAsia="Arial" w:hAnsi="Arial"/>
        </w:rPr>
        <w:t xml:space="preserve">Bulk-upload mode: drag-and-drop or multi-select up to 50 images at once.</w:t>
      </w:r>
    </w:p>
    <w:p>
      <w:pPr>
        <w:pStyle w:val="ListParagraph"/>
        <w:numPr>
          <w:ilvl w:val="0"/>
          <w:numId w:val="2"/>
        </w:numPr>
        <w:spacing w:after="80"/>
      </w:pPr>
      <w:r>
        <w:rPr>
          <w:rFonts w:ascii="Arial" w:cs="Arial" w:eastAsia="Arial" w:hAnsi="Arial"/>
        </w:rPr>
        <w:t xml:space="preserve">Review queue UI: card image thumbnail on the left, captured fields on the right, swipe / arrow to next.</w:t>
      </w:r>
    </w:p>
    <w:p>
      <w:pPr>
        <w:pStyle w:val="ListParagraph"/>
        <w:numPr>
          <w:ilvl w:val="0"/>
          <w:numId w:val="2"/>
        </w:numPr>
        <w:spacing w:after="80"/>
      </w:pPr>
      <w:r>
        <w:rPr>
          <w:rFonts w:ascii="Arial" w:cs="Arial" w:eastAsia="Arial" w:hAnsi="Arial"/>
        </w:rPr>
        <w:t xml:space="preserve">Bulk save with per-card confidence summary.</w:t>
      </w:r>
    </w:p>
    <w:p>
      <w:pPr>
        <w:pStyle w:val="ListParagraph"/>
        <w:numPr>
          <w:ilvl w:val="0"/>
          <w:numId w:val="2"/>
        </w:numPr>
        <w:spacing w:after="80"/>
      </w:pPr>
      <w:r>
        <w:rPr>
          <w:rFonts w:ascii="Arial" w:cs="Arial" w:eastAsia="Arial" w:hAnsi="Arial"/>
        </w:rPr>
        <w:t xml:space="preserve">Background processing: OCR happens server-side; user can leave the screen and come back.</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Out of scope</w:t>
      </w:r>
    </w:p>
    <w:p>
      <w:pPr>
        <w:pStyle w:val="ListParagraph"/>
        <w:numPr>
          <w:ilvl w:val="0"/>
          <w:numId w:val="2"/>
        </w:numPr>
        <w:spacing w:after="80"/>
      </w:pPr>
      <w:r>
        <w:rPr>
          <w:rFonts w:ascii="Arial" w:cs="Arial" w:eastAsia="Arial" w:hAnsi="Arial"/>
        </w:rPr>
        <w:t xml:space="preserve">Live multi-card preview from camera (real-time tracking and counting). Single still photo only.</w:t>
      </w:r>
    </w:p>
    <w:p>
      <w:pPr>
        <w:pStyle w:val="ListParagraph"/>
        <w:numPr>
          <w:ilvl w:val="0"/>
          <w:numId w:val="2"/>
        </w:numPr>
        <w:spacing w:after="80"/>
      </w:pPr>
      <w:r>
        <w:rPr>
          <w:rFonts w:ascii="Arial" w:cs="Arial" w:eastAsia="Arial" w:hAnsi="Arial"/>
        </w:rPr>
        <w:t xml:space="preserve">PDF batch import (separate feature).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Acceptance criteria</w:t>
      </w:r>
    </w:p>
    <w:p>
      <w:pPr>
        <w:pStyle w:val="ListParagraph"/>
        <w:numPr>
          <w:ilvl w:val="0"/>
          <w:numId w:val="2"/>
        </w:numPr>
        <w:spacing w:after="80"/>
      </w:pPr>
      <w:r>
        <w:rPr>
          <w:rFonts w:ascii="Arial" w:cs="Arial" w:eastAsia="Arial" w:hAnsi="Arial"/>
          <w:b/>
          <w:bCs/>
        </w:rPr>
        <w:t xml:space="preserve">AC1. </w:t>
      </w:r>
      <w:r>
        <w:rPr>
          <w:rFonts w:ascii="Arial" w:cs="Arial" w:eastAsia="Arial" w:hAnsi="Arial"/>
        </w:rPr>
        <w:t xml:space="preserve">Card segmentation handles up to 12 cards in one photo with ≥90% segmentation accuracy on a curated test set.</w:t>
      </w:r>
    </w:p>
    <w:p>
      <w:pPr>
        <w:pStyle w:val="ListParagraph"/>
        <w:numPr>
          <w:ilvl w:val="0"/>
          <w:numId w:val="2"/>
        </w:numPr>
        <w:spacing w:after="80"/>
      </w:pPr>
      <w:r>
        <w:rPr>
          <w:rFonts w:ascii="Arial" w:cs="Arial" w:eastAsia="Arial" w:hAnsi="Arial"/>
          <w:b/>
          <w:bCs/>
        </w:rPr>
        <w:t xml:space="preserve">AC2. </w:t>
      </w:r>
      <w:r>
        <w:rPr>
          <w:rFonts w:ascii="Arial" w:cs="Arial" w:eastAsia="Arial" w:hAnsi="Arial"/>
        </w:rPr>
        <w:t xml:space="preserve">Bulk upload accepts up to 50 images per batch; each ≤8 MB.</w:t>
      </w:r>
    </w:p>
    <w:p>
      <w:pPr>
        <w:pStyle w:val="ListParagraph"/>
        <w:numPr>
          <w:ilvl w:val="0"/>
          <w:numId w:val="2"/>
        </w:numPr>
        <w:spacing w:after="80"/>
      </w:pPr>
      <w:r>
        <w:rPr>
          <w:rFonts w:ascii="Arial" w:cs="Arial" w:eastAsia="Arial" w:hAnsi="Arial"/>
          <w:b/>
          <w:bCs/>
        </w:rPr>
        <w:t xml:space="preserve">AC3. </w:t>
      </w:r>
      <w:r>
        <w:rPr>
          <w:rFonts w:ascii="Arial" w:cs="Arial" w:eastAsia="Arial" w:hAnsi="Arial"/>
        </w:rPr>
        <w:t xml:space="preserve">Per-card processing status is exposed: queued / scanning / ready / error.</w:t>
      </w:r>
    </w:p>
    <w:p>
      <w:pPr>
        <w:pStyle w:val="ListParagraph"/>
        <w:numPr>
          <w:ilvl w:val="0"/>
          <w:numId w:val="2"/>
        </w:numPr>
        <w:spacing w:after="80"/>
      </w:pPr>
      <w:r>
        <w:rPr>
          <w:rFonts w:ascii="Arial" w:cs="Arial" w:eastAsia="Arial" w:hAnsi="Arial"/>
          <w:b/>
          <w:bCs/>
        </w:rPr>
        <w:t xml:space="preserve">AC4. </w:t>
      </w:r>
      <w:r>
        <w:rPr>
          <w:rFonts w:ascii="Arial" w:cs="Arial" w:eastAsia="Arial" w:hAnsi="Arial"/>
        </w:rPr>
        <w:t xml:space="preserve">Review queue shows the cropped card image alongside fields, so the rep can sanity-check without re-opening the original photo.</w:t>
      </w:r>
    </w:p>
    <w:p>
      <w:pPr>
        <w:pStyle w:val="ListParagraph"/>
        <w:numPr>
          <w:ilvl w:val="0"/>
          <w:numId w:val="2"/>
        </w:numPr>
        <w:spacing w:after="80"/>
      </w:pPr>
      <w:r>
        <w:rPr>
          <w:rFonts w:ascii="Arial" w:cs="Arial" w:eastAsia="Arial" w:hAnsi="Arial"/>
          <w:b/>
          <w:bCs/>
        </w:rPr>
        <w:t xml:space="preserve">AC5. </w:t>
      </w:r>
      <w:r>
        <w:rPr>
          <w:rFonts w:ascii="Arial" w:cs="Arial" w:eastAsia="Arial" w:hAnsi="Arial"/>
        </w:rPr>
        <w:t xml:space="preserve">A 'skip' option moves problematic cards to a 'needs attention' tab without blocking the rest of the batch.</w:t>
      </w:r>
    </w:p>
    <w:p>
      <w:pPr>
        <w:pStyle w:val="ListParagraph"/>
        <w:numPr>
          <w:ilvl w:val="0"/>
          <w:numId w:val="2"/>
        </w:numPr>
        <w:spacing w:after="80"/>
      </w:pPr>
      <w:r>
        <w:rPr>
          <w:rFonts w:ascii="Arial" w:cs="Arial" w:eastAsia="Arial" w:hAnsi="Arial"/>
          <w:b/>
          <w:bCs/>
        </w:rPr>
        <w:t xml:space="preserve">AC6. </w:t>
      </w:r>
      <w:r>
        <w:rPr>
          <w:rFonts w:ascii="Arial" w:cs="Arial" w:eastAsia="Arial" w:hAnsi="Arial"/>
        </w:rPr>
        <w:t xml:space="preserve">Bulk save creates leads with a shared batch_id and event tag (rep can name the batch, e.g., 'Mumbai IoT 2026').</w:t>
      </w:r>
    </w:p>
    <w:p>
      <w:pPr>
        <w:pStyle w:val="ListParagraph"/>
        <w:numPr>
          <w:ilvl w:val="0"/>
          <w:numId w:val="2"/>
        </w:numPr>
        <w:spacing w:after="80"/>
      </w:pPr>
      <w:r>
        <w:rPr>
          <w:rFonts w:ascii="Arial" w:cs="Arial" w:eastAsia="Arial" w:hAnsi="Arial"/>
          <w:b/>
          <w:bCs/>
        </w:rPr>
        <w:t xml:space="preserve">AC7. </w:t>
      </w:r>
      <w:r>
        <w:rPr>
          <w:rFonts w:ascii="Arial" w:cs="Arial" w:eastAsia="Arial" w:hAnsi="Arial"/>
        </w:rPr>
        <w:t xml:space="preserve">Failures are non-blocking: errored cards stay in the queue with a 'retry' action.</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Edge cases</w:t>
      </w:r>
    </w:p>
    <w:p>
      <w:pPr>
        <w:pStyle w:val="ListParagraph"/>
        <w:numPr>
          <w:ilvl w:val="0"/>
          <w:numId w:val="2"/>
        </w:numPr>
        <w:spacing w:after="80"/>
      </w:pPr>
      <w:r>
        <w:rPr>
          <w:rFonts w:ascii="Arial" w:cs="Arial" w:eastAsia="Arial" w:hAnsi="Arial"/>
        </w:rPr>
        <w:t xml:space="preserve">Two cards from the same person within the same batch → flag in review (interacts with PRD 4).</w:t>
      </w:r>
    </w:p>
    <w:p>
      <w:pPr>
        <w:pStyle w:val="ListParagraph"/>
        <w:numPr>
          <w:ilvl w:val="0"/>
          <w:numId w:val="2"/>
        </w:numPr>
        <w:spacing w:after="80"/>
      </w:pPr>
      <w:r>
        <w:rPr>
          <w:rFonts w:ascii="Arial" w:cs="Arial" w:eastAsia="Arial" w:hAnsi="Arial"/>
        </w:rPr>
        <w:t xml:space="preserve">Card photographed twice in the same batch photo → segmentation should produce one result; if it produces two, they show as duplicates.</w:t>
      </w:r>
    </w:p>
    <w:p>
      <w:pPr>
        <w:pStyle w:val="ListParagraph"/>
        <w:numPr>
          <w:ilvl w:val="0"/>
          <w:numId w:val="2"/>
        </w:numPr>
        <w:spacing w:after="80"/>
      </w:pPr>
      <w:r>
        <w:rPr>
          <w:rFonts w:ascii="Arial" w:cs="Arial" w:eastAsia="Arial" w:hAnsi="Arial"/>
        </w:rPr>
        <w:t xml:space="preserve">Photo contains background clutter (a coffee cup, a name tag) → segmentation must reject non-card objects.</w:t>
      </w:r>
    </w:p>
    <w:p>
      <w:pPr>
        <w:pStyle w:val="ListParagraph"/>
        <w:numPr>
          <w:ilvl w:val="0"/>
          <w:numId w:val="2"/>
        </w:numPr>
        <w:spacing w:after="80"/>
      </w:pPr>
      <w:r>
        <w:rPr>
          <w:rFonts w:ascii="Arial" w:cs="Arial" w:eastAsia="Arial" w:hAnsi="Arial"/>
        </w:rPr>
        <w:t xml:space="preserve">Phone goes offline mid-batch → server keeps processing; client reconciles on reconnect.</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Dependencies</w:t>
      </w:r>
    </w:p>
    <w:p>
      <w:pPr>
        <w:pStyle w:val="ListParagraph"/>
        <w:numPr>
          <w:ilvl w:val="0"/>
          <w:numId w:val="2"/>
        </w:numPr>
        <w:spacing w:after="80"/>
      </w:pPr>
      <w:r>
        <w:rPr>
          <w:rFonts w:ascii="Arial" w:cs="Arial" w:eastAsia="Arial" w:hAnsi="Arial"/>
        </w:rPr>
        <w:t xml:space="preserve">Card segmentation model (vendor or in-house).</w:t>
      </w:r>
    </w:p>
    <w:p>
      <w:pPr>
        <w:pStyle w:val="ListParagraph"/>
        <w:numPr>
          <w:ilvl w:val="0"/>
          <w:numId w:val="2"/>
        </w:numPr>
        <w:spacing w:after="80"/>
      </w:pPr>
      <w:r>
        <w:rPr>
          <w:rFonts w:ascii="Arial" w:cs="Arial" w:eastAsia="Arial" w:hAnsi="Arial"/>
        </w:rPr>
        <w:t xml:space="preserve">PRD 4 (duplicate detection) is a strong companion for the review queue.</w:t>
      </w:r>
    </w:p>
    <w:p>
      <w:pPr>
        <w:pStyle w:val="ListParagraph"/>
        <w:numPr>
          <w:ilvl w:val="0"/>
          <w:numId w:val="2"/>
        </w:numPr>
        <w:spacing w:after="80"/>
      </w:pPr>
      <w:r>
        <w:rPr>
          <w:rFonts w:ascii="Arial" w:cs="Arial" w:eastAsia="Arial" w:hAnsi="Arial"/>
        </w:rPr>
        <w:t xml:space="preserve">PRD 1 (confidence) drives the review-queue UX.</w:t>
      </w:r>
    </w:p>
    <w:p>
      <w:pPr>
        <w:spacing w:after="120"/>
        <w:jc w:val="left"/>
      </w:pPr>
      <w:r>
        <w:rPr>
          <w:rFonts w:ascii="Arial" w:cs="Arial" w:eastAsia="Arial" w:hAnsi="Arial"/>
        </w:rPr>
        <w:t xml:space="preserve"/>
      </w:r>
    </w:p>
    <w:p>
      <w:pPr>
        <w:spacing w:after="80"/>
      </w:pPr>
      <w:r>
        <w:rPr>
          <w:rFonts w:ascii="Arial" w:cs="Arial" w:eastAsia="Arial" w:hAnsi="Arial"/>
          <w:b/>
          <w:bCs/>
        </w:rPr>
        <w:t xml:space="preserve">Effort: </w:t>
      </w:r>
      <w:r>
        <w:rPr>
          <w:rFonts w:ascii="Arial" w:cs="Arial" w:eastAsia="Arial" w:hAnsi="Arial"/>
        </w:rPr>
        <w:t xml:space="preserve">Large. ~6 weeks for segmentation + ~3 weeks for the review-queue UX. Phaseable: ship bulk-upload first (no segmentation), bulk-photo second.</w:t>
      </w:r>
    </w:p>
    <w:p>
      <w:pPr>
        <w:spacing w:after="120"/>
        <w:jc w:val="left"/>
      </w:pPr>
      <w:r>
        <w:rPr>
          <w:rFonts w:ascii="Arial" w:cs="Arial" w:eastAsia="Arial" w:hAnsi="Arial"/>
          <w:b/>
          <w:bCs/>
        </w:rPr>
        <w:t xml:space="preserve">Success metrics</w:t>
      </w:r>
    </w:p>
    <w:p>
      <w:pPr>
        <w:pStyle w:val="ListParagraph"/>
        <w:numPr>
          <w:ilvl w:val="0"/>
          <w:numId w:val="2"/>
        </w:numPr>
        <w:spacing w:after="80"/>
      </w:pPr>
      <w:r>
        <w:rPr>
          <w:rFonts w:ascii="Arial" w:cs="Arial" w:eastAsia="Arial" w:hAnsi="Arial"/>
        </w:rPr>
        <w:t xml:space="preserve">Median time to capture 20 cards drops from ~12 min (one-by-one) to ≤3 min.</w:t>
      </w:r>
    </w:p>
    <w:p>
      <w:pPr>
        <w:pStyle w:val="ListParagraph"/>
        <w:numPr>
          <w:ilvl w:val="0"/>
          <w:numId w:val="2"/>
        </w:numPr>
        <w:spacing w:after="80"/>
      </w:pPr>
      <w:r>
        <w:rPr>
          <w:rFonts w:ascii="Arial" w:cs="Arial" w:eastAsia="Arial" w:hAnsi="Arial"/>
        </w:rPr>
        <w:t xml:space="preserve">25%+ increase in leads captured per event by reps using bulk mode.</w:t>
      </w:r>
    </w:p>
    <w:p>
      <w:pPr>
        <w:pStyle w:val="ListParagraph"/>
        <w:numPr>
          <w:ilvl w:val="0"/>
          <w:numId w:val="2"/>
        </w:numPr>
        <w:spacing w:after="80"/>
      </w:pPr>
      <w:r>
        <w:rPr>
          <w:rFonts w:ascii="Arial" w:cs="Arial" w:eastAsia="Arial" w:hAnsi="Arial"/>
        </w:rPr>
        <w:t xml:space="preserve">≤5% of bulk-scanned leads need &gt;1 field correction.</w:t>
      </w:r>
    </w:p>
    <w:p>
      <w:r>
        <w:br w:type="page"/>
      </w:r>
    </w:p>
    <w:p>
      <w:pPr>
        <w:pStyle w:val="Heading2"/>
      </w:pPr>
      <w:r>
        <w:rPr>
          <w:rFonts w:ascii="Arial" w:cs="Arial" w:eastAsia="Arial" w:hAnsi="Arial"/>
        </w:rPr>
        <w:t xml:space="preserve">4. Duplicate Detection on Scan</w:t>
      </w:r>
    </w:p>
    <w:p>
      <w:pPr>
        <w:spacing w:after="120"/>
        <w:jc w:val="left"/>
      </w:pPr>
      <w:r>
        <w:rPr>
          <w:rFonts w:ascii="Arial" w:cs="Arial" w:eastAsia="Arial" w:hAnsi="Arial"/>
          <w:b/>
          <w:bCs/>
        </w:rPr>
        <w:t xml:space="preserve">Category: </w:t>
      </w:r>
      <w:r>
        <w:rPr>
          <w:rFonts w:ascii="Arial" w:cs="Arial" w:eastAsia="Arial" w:hAnsi="Arial"/>
        </w:rPr>
        <w:t xml:space="preserve">Scan-card</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Problem</w:t>
      </w:r>
    </w:p>
    <w:p>
      <w:pPr>
        <w:spacing w:after="120"/>
        <w:jc w:val="left"/>
      </w:pPr>
      <w:r>
        <w:rPr>
          <w:rFonts w:ascii="Arial" w:cs="Arial" w:eastAsia="Arial" w:hAnsi="Arial"/>
        </w:rPr>
        <w:t xml:space="preserve">Reps re-scan the same card weeks apart — a person they met at two events, or a card someone else on the team already captured. The CRM accumulates near-duplicates with slightly different details, fragmenting activity history. Cleanup is painful and rarely done.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User stories</w:t>
      </w:r>
    </w:p>
    <w:p>
      <w:pPr>
        <w:pStyle w:val="ListParagraph"/>
        <w:numPr>
          <w:ilvl w:val="0"/>
          <w:numId w:val="2"/>
        </w:numPr>
        <w:spacing w:after="80"/>
      </w:pPr>
      <w:r>
        <w:rPr>
          <w:rFonts w:ascii="Arial" w:cs="Arial" w:eastAsia="Arial" w:hAnsi="Arial"/>
        </w:rPr>
        <w:t xml:space="preserve">As a sales rep, when I scan a card and the lead already exists, the app says so before I save and shows me the existing record.</w:t>
      </w:r>
    </w:p>
    <w:p>
      <w:pPr>
        <w:pStyle w:val="ListParagraph"/>
        <w:numPr>
          <w:ilvl w:val="0"/>
          <w:numId w:val="2"/>
        </w:numPr>
        <w:spacing w:after="80"/>
      </w:pPr>
      <w:r>
        <w:rPr>
          <w:rFonts w:ascii="Arial" w:cs="Arial" w:eastAsia="Arial" w:hAnsi="Arial"/>
        </w:rPr>
        <w:t xml:space="preserve">As a sales rep, I can choose to merge new info into the existing lead, replace the old data, or create a fresh record — with a reason logged.</w:t>
      </w:r>
    </w:p>
    <w:p>
      <w:pPr>
        <w:pStyle w:val="ListParagraph"/>
        <w:numPr>
          <w:ilvl w:val="0"/>
          <w:numId w:val="2"/>
        </w:numPr>
        <w:spacing w:after="80"/>
      </w:pPr>
      <w:r>
        <w:rPr>
          <w:rFonts w:ascii="Arial" w:cs="Arial" w:eastAsia="Arial" w:hAnsi="Arial"/>
        </w:rPr>
        <w:t xml:space="preserve">As an admin, I tune the matching rules so we can balance false-positive vs. false-negative rates for our tenant.</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In scope</w:t>
      </w:r>
    </w:p>
    <w:p>
      <w:pPr>
        <w:pStyle w:val="ListParagraph"/>
        <w:numPr>
          <w:ilvl w:val="0"/>
          <w:numId w:val="2"/>
        </w:numPr>
        <w:spacing w:after="80"/>
      </w:pPr>
      <w:r>
        <w:rPr>
          <w:rFonts w:ascii="Arial" w:cs="Arial" w:eastAsia="Arial" w:hAnsi="Arial"/>
        </w:rPr>
        <w:t xml:space="preserve">Real-time duplicate check during scan, before save.</w:t>
      </w:r>
    </w:p>
    <w:p>
      <w:pPr>
        <w:pStyle w:val="ListParagraph"/>
        <w:numPr>
          <w:ilvl w:val="0"/>
          <w:numId w:val="2"/>
        </w:numPr>
        <w:spacing w:after="80"/>
      </w:pPr>
      <w:r>
        <w:rPr>
          <w:rFonts w:ascii="Arial" w:cs="Arial" w:eastAsia="Arial" w:hAnsi="Arial"/>
        </w:rPr>
        <w:t xml:space="preserve">Match on: exact email, exact phone (E.164 normalized), and (name + company) fuzzy match.</w:t>
      </w:r>
    </w:p>
    <w:p>
      <w:pPr>
        <w:pStyle w:val="ListParagraph"/>
        <w:numPr>
          <w:ilvl w:val="0"/>
          <w:numId w:val="2"/>
        </w:numPr>
        <w:spacing w:after="80"/>
      </w:pPr>
      <w:r>
        <w:rPr>
          <w:rFonts w:ascii="Arial" w:cs="Arial" w:eastAsia="Arial" w:hAnsi="Arial"/>
        </w:rPr>
        <w:t xml:space="preserve">Result UI: 'We found 1 likely match: Asha Iyer at Acme — Open / Merge / Save as new'.</w:t>
      </w:r>
    </w:p>
    <w:p>
      <w:pPr>
        <w:pStyle w:val="ListParagraph"/>
        <w:numPr>
          <w:ilvl w:val="0"/>
          <w:numId w:val="2"/>
        </w:numPr>
        <w:spacing w:after="80"/>
      </w:pPr>
      <w:r>
        <w:rPr>
          <w:rFonts w:ascii="Arial" w:cs="Arial" w:eastAsia="Arial" w:hAnsi="Arial"/>
        </w:rPr>
        <w:t xml:space="preserve">Merge UI: side-by-side fields, rep picks which side wins per field; system defaults to highest-confidence value (interacts with PRD 1).</w:t>
      </w:r>
    </w:p>
    <w:p>
      <w:pPr>
        <w:pStyle w:val="ListParagraph"/>
        <w:numPr>
          <w:ilvl w:val="0"/>
          <w:numId w:val="2"/>
        </w:numPr>
        <w:spacing w:after="80"/>
      </w:pPr>
      <w:r>
        <w:rPr>
          <w:rFonts w:ascii="Arial" w:cs="Arial" w:eastAsia="Arial" w:hAnsi="Arial"/>
        </w:rPr>
        <w:t xml:space="preserve">Reason captured when 'Save as new' is chosen despite a match.</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Out of scope</w:t>
      </w:r>
    </w:p>
    <w:p>
      <w:pPr>
        <w:pStyle w:val="ListParagraph"/>
        <w:numPr>
          <w:ilvl w:val="0"/>
          <w:numId w:val="2"/>
        </w:numPr>
        <w:spacing w:after="80"/>
      </w:pPr>
      <w:r>
        <w:rPr>
          <w:rFonts w:ascii="Arial" w:cs="Arial" w:eastAsia="Arial" w:hAnsi="Arial"/>
        </w:rPr>
        <w:t xml:space="preserve">Cross-tenant matching (privacy concern).</w:t>
      </w:r>
    </w:p>
    <w:p>
      <w:pPr>
        <w:pStyle w:val="ListParagraph"/>
        <w:numPr>
          <w:ilvl w:val="0"/>
          <w:numId w:val="2"/>
        </w:numPr>
        <w:spacing w:after="80"/>
      </w:pPr>
      <w:r>
        <w:rPr>
          <w:rFonts w:ascii="Arial" w:cs="Arial" w:eastAsia="Arial" w:hAnsi="Arial"/>
        </w:rPr>
        <w:t xml:space="preserve">Bulk dedupe of the existing CRM (separate one-off project).</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Acceptance criteria</w:t>
      </w:r>
    </w:p>
    <w:p>
      <w:pPr>
        <w:pStyle w:val="ListParagraph"/>
        <w:numPr>
          <w:ilvl w:val="0"/>
          <w:numId w:val="2"/>
        </w:numPr>
        <w:spacing w:after="80"/>
      </w:pPr>
      <w:r>
        <w:rPr>
          <w:rFonts w:ascii="Arial" w:cs="Arial" w:eastAsia="Arial" w:hAnsi="Arial"/>
          <w:b/>
          <w:bCs/>
        </w:rPr>
        <w:t xml:space="preserve">AC1. </w:t>
      </w:r>
      <w:r>
        <w:rPr>
          <w:rFonts w:ascii="Arial" w:cs="Arial" w:eastAsia="Arial" w:hAnsi="Arial"/>
        </w:rPr>
        <w:t xml:space="preserve">Match check runs ≤300ms after OCR completes, in parallel with the field render.</w:t>
      </w:r>
    </w:p>
    <w:p>
      <w:pPr>
        <w:pStyle w:val="ListParagraph"/>
        <w:numPr>
          <w:ilvl w:val="0"/>
          <w:numId w:val="2"/>
        </w:numPr>
        <w:spacing w:after="80"/>
      </w:pPr>
      <w:r>
        <w:rPr>
          <w:rFonts w:ascii="Arial" w:cs="Arial" w:eastAsia="Arial" w:hAnsi="Arial"/>
          <w:b/>
          <w:bCs/>
        </w:rPr>
        <w:t xml:space="preserve">AC2. </w:t>
      </w:r>
      <w:r>
        <w:rPr>
          <w:rFonts w:ascii="Arial" w:cs="Arial" w:eastAsia="Arial" w:hAnsi="Arial"/>
        </w:rPr>
        <w:t xml:space="preserve">Email or phone exact match → strong duplicate (single best match shown).</w:t>
      </w:r>
    </w:p>
    <w:p>
      <w:pPr>
        <w:pStyle w:val="ListParagraph"/>
        <w:numPr>
          <w:ilvl w:val="0"/>
          <w:numId w:val="2"/>
        </w:numPr>
        <w:spacing w:after="80"/>
      </w:pPr>
      <w:r>
        <w:rPr>
          <w:rFonts w:ascii="Arial" w:cs="Arial" w:eastAsia="Arial" w:hAnsi="Arial"/>
          <w:b/>
          <w:bCs/>
        </w:rPr>
        <w:t xml:space="preserve">AC3. </w:t>
      </w:r>
      <w:r>
        <w:rPr>
          <w:rFonts w:ascii="Arial" w:cs="Arial" w:eastAsia="Arial" w:hAnsi="Arial"/>
        </w:rPr>
        <w:t xml:space="preserve">Name + company fuzzy match (Jaro–Winkler ≥0.9) → weak duplicate (top 3 shown).</w:t>
      </w:r>
    </w:p>
    <w:p>
      <w:pPr>
        <w:pStyle w:val="ListParagraph"/>
        <w:numPr>
          <w:ilvl w:val="0"/>
          <w:numId w:val="2"/>
        </w:numPr>
        <w:spacing w:after="80"/>
      </w:pPr>
      <w:r>
        <w:rPr>
          <w:rFonts w:ascii="Arial" w:cs="Arial" w:eastAsia="Arial" w:hAnsi="Arial"/>
          <w:b/>
          <w:bCs/>
        </w:rPr>
        <w:t xml:space="preserve">AC4. </w:t>
      </w:r>
      <w:r>
        <w:rPr>
          <w:rFonts w:ascii="Arial" w:cs="Arial" w:eastAsia="Arial" w:hAnsi="Arial"/>
        </w:rPr>
        <w:t xml:space="preserve">Merge UI lets the rep pick per-field winner with one tap; defaults sensibly (newest non-empty value, or highest confidence if both are present).</w:t>
      </w:r>
    </w:p>
    <w:p>
      <w:pPr>
        <w:pStyle w:val="ListParagraph"/>
        <w:numPr>
          <w:ilvl w:val="0"/>
          <w:numId w:val="2"/>
        </w:numPr>
        <w:spacing w:after="80"/>
      </w:pPr>
      <w:r>
        <w:rPr>
          <w:rFonts w:ascii="Arial" w:cs="Arial" w:eastAsia="Arial" w:hAnsi="Arial"/>
          <w:b/>
          <w:bCs/>
        </w:rPr>
        <w:t xml:space="preserve">AC5. </w:t>
      </w:r>
      <w:r>
        <w:rPr>
          <w:rFonts w:ascii="Arial" w:cs="Arial" w:eastAsia="Arial" w:hAnsi="Arial"/>
        </w:rPr>
        <w:t xml:space="preserve">Activity history (calls, emails, notes) is preserved and migrated to the merged lead.</w:t>
      </w:r>
    </w:p>
    <w:p>
      <w:pPr>
        <w:pStyle w:val="ListParagraph"/>
        <w:numPr>
          <w:ilvl w:val="0"/>
          <w:numId w:val="2"/>
        </w:numPr>
        <w:spacing w:after="80"/>
      </w:pPr>
      <w:r>
        <w:rPr>
          <w:rFonts w:ascii="Arial" w:cs="Arial" w:eastAsia="Arial" w:hAnsi="Arial"/>
          <w:b/>
          <w:bCs/>
        </w:rPr>
        <w:t xml:space="preserve">AC6. </w:t>
      </w:r>
      <w:r>
        <w:rPr>
          <w:rFonts w:ascii="Arial" w:cs="Arial" w:eastAsia="Arial" w:hAnsi="Arial"/>
        </w:rPr>
        <w:t xml:space="preserve">When the rep overrides and creates a duplicate, capture reason ('different person, same name' / 'different role' / 'other') and log it.</w:t>
      </w:r>
    </w:p>
    <w:p>
      <w:pPr>
        <w:pStyle w:val="ListParagraph"/>
        <w:numPr>
          <w:ilvl w:val="0"/>
          <w:numId w:val="2"/>
        </w:numPr>
        <w:spacing w:after="80"/>
      </w:pPr>
      <w:r>
        <w:rPr>
          <w:rFonts w:ascii="Arial" w:cs="Arial" w:eastAsia="Arial" w:hAnsi="Arial"/>
          <w:b/>
          <w:bCs/>
        </w:rPr>
        <w:t xml:space="preserve">AC7. </w:t>
      </w:r>
      <w:r>
        <w:rPr>
          <w:rFonts w:ascii="Arial" w:cs="Arial" w:eastAsia="Arial" w:hAnsi="Arial"/>
        </w:rPr>
        <w:t xml:space="preserve">Telemetry: scan_dedupe_match_found, scan_dedupe_action, scan_dedupe_false_positive.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Edge cases</w:t>
      </w:r>
    </w:p>
    <w:p>
      <w:pPr>
        <w:pStyle w:val="ListParagraph"/>
        <w:numPr>
          <w:ilvl w:val="0"/>
          <w:numId w:val="2"/>
        </w:numPr>
        <w:spacing w:after="80"/>
      </w:pPr>
      <w:r>
        <w:rPr>
          <w:rFonts w:ascii="Arial" w:cs="Arial" w:eastAsia="Arial" w:hAnsi="Arial"/>
        </w:rPr>
        <w:t xml:space="preserve">Two existing leads match the same scan (both have the same phone) → show all matches, ranked.</w:t>
      </w:r>
    </w:p>
    <w:p>
      <w:pPr>
        <w:pStyle w:val="ListParagraph"/>
        <w:numPr>
          <w:ilvl w:val="0"/>
          <w:numId w:val="2"/>
        </w:numPr>
        <w:spacing w:after="80"/>
      </w:pPr>
      <w:r>
        <w:rPr>
          <w:rFonts w:ascii="Arial" w:cs="Arial" w:eastAsia="Arial" w:hAnsi="Arial"/>
        </w:rPr>
        <w:t xml:space="preserve">Scanned email and phone both missing — fall back to fuzzy name + company.</w:t>
      </w:r>
    </w:p>
    <w:p>
      <w:pPr>
        <w:pStyle w:val="ListParagraph"/>
        <w:numPr>
          <w:ilvl w:val="0"/>
          <w:numId w:val="2"/>
        </w:numPr>
        <w:spacing w:after="80"/>
      </w:pPr>
      <w:r>
        <w:rPr>
          <w:rFonts w:ascii="Arial" w:cs="Arial" w:eastAsia="Arial" w:hAnsi="Arial"/>
        </w:rPr>
        <w:t xml:space="preserve">Existing lead is owned by a different rep → respect ownership rules; offer 'request access' instead of merge.</w:t>
      </w:r>
    </w:p>
    <w:p>
      <w:pPr>
        <w:pStyle w:val="ListParagraph"/>
        <w:numPr>
          <w:ilvl w:val="0"/>
          <w:numId w:val="2"/>
        </w:numPr>
        <w:spacing w:after="80"/>
      </w:pPr>
      <w:r>
        <w:rPr>
          <w:rFonts w:ascii="Arial" w:cs="Arial" w:eastAsia="Arial" w:hAnsi="Arial"/>
        </w:rPr>
        <w:t xml:space="preserve">Soft-deleted (archived) lead matches → show '(archived)' and offer to un-archive.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Dependencies</w:t>
      </w:r>
    </w:p>
    <w:p>
      <w:pPr>
        <w:pStyle w:val="ListParagraph"/>
        <w:numPr>
          <w:ilvl w:val="0"/>
          <w:numId w:val="2"/>
        </w:numPr>
        <w:spacing w:after="80"/>
      </w:pPr>
      <w:r>
        <w:rPr>
          <w:rFonts w:ascii="Arial" w:cs="Arial" w:eastAsia="Arial" w:hAnsi="Arial"/>
        </w:rPr>
        <w:t xml:space="preserve">Phone normalization to E.164 (libphonenumber).</w:t>
      </w:r>
    </w:p>
    <w:p>
      <w:pPr>
        <w:pStyle w:val="ListParagraph"/>
        <w:numPr>
          <w:ilvl w:val="0"/>
          <w:numId w:val="2"/>
        </w:numPr>
        <w:spacing w:after="80"/>
      </w:pPr>
      <w:r>
        <w:rPr>
          <w:rFonts w:ascii="Arial" w:cs="Arial" w:eastAsia="Arial" w:hAnsi="Arial"/>
        </w:rPr>
        <w:t xml:space="preserve">Fuzzy name-match library.</w:t>
      </w:r>
    </w:p>
    <w:p>
      <w:pPr>
        <w:pStyle w:val="ListParagraph"/>
        <w:numPr>
          <w:ilvl w:val="0"/>
          <w:numId w:val="2"/>
        </w:numPr>
        <w:spacing w:after="80"/>
      </w:pPr>
      <w:r>
        <w:rPr>
          <w:rFonts w:ascii="Arial" w:cs="Arial" w:eastAsia="Arial" w:hAnsi="Arial"/>
        </w:rPr>
        <w:t xml:space="preserve">Activity-history migration logic at the data layer.</w:t>
      </w:r>
    </w:p>
    <w:p>
      <w:pPr>
        <w:spacing w:after="120"/>
        <w:jc w:val="left"/>
      </w:pPr>
      <w:r>
        <w:rPr>
          <w:rFonts w:ascii="Arial" w:cs="Arial" w:eastAsia="Arial" w:hAnsi="Arial"/>
        </w:rPr>
        <w:t xml:space="preserve"/>
      </w:r>
    </w:p>
    <w:p>
      <w:pPr>
        <w:spacing w:after="80"/>
      </w:pPr>
      <w:r>
        <w:rPr>
          <w:rFonts w:ascii="Arial" w:cs="Arial" w:eastAsia="Arial" w:hAnsi="Arial"/>
          <w:b/>
          <w:bCs/>
        </w:rPr>
        <w:t xml:space="preserve">Effort: </w:t>
      </w:r>
      <w:r>
        <w:rPr>
          <w:rFonts w:ascii="Arial" w:cs="Arial" w:eastAsia="Arial" w:hAnsi="Arial"/>
        </w:rPr>
        <w:t xml:space="preserve">Medium. ~4 weeks. Backend matcher + merge UI on web and mobile.</w:t>
      </w:r>
    </w:p>
    <w:p>
      <w:pPr>
        <w:spacing w:after="120"/>
        <w:jc w:val="left"/>
      </w:pPr>
      <w:r>
        <w:rPr>
          <w:rFonts w:ascii="Arial" w:cs="Arial" w:eastAsia="Arial" w:hAnsi="Arial"/>
          <w:b/>
          <w:bCs/>
        </w:rPr>
        <w:t xml:space="preserve">Success metrics</w:t>
      </w:r>
    </w:p>
    <w:p>
      <w:pPr>
        <w:pStyle w:val="ListParagraph"/>
        <w:numPr>
          <w:ilvl w:val="0"/>
          <w:numId w:val="2"/>
        </w:numPr>
        <w:spacing w:after="80"/>
      </w:pPr>
      <w:r>
        <w:rPr>
          <w:rFonts w:ascii="Arial" w:cs="Arial" w:eastAsia="Arial" w:hAnsi="Arial"/>
        </w:rPr>
        <w:t xml:space="preserve">≥40% of scans that match an existing lead end in merge (vs. unchecked duplication).</w:t>
      </w:r>
    </w:p>
    <w:p>
      <w:pPr>
        <w:pStyle w:val="ListParagraph"/>
        <w:numPr>
          <w:ilvl w:val="0"/>
          <w:numId w:val="2"/>
        </w:numPr>
        <w:spacing w:after="80"/>
      </w:pPr>
      <w:r>
        <w:rPr>
          <w:rFonts w:ascii="Arial" w:cs="Arial" w:eastAsia="Arial" w:hAnsi="Arial"/>
        </w:rPr>
        <w:t xml:space="preserve">≤2% false-positive rate (rep clicks 'wrong match, create new').</w:t>
      </w:r>
    </w:p>
    <w:p>
      <w:pPr>
        <w:pStyle w:val="ListParagraph"/>
        <w:numPr>
          <w:ilvl w:val="0"/>
          <w:numId w:val="2"/>
        </w:numPr>
        <w:spacing w:after="80"/>
      </w:pPr>
      <w:r>
        <w:rPr>
          <w:rFonts w:ascii="Arial" w:cs="Arial" w:eastAsia="Arial" w:hAnsi="Arial"/>
        </w:rPr>
        <w:t xml:space="preserve">30%+ reduction in CRM-cleanup tickets logged by ops.</w:t>
      </w:r>
    </w:p>
    <w:p>
      <w:r>
        <w:br w:type="page"/>
      </w:r>
    </w:p>
    <w:p>
      <w:pPr>
        <w:pStyle w:val="Heading2"/>
      </w:pPr>
      <w:r>
        <w:rPr>
          <w:rFonts w:ascii="Arial" w:cs="Arial" w:eastAsia="Arial" w:hAnsi="Arial"/>
        </w:rPr>
        <w:t xml:space="preserve">5. Auto-Enrichment After Scan</w:t>
      </w:r>
    </w:p>
    <w:p>
      <w:pPr>
        <w:spacing w:after="120"/>
        <w:jc w:val="left"/>
      </w:pPr>
      <w:r>
        <w:rPr>
          <w:rFonts w:ascii="Arial" w:cs="Arial" w:eastAsia="Arial" w:hAnsi="Arial"/>
          <w:b/>
          <w:bCs/>
        </w:rPr>
        <w:t xml:space="preserve">Category: </w:t>
      </w:r>
      <w:r>
        <w:rPr>
          <w:rFonts w:ascii="Arial" w:cs="Arial" w:eastAsia="Arial" w:hAnsi="Arial"/>
        </w:rPr>
        <w:t xml:space="preserve">AI / automation</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Problem</w:t>
      </w:r>
    </w:p>
    <w:p>
      <w:pPr>
        <w:spacing w:after="120"/>
        <w:jc w:val="left"/>
      </w:pPr>
      <w:r>
        <w:rPr>
          <w:rFonts w:ascii="Arial" w:cs="Arial" w:eastAsia="Arial" w:hAnsi="Arial"/>
        </w:rPr>
        <w:t xml:space="preserve">A scanned card gives us name + company + maybe a website. Reps then waste time Googling the company, finding the LinkedIn, copying the logo, classifying the industry. The lead in the CRM is a thin shell until someone manually thickens it — and most never do.</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User stories</w:t>
      </w:r>
    </w:p>
    <w:p>
      <w:pPr>
        <w:pStyle w:val="ListParagraph"/>
        <w:numPr>
          <w:ilvl w:val="0"/>
          <w:numId w:val="2"/>
        </w:numPr>
        <w:spacing w:after="80"/>
      </w:pPr>
      <w:r>
        <w:rPr>
          <w:rFonts w:ascii="Arial" w:cs="Arial" w:eastAsia="Arial" w:hAnsi="Arial"/>
        </w:rPr>
        <w:t xml:space="preserve">As a sales rep, after I save a scan, the lead is automatically enriched within seconds with company logo, website, industry, employee count, and a LinkedIn URL.</w:t>
      </w:r>
    </w:p>
    <w:p>
      <w:pPr>
        <w:pStyle w:val="ListParagraph"/>
        <w:numPr>
          <w:ilvl w:val="0"/>
          <w:numId w:val="2"/>
        </w:numPr>
        <w:spacing w:after="80"/>
      </w:pPr>
      <w:r>
        <w:rPr>
          <w:rFonts w:ascii="Arial" w:cs="Arial" w:eastAsia="Arial" w:hAnsi="Arial"/>
        </w:rPr>
        <w:t xml:space="preserve">As a sales rep, I can see what was auto-added vs. what came from the card, and roll back any auto-field that's wrong.</w:t>
      </w:r>
    </w:p>
    <w:p>
      <w:pPr>
        <w:pStyle w:val="ListParagraph"/>
        <w:numPr>
          <w:ilvl w:val="0"/>
          <w:numId w:val="2"/>
        </w:numPr>
        <w:spacing w:after="80"/>
      </w:pPr>
      <w:r>
        <w:rPr>
          <w:rFonts w:ascii="Arial" w:cs="Arial" w:eastAsia="Arial" w:hAnsi="Arial"/>
        </w:rPr>
        <w:t xml:space="preserve">As an admin, I control which enrichment providers are used and which fields they can populate.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In scope</w:t>
      </w:r>
    </w:p>
    <w:p>
      <w:pPr>
        <w:pStyle w:val="ListParagraph"/>
        <w:numPr>
          <w:ilvl w:val="0"/>
          <w:numId w:val="2"/>
        </w:numPr>
        <w:spacing w:after="80"/>
      </w:pPr>
      <w:r>
        <w:rPr>
          <w:rFonts w:ascii="Arial" w:cs="Arial" w:eastAsia="Arial" w:hAnsi="Arial"/>
        </w:rPr>
        <w:t xml:space="preserve">Background enrichment job triggered on lead save (or post-scan).</w:t>
      </w:r>
    </w:p>
    <w:p>
      <w:pPr>
        <w:pStyle w:val="ListParagraph"/>
        <w:numPr>
          <w:ilvl w:val="0"/>
          <w:numId w:val="2"/>
        </w:numPr>
        <w:spacing w:after="80"/>
      </w:pPr>
      <w:r>
        <w:rPr>
          <w:rFonts w:ascii="Arial" w:cs="Arial" w:eastAsia="Arial" w:hAnsi="Arial"/>
        </w:rPr>
        <w:t xml:space="preserve">Provider abstraction: pluggable enrichment provider (Clearbit / Apollo / ZoomInfo — pick one to start, design for swap).</w:t>
      </w:r>
    </w:p>
    <w:p>
      <w:pPr>
        <w:pStyle w:val="ListParagraph"/>
        <w:numPr>
          <w:ilvl w:val="0"/>
          <w:numId w:val="2"/>
        </w:numPr>
        <w:spacing w:after="80"/>
      </w:pPr>
      <w:r>
        <w:rPr>
          <w:rFonts w:ascii="Arial" w:cs="Arial" w:eastAsia="Arial" w:hAnsi="Arial"/>
        </w:rPr>
        <w:t xml:space="preserve">Fields enriched: company logo URL, website, industry, employee size band, HQ country, LinkedIn URL, Twitter / X handle.</w:t>
      </w:r>
    </w:p>
    <w:p>
      <w:pPr>
        <w:pStyle w:val="ListParagraph"/>
        <w:numPr>
          <w:ilvl w:val="0"/>
          <w:numId w:val="2"/>
        </w:numPr>
        <w:spacing w:after="80"/>
      </w:pPr>
      <w:r>
        <w:rPr>
          <w:rFonts w:ascii="Arial" w:cs="Arial" w:eastAsia="Arial" w:hAnsi="Arial"/>
        </w:rPr>
        <w:t xml:space="preserve">Per-field provenance tag (source: enrichment_provider_v1) so reps can see what's machine-derived.</w:t>
      </w:r>
    </w:p>
    <w:p>
      <w:pPr>
        <w:pStyle w:val="ListParagraph"/>
        <w:numPr>
          <w:ilvl w:val="0"/>
          <w:numId w:val="2"/>
        </w:numPr>
        <w:spacing w:after="80"/>
      </w:pPr>
      <w:r>
        <w:rPr>
          <w:rFonts w:ascii="Arial" w:cs="Arial" w:eastAsia="Arial" w:hAnsi="Arial"/>
        </w:rPr>
        <w:t xml:space="preserve">One-tap roll-back per field; system records do_not_enrich: true to avoid re-enriching that field.</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Out of scope</w:t>
      </w:r>
    </w:p>
    <w:p>
      <w:pPr>
        <w:pStyle w:val="ListParagraph"/>
        <w:numPr>
          <w:ilvl w:val="0"/>
          <w:numId w:val="2"/>
        </w:numPr>
        <w:spacing w:after="80"/>
      </w:pPr>
      <w:r>
        <w:rPr>
          <w:rFonts w:ascii="Arial" w:cs="Arial" w:eastAsia="Arial" w:hAnsi="Arial"/>
        </w:rPr>
        <w:t xml:space="preserve">Email deliverability verification (separate feature).</w:t>
      </w:r>
    </w:p>
    <w:p>
      <w:pPr>
        <w:pStyle w:val="ListParagraph"/>
        <w:numPr>
          <w:ilvl w:val="0"/>
          <w:numId w:val="2"/>
        </w:numPr>
        <w:spacing w:after="80"/>
      </w:pPr>
      <w:r>
        <w:rPr>
          <w:rFonts w:ascii="Arial" w:cs="Arial" w:eastAsia="Arial" w:hAnsi="Arial"/>
        </w:rPr>
        <w:t xml:space="preserve">Re-enriching old leads in bulk (a future scheduled job).</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Acceptance criteria</w:t>
      </w:r>
    </w:p>
    <w:p>
      <w:pPr>
        <w:pStyle w:val="ListParagraph"/>
        <w:numPr>
          <w:ilvl w:val="0"/>
          <w:numId w:val="2"/>
        </w:numPr>
        <w:spacing w:after="80"/>
      </w:pPr>
      <w:r>
        <w:rPr>
          <w:rFonts w:ascii="Arial" w:cs="Arial" w:eastAsia="Arial" w:hAnsi="Arial"/>
          <w:b/>
          <w:bCs/>
        </w:rPr>
        <w:t xml:space="preserve">AC1. </w:t>
      </w:r>
      <w:r>
        <w:rPr>
          <w:rFonts w:ascii="Arial" w:cs="Arial" w:eastAsia="Arial" w:hAnsi="Arial"/>
        </w:rPr>
        <w:t xml:space="preserve">Enrichment runs asynchronously; the rep is never blocked on save.</w:t>
      </w:r>
    </w:p>
    <w:p>
      <w:pPr>
        <w:pStyle w:val="ListParagraph"/>
        <w:numPr>
          <w:ilvl w:val="0"/>
          <w:numId w:val="2"/>
        </w:numPr>
        <w:spacing w:after="80"/>
      </w:pPr>
      <w:r>
        <w:rPr>
          <w:rFonts w:ascii="Arial" w:cs="Arial" w:eastAsia="Arial" w:hAnsi="Arial"/>
          <w:b/>
          <w:bCs/>
        </w:rPr>
        <w:t xml:space="preserve">AC2. </w:t>
      </w:r>
      <w:r>
        <w:rPr>
          <w:rFonts w:ascii="Arial" w:cs="Arial" w:eastAsia="Arial" w:hAnsi="Arial"/>
        </w:rPr>
        <w:t xml:space="preserve">When enrichment completes, the lead UI updates in-place (websocket or polling) — no full page reload.</w:t>
      </w:r>
    </w:p>
    <w:p>
      <w:pPr>
        <w:pStyle w:val="ListParagraph"/>
        <w:numPr>
          <w:ilvl w:val="0"/>
          <w:numId w:val="2"/>
        </w:numPr>
        <w:spacing w:after="80"/>
      </w:pPr>
      <w:r>
        <w:rPr>
          <w:rFonts w:ascii="Arial" w:cs="Arial" w:eastAsia="Arial" w:hAnsi="Arial"/>
          <w:b/>
          <w:bCs/>
        </w:rPr>
        <w:t xml:space="preserve">AC3. </w:t>
      </w:r>
      <w:r>
        <w:rPr>
          <w:rFonts w:ascii="Arial" w:cs="Arial" w:eastAsia="Arial" w:hAnsi="Arial"/>
        </w:rPr>
        <w:t xml:space="preserve">Each enriched field has a small 'auto' badge with the provider name on hover.</w:t>
      </w:r>
    </w:p>
    <w:p>
      <w:pPr>
        <w:pStyle w:val="ListParagraph"/>
        <w:numPr>
          <w:ilvl w:val="0"/>
          <w:numId w:val="2"/>
        </w:numPr>
        <w:spacing w:after="80"/>
      </w:pPr>
      <w:r>
        <w:rPr>
          <w:rFonts w:ascii="Arial" w:cs="Arial" w:eastAsia="Arial" w:hAnsi="Arial"/>
          <w:b/>
          <w:bCs/>
        </w:rPr>
        <w:t xml:space="preserve">AC4. </w:t>
      </w:r>
      <w:r>
        <w:rPr>
          <w:rFonts w:ascii="Arial" w:cs="Arial" w:eastAsia="Arial" w:hAnsi="Arial"/>
        </w:rPr>
        <w:t xml:space="preserve">If enrichment fails or returns nothing, the lead is unchanged; no error surfaced unless an admin opens a debug view.</w:t>
      </w:r>
    </w:p>
    <w:p>
      <w:pPr>
        <w:pStyle w:val="ListParagraph"/>
        <w:numPr>
          <w:ilvl w:val="0"/>
          <w:numId w:val="2"/>
        </w:numPr>
        <w:spacing w:after="80"/>
      </w:pPr>
      <w:r>
        <w:rPr>
          <w:rFonts w:ascii="Arial" w:cs="Arial" w:eastAsia="Arial" w:hAnsi="Arial"/>
          <w:b/>
          <w:bCs/>
        </w:rPr>
        <w:t xml:space="preserve">AC5. </w:t>
      </w:r>
      <w:r>
        <w:rPr>
          <w:rFonts w:ascii="Arial" w:cs="Arial" w:eastAsia="Arial" w:hAnsi="Arial"/>
        </w:rPr>
        <w:t xml:space="preserve">Per-field roll-back: tapping the 'auto' badge gives the rep a 'Clear this' option — value goes blank and we record do_not_enrich: true for that field.</w:t>
      </w:r>
    </w:p>
    <w:p>
      <w:pPr>
        <w:pStyle w:val="ListParagraph"/>
        <w:numPr>
          <w:ilvl w:val="0"/>
          <w:numId w:val="2"/>
        </w:numPr>
        <w:spacing w:after="80"/>
      </w:pPr>
      <w:r>
        <w:rPr>
          <w:rFonts w:ascii="Arial" w:cs="Arial" w:eastAsia="Arial" w:hAnsi="Arial"/>
          <w:b/>
          <w:bCs/>
        </w:rPr>
        <w:t xml:space="preserve">AC6. </w:t>
      </w:r>
      <w:r>
        <w:rPr>
          <w:rFonts w:ascii="Arial" w:cs="Arial" w:eastAsia="Arial" w:hAnsi="Arial"/>
        </w:rPr>
        <w:t xml:space="preserve">Tenant config: per-field on/off, per-provider on/off, per-region on/off (e.g., turn off enrichment for EU due to data-residency rules).</w:t>
      </w:r>
    </w:p>
    <w:p>
      <w:pPr>
        <w:pStyle w:val="ListParagraph"/>
        <w:numPr>
          <w:ilvl w:val="0"/>
          <w:numId w:val="2"/>
        </w:numPr>
        <w:spacing w:after="80"/>
      </w:pPr>
      <w:r>
        <w:rPr>
          <w:rFonts w:ascii="Arial" w:cs="Arial" w:eastAsia="Arial" w:hAnsi="Arial"/>
          <w:b/>
          <w:bCs/>
        </w:rPr>
        <w:t xml:space="preserve">AC7. </w:t>
      </w:r>
      <w:r>
        <w:rPr>
          <w:rFonts w:ascii="Arial" w:cs="Arial" w:eastAsia="Arial" w:hAnsi="Arial"/>
        </w:rPr>
        <w:t xml:space="preserve">Telemetry: enrichment_completed, enrichment_field_overridden, enrichment_failed, with cost-per-call recorded.</w:t>
      </w:r>
    </w:p>
    <w:p>
      <w:pPr>
        <w:pStyle w:val="ListParagraph"/>
        <w:numPr>
          <w:ilvl w:val="0"/>
          <w:numId w:val="2"/>
        </w:numPr>
        <w:spacing w:after="80"/>
      </w:pPr>
      <w:r>
        <w:rPr>
          <w:rFonts w:ascii="Arial" w:cs="Arial" w:eastAsia="Arial" w:hAnsi="Arial"/>
          <w:b/>
          <w:bCs/>
        </w:rPr>
        <w:t xml:space="preserve">AC8. </w:t>
      </w:r>
      <w:r>
        <w:rPr>
          <w:rFonts w:ascii="Arial" w:cs="Arial" w:eastAsia="Arial" w:hAnsi="Arial"/>
        </w:rPr>
        <w:t xml:space="preserve">Enrichment cost stays under a configurable per-tenant cap; jobs that exceed budget are deferred and surfaced to admin.</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Edge cases</w:t>
      </w:r>
    </w:p>
    <w:p>
      <w:pPr>
        <w:pStyle w:val="ListParagraph"/>
        <w:numPr>
          <w:ilvl w:val="0"/>
          <w:numId w:val="2"/>
        </w:numPr>
        <w:spacing w:after="80"/>
      </w:pPr>
      <w:r>
        <w:rPr>
          <w:rFonts w:ascii="Arial" w:cs="Arial" w:eastAsia="Arial" w:hAnsi="Arial"/>
        </w:rPr>
        <w:t xml:space="preserve">Card has no website or email → enrichment can't anchor on a domain; skip with telemetry.</w:t>
      </w:r>
    </w:p>
    <w:p>
      <w:pPr>
        <w:pStyle w:val="ListParagraph"/>
        <w:numPr>
          <w:ilvl w:val="0"/>
          <w:numId w:val="2"/>
        </w:numPr>
        <w:spacing w:after="80"/>
      </w:pPr>
      <w:r>
        <w:rPr>
          <w:rFonts w:ascii="Arial" w:cs="Arial" w:eastAsia="Arial" w:hAnsi="Arial"/>
        </w:rPr>
        <w:t xml:space="preserve">Provider returns conflicting data (two industries) → take highest-confidence; if unclear, leave field blank.</w:t>
      </w:r>
    </w:p>
    <w:p>
      <w:pPr>
        <w:pStyle w:val="ListParagraph"/>
        <w:numPr>
          <w:ilvl w:val="0"/>
          <w:numId w:val="2"/>
        </w:numPr>
        <w:spacing w:after="80"/>
      </w:pPr>
      <w:r>
        <w:rPr>
          <w:rFonts w:ascii="Arial" w:cs="Arial" w:eastAsia="Arial" w:hAnsi="Arial"/>
        </w:rPr>
        <w:t xml:space="preserve">Personal email domain (gmail.com, etc.) on the card → don't use it as the company anchor; fall back to company-name match.</w:t>
      </w:r>
    </w:p>
    <w:p>
      <w:pPr>
        <w:pStyle w:val="ListParagraph"/>
        <w:numPr>
          <w:ilvl w:val="0"/>
          <w:numId w:val="2"/>
        </w:numPr>
        <w:spacing w:after="80"/>
      </w:pPr>
      <w:r>
        <w:rPr>
          <w:rFonts w:ascii="Arial" w:cs="Arial" w:eastAsia="Arial" w:hAnsi="Arial"/>
        </w:rPr>
        <w:t xml:space="preserve">Provider rate-limited → queue and retry with exponential backoff.</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Dependencies</w:t>
      </w:r>
    </w:p>
    <w:p>
      <w:pPr>
        <w:pStyle w:val="ListParagraph"/>
        <w:numPr>
          <w:ilvl w:val="0"/>
          <w:numId w:val="2"/>
        </w:numPr>
        <w:spacing w:after="80"/>
      </w:pPr>
      <w:r>
        <w:rPr>
          <w:rFonts w:ascii="Arial" w:cs="Arial" w:eastAsia="Arial" w:hAnsi="Arial"/>
        </w:rPr>
        <w:t xml:space="preserve">Pick enrichment provider; legal / DPA review for GDPR and DPDP.</w:t>
      </w:r>
    </w:p>
    <w:p>
      <w:pPr>
        <w:pStyle w:val="ListParagraph"/>
        <w:numPr>
          <w:ilvl w:val="0"/>
          <w:numId w:val="2"/>
        </w:numPr>
        <w:spacing w:after="80"/>
      </w:pPr>
      <w:r>
        <w:rPr>
          <w:rFonts w:ascii="Arial" w:cs="Arial" w:eastAsia="Arial" w:hAnsi="Arial"/>
        </w:rPr>
        <w:t xml:space="preserve">Async job infrastructure.</w:t>
      </w:r>
    </w:p>
    <w:p>
      <w:pPr>
        <w:pStyle w:val="ListParagraph"/>
        <w:numPr>
          <w:ilvl w:val="0"/>
          <w:numId w:val="2"/>
        </w:numPr>
        <w:spacing w:after="80"/>
      </w:pPr>
      <w:r>
        <w:rPr>
          <w:rFonts w:ascii="Arial" w:cs="Arial" w:eastAsia="Arial" w:hAnsi="Arial"/>
        </w:rPr>
        <w:t xml:space="preserve">Field-provenance schema (used here and reused by PRD 6).</w:t>
      </w:r>
    </w:p>
    <w:p>
      <w:pPr>
        <w:spacing w:after="120"/>
        <w:jc w:val="left"/>
      </w:pPr>
      <w:r>
        <w:rPr>
          <w:rFonts w:ascii="Arial" w:cs="Arial" w:eastAsia="Arial" w:hAnsi="Arial"/>
        </w:rPr>
        <w:t xml:space="preserve"/>
      </w:r>
    </w:p>
    <w:p>
      <w:pPr>
        <w:spacing w:after="80"/>
      </w:pPr>
      <w:r>
        <w:rPr>
          <w:rFonts w:ascii="Arial" w:cs="Arial" w:eastAsia="Arial" w:hAnsi="Arial"/>
          <w:b/>
          <w:bCs/>
        </w:rPr>
        <w:t xml:space="preserve">Effort: </w:t>
      </w:r>
      <w:r>
        <w:rPr>
          <w:rFonts w:ascii="Arial" w:cs="Arial" w:eastAsia="Arial" w:hAnsi="Arial"/>
        </w:rPr>
        <w:t xml:space="preserve">Medium. ~4 weeks. Provider integration + field provenance + UI badges + admin config.</w:t>
      </w:r>
    </w:p>
    <w:p>
      <w:pPr>
        <w:spacing w:after="120"/>
        <w:jc w:val="left"/>
      </w:pPr>
      <w:r>
        <w:rPr>
          <w:rFonts w:ascii="Arial" w:cs="Arial" w:eastAsia="Arial" w:hAnsi="Arial"/>
          <w:b/>
          <w:bCs/>
        </w:rPr>
        <w:t xml:space="preserve">Success metrics</w:t>
      </w:r>
    </w:p>
    <w:p>
      <w:pPr>
        <w:pStyle w:val="ListParagraph"/>
        <w:numPr>
          <w:ilvl w:val="0"/>
          <w:numId w:val="2"/>
        </w:numPr>
        <w:spacing w:after="80"/>
      </w:pPr>
      <w:r>
        <w:rPr>
          <w:rFonts w:ascii="Arial" w:cs="Arial" w:eastAsia="Arial" w:hAnsi="Arial"/>
        </w:rPr>
        <w:t xml:space="preserve">80%+ of scanned leads get ≥3 enriched fields.</w:t>
      </w:r>
    </w:p>
    <w:p>
      <w:pPr>
        <w:pStyle w:val="ListParagraph"/>
        <w:numPr>
          <w:ilvl w:val="0"/>
          <w:numId w:val="2"/>
        </w:numPr>
        <w:spacing w:after="80"/>
      </w:pPr>
      <w:r>
        <w:rPr>
          <w:rFonts w:ascii="Arial" w:cs="Arial" w:eastAsia="Arial" w:hAnsi="Arial"/>
        </w:rPr>
        <w:t xml:space="preserve">Rep edit rate on enriched fields stays below 10% (signal that enrichment is high-quality).</w:t>
      </w:r>
    </w:p>
    <w:p>
      <w:pPr>
        <w:pStyle w:val="ListParagraph"/>
        <w:numPr>
          <w:ilvl w:val="0"/>
          <w:numId w:val="2"/>
        </w:numPr>
        <w:spacing w:after="80"/>
      </w:pPr>
      <w:r>
        <w:rPr>
          <w:rFonts w:ascii="Arial" w:cs="Arial" w:eastAsia="Arial" w:hAnsi="Arial"/>
        </w:rPr>
        <w:t xml:space="preserve">Enrichment cost per lead within target budget (set per tenant).</w:t>
      </w:r>
    </w:p>
    <w:p>
      <w:r>
        <w:br w:type="page"/>
      </w:r>
    </w:p>
    <w:p>
      <w:pPr>
        <w:pStyle w:val="Heading2"/>
      </w:pPr>
      <w:r>
        <w:rPr>
          <w:rFonts w:ascii="Arial" w:cs="Arial" w:eastAsia="Arial" w:hAnsi="Arial"/>
        </w:rPr>
        <w:t xml:space="preserve">6. Voice Memo → Structured Notes</w:t>
      </w:r>
    </w:p>
    <w:p>
      <w:pPr>
        <w:spacing w:after="120"/>
        <w:jc w:val="left"/>
      </w:pPr>
      <w:r>
        <w:rPr>
          <w:rFonts w:ascii="Arial" w:cs="Arial" w:eastAsia="Arial" w:hAnsi="Arial"/>
          <w:b/>
          <w:bCs/>
        </w:rPr>
        <w:t xml:space="preserve">Category: </w:t>
      </w:r>
      <w:r>
        <w:rPr>
          <w:rFonts w:ascii="Arial" w:cs="Arial" w:eastAsia="Arial" w:hAnsi="Arial"/>
        </w:rPr>
        <w:t xml:space="preserve">AI / automation</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Problem</w:t>
      </w:r>
    </w:p>
    <w:p>
      <w:pPr>
        <w:spacing w:after="120"/>
        <w:jc w:val="left"/>
      </w:pPr>
      <w:r>
        <w:rPr>
          <w:rFonts w:ascii="Arial" w:cs="Arial" w:eastAsia="Arial" w:hAnsi="Arial"/>
        </w:rPr>
        <w:t xml:space="preserve">The richest information about a lead is what the rep heard at the booth — pain points, budget hints, timeline, names of other people involved. None of this is on the card, and reps don't write it down at the time. By the time they're at a laptop, half of it is gone.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User stories</w:t>
      </w:r>
    </w:p>
    <w:p>
      <w:pPr>
        <w:pStyle w:val="ListParagraph"/>
        <w:numPr>
          <w:ilvl w:val="0"/>
          <w:numId w:val="2"/>
        </w:numPr>
        <w:spacing w:after="80"/>
      </w:pPr>
      <w:r>
        <w:rPr>
          <w:rFonts w:ascii="Arial" w:cs="Arial" w:eastAsia="Arial" w:hAnsi="Arial"/>
        </w:rPr>
        <w:t xml:space="preserve">As a sales rep, right after I scan a card, the app prompts me to record a 30-second voice memo while it's fresh.</w:t>
      </w:r>
    </w:p>
    <w:p>
      <w:pPr>
        <w:pStyle w:val="ListParagraph"/>
        <w:numPr>
          <w:ilvl w:val="0"/>
          <w:numId w:val="2"/>
        </w:numPr>
        <w:spacing w:after="80"/>
      </w:pPr>
      <w:r>
        <w:rPr>
          <w:rFonts w:ascii="Arial" w:cs="Arial" w:eastAsia="Arial" w:hAnsi="Arial"/>
        </w:rPr>
        <w:t xml:space="preserve">As a sales rep, my voice memo is automatically transcribed and the system pulls out structured fields: pain points, budget signal, timeline, decision-makers mentioned, next step.</w:t>
      </w:r>
    </w:p>
    <w:p>
      <w:pPr>
        <w:pStyle w:val="ListParagraph"/>
        <w:numPr>
          <w:ilvl w:val="0"/>
          <w:numId w:val="2"/>
        </w:numPr>
        <w:spacing w:after="80"/>
      </w:pPr>
      <w:r>
        <w:rPr>
          <w:rFonts w:ascii="Arial" w:cs="Arial" w:eastAsia="Arial" w:hAnsi="Arial"/>
        </w:rPr>
        <w:t xml:space="preserve">As a sales rep, I can see and edit the structured fields, and the raw transcript and audio are kept on the lead for reference.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In scope</w:t>
      </w:r>
    </w:p>
    <w:p>
      <w:pPr>
        <w:pStyle w:val="ListParagraph"/>
        <w:numPr>
          <w:ilvl w:val="0"/>
          <w:numId w:val="2"/>
        </w:numPr>
        <w:spacing w:after="80"/>
      </w:pPr>
      <w:r>
        <w:rPr>
          <w:rFonts w:ascii="Arial" w:cs="Arial" w:eastAsia="Arial" w:hAnsi="Arial"/>
        </w:rPr>
        <w:t xml:space="preserve">One-tap 'Add voice note' on the post-scan screen and on the lead detail screen.</w:t>
      </w:r>
    </w:p>
    <w:p>
      <w:pPr>
        <w:pStyle w:val="ListParagraph"/>
        <w:numPr>
          <w:ilvl w:val="0"/>
          <w:numId w:val="2"/>
        </w:numPr>
        <w:spacing w:after="80"/>
      </w:pPr>
      <w:r>
        <w:rPr>
          <w:rFonts w:ascii="Arial" w:cs="Arial" w:eastAsia="Arial" w:hAnsi="Arial"/>
        </w:rPr>
        <w:t xml:space="preserve">Recording up to 2 minutes; auto-stop on silence.</w:t>
      </w:r>
    </w:p>
    <w:p>
      <w:pPr>
        <w:pStyle w:val="ListParagraph"/>
        <w:numPr>
          <w:ilvl w:val="0"/>
          <w:numId w:val="2"/>
        </w:numPr>
        <w:spacing w:after="80"/>
      </w:pPr>
      <w:r>
        <w:rPr>
          <w:rFonts w:ascii="Arial" w:cs="Arial" w:eastAsia="Arial" w:hAnsi="Arial"/>
        </w:rPr>
        <w:t xml:space="preserve">Server-side transcription (Whisper or comparable), with diarization disabled (single speaker).</w:t>
      </w:r>
    </w:p>
    <w:p>
      <w:pPr>
        <w:pStyle w:val="ListParagraph"/>
        <w:numPr>
          <w:ilvl w:val="0"/>
          <w:numId w:val="2"/>
        </w:numPr>
        <w:spacing w:after="80"/>
      </w:pPr>
      <w:r>
        <w:rPr>
          <w:rFonts w:ascii="Arial" w:cs="Arial" w:eastAsia="Arial" w:hAnsi="Arial"/>
        </w:rPr>
        <w:t xml:space="preserve">Structured extraction with an LLM into fields: pain_points (list), budget_signal (low/mid/high/unknown), timeline (date or relative phrase), decision_makers (list of names), next_step (free text), interest_level (cold/warm/hot).</w:t>
      </w:r>
    </w:p>
    <w:p>
      <w:pPr>
        <w:pStyle w:val="ListParagraph"/>
        <w:numPr>
          <w:ilvl w:val="0"/>
          <w:numId w:val="2"/>
        </w:numPr>
        <w:spacing w:after="80"/>
      </w:pPr>
      <w:r>
        <w:rPr>
          <w:rFonts w:ascii="Arial" w:cs="Arial" w:eastAsia="Arial" w:hAnsi="Arial"/>
        </w:rPr>
        <w:t xml:space="preserve">Preserve raw transcript and audio on the lead, with a player.</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Out of scope</w:t>
      </w:r>
    </w:p>
    <w:p>
      <w:pPr>
        <w:pStyle w:val="ListParagraph"/>
        <w:numPr>
          <w:ilvl w:val="0"/>
          <w:numId w:val="2"/>
        </w:numPr>
        <w:spacing w:after="80"/>
      </w:pPr>
      <w:r>
        <w:rPr>
          <w:rFonts w:ascii="Arial" w:cs="Arial" w:eastAsia="Arial" w:hAnsi="Arial"/>
        </w:rPr>
        <w:t xml:space="preserve">Multi-speaker transcription / group meeting notes (different feature).</w:t>
      </w:r>
    </w:p>
    <w:p>
      <w:pPr>
        <w:pStyle w:val="ListParagraph"/>
        <w:numPr>
          <w:ilvl w:val="0"/>
          <w:numId w:val="2"/>
        </w:numPr>
        <w:spacing w:after="80"/>
      </w:pPr>
      <w:r>
        <w:rPr>
          <w:rFonts w:ascii="Arial" w:cs="Arial" w:eastAsia="Arial" w:hAnsi="Arial"/>
        </w:rPr>
        <w:t xml:space="preserve">Auto call-logging (CTI integration is separate).</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Acceptance criteria</w:t>
      </w:r>
    </w:p>
    <w:p>
      <w:pPr>
        <w:pStyle w:val="ListParagraph"/>
        <w:numPr>
          <w:ilvl w:val="0"/>
          <w:numId w:val="2"/>
        </w:numPr>
        <w:spacing w:after="80"/>
      </w:pPr>
      <w:r>
        <w:rPr>
          <w:rFonts w:ascii="Arial" w:cs="Arial" w:eastAsia="Arial" w:hAnsi="Arial"/>
          <w:b/>
          <w:bCs/>
        </w:rPr>
        <w:t xml:space="preserve">AC1. </w:t>
      </w:r>
      <w:r>
        <w:rPr>
          <w:rFonts w:ascii="Arial" w:cs="Arial" w:eastAsia="Arial" w:hAnsi="Arial"/>
        </w:rPr>
        <w:t xml:space="preserve">Voice capture works on web (MediaRecorder API) and mobile (native recorder).</w:t>
      </w:r>
    </w:p>
    <w:p>
      <w:pPr>
        <w:pStyle w:val="ListParagraph"/>
        <w:numPr>
          <w:ilvl w:val="0"/>
          <w:numId w:val="2"/>
        </w:numPr>
        <w:spacing w:after="80"/>
      </w:pPr>
      <w:r>
        <w:rPr>
          <w:rFonts w:ascii="Arial" w:cs="Arial" w:eastAsia="Arial" w:hAnsi="Arial"/>
          <w:b/>
          <w:bCs/>
        </w:rPr>
        <w:t xml:space="preserve">AC2. </w:t>
      </w:r>
      <w:r>
        <w:rPr>
          <w:rFonts w:ascii="Arial" w:cs="Arial" w:eastAsia="Arial" w:hAnsi="Arial"/>
        </w:rPr>
        <w:t xml:space="preserve">Transcription returns within 10 seconds for a 30-second clip on a typical mobile network.</w:t>
      </w:r>
    </w:p>
    <w:p>
      <w:pPr>
        <w:pStyle w:val="ListParagraph"/>
        <w:numPr>
          <w:ilvl w:val="0"/>
          <w:numId w:val="2"/>
        </w:numPr>
        <w:spacing w:after="80"/>
      </w:pPr>
      <w:r>
        <w:rPr>
          <w:rFonts w:ascii="Arial" w:cs="Arial" w:eastAsia="Arial" w:hAnsi="Arial"/>
          <w:b/>
          <w:bCs/>
        </w:rPr>
        <w:t xml:space="preserve">AC3. </w:t>
      </w:r>
      <w:r>
        <w:rPr>
          <w:rFonts w:ascii="Arial" w:cs="Arial" w:eastAsia="Arial" w:hAnsi="Arial"/>
        </w:rPr>
        <w:t xml:space="preserve">Structured extraction is editable by the rep; their edits are stored alongside the LLM output, so we can measure extraction quality over time.</w:t>
      </w:r>
    </w:p>
    <w:p>
      <w:pPr>
        <w:pStyle w:val="ListParagraph"/>
        <w:numPr>
          <w:ilvl w:val="0"/>
          <w:numId w:val="2"/>
        </w:numPr>
        <w:spacing w:after="80"/>
      </w:pPr>
      <w:r>
        <w:rPr>
          <w:rFonts w:ascii="Arial" w:cs="Arial" w:eastAsia="Arial" w:hAnsi="Arial"/>
          <w:b/>
          <w:bCs/>
        </w:rPr>
        <w:t xml:space="preserve">AC4. </w:t>
      </w:r>
      <w:r>
        <w:rPr>
          <w:rFonts w:ascii="Arial" w:cs="Arial" w:eastAsia="Arial" w:hAnsi="Arial"/>
        </w:rPr>
        <w:t xml:space="preserve">Audio is stored encrypted at rest with a 90-day default retention (configurable per tenant).</w:t>
      </w:r>
    </w:p>
    <w:p>
      <w:pPr>
        <w:pStyle w:val="ListParagraph"/>
        <w:numPr>
          <w:ilvl w:val="0"/>
          <w:numId w:val="2"/>
        </w:numPr>
        <w:spacing w:after="80"/>
      </w:pPr>
      <w:r>
        <w:rPr>
          <w:rFonts w:ascii="Arial" w:cs="Arial" w:eastAsia="Arial" w:hAnsi="Arial"/>
          <w:b/>
          <w:bCs/>
        </w:rPr>
        <w:t xml:space="preserve">AC5. </w:t>
      </w:r>
      <w:r>
        <w:rPr>
          <w:rFonts w:ascii="Arial" w:cs="Arial" w:eastAsia="Arial" w:hAnsi="Arial"/>
        </w:rPr>
        <w:t xml:space="preserve">A confidence-style indicator on each extracted field, reusing PRD 1's pattern.</w:t>
      </w:r>
    </w:p>
    <w:p>
      <w:pPr>
        <w:pStyle w:val="ListParagraph"/>
        <w:numPr>
          <w:ilvl w:val="0"/>
          <w:numId w:val="2"/>
        </w:numPr>
        <w:spacing w:after="80"/>
      </w:pPr>
      <w:r>
        <w:rPr>
          <w:rFonts w:ascii="Arial" w:cs="Arial" w:eastAsia="Arial" w:hAnsi="Arial"/>
          <w:b/>
          <w:bCs/>
        </w:rPr>
        <w:t xml:space="preserve">AC6. </w:t>
      </w:r>
      <w:r>
        <w:rPr>
          <w:rFonts w:ascii="Arial" w:cs="Arial" w:eastAsia="Arial" w:hAnsi="Arial"/>
        </w:rPr>
        <w:t xml:space="preserve">If the LLM cannot extract a field with reasonable confidence, the field stays blank — no hallucinated values.</w:t>
      </w:r>
    </w:p>
    <w:p>
      <w:pPr>
        <w:pStyle w:val="ListParagraph"/>
        <w:numPr>
          <w:ilvl w:val="0"/>
          <w:numId w:val="2"/>
        </w:numPr>
        <w:spacing w:after="80"/>
      </w:pPr>
      <w:r>
        <w:rPr>
          <w:rFonts w:ascii="Arial" w:cs="Arial" w:eastAsia="Arial" w:hAnsi="Arial"/>
          <w:b/>
          <w:bCs/>
        </w:rPr>
        <w:t xml:space="preserve">AC7. </w:t>
      </w:r>
      <w:r>
        <w:rPr>
          <w:rFonts w:ascii="Arial" w:cs="Arial" w:eastAsia="Arial" w:hAnsi="Arial"/>
        </w:rPr>
        <w:t xml:space="preserve">PII redaction option: tenant can opt to redact phone numbers and emails from the stored transcript.</w:t>
      </w:r>
    </w:p>
    <w:p>
      <w:pPr>
        <w:pStyle w:val="ListParagraph"/>
        <w:numPr>
          <w:ilvl w:val="0"/>
          <w:numId w:val="2"/>
        </w:numPr>
        <w:spacing w:after="80"/>
      </w:pPr>
      <w:r>
        <w:rPr>
          <w:rFonts w:ascii="Arial" w:cs="Arial" w:eastAsia="Arial" w:hAnsi="Arial"/>
          <w:b/>
          <w:bCs/>
        </w:rPr>
        <w:t xml:space="preserve">AC8. </w:t>
      </w:r>
      <w:r>
        <w:rPr>
          <w:rFonts w:ascii="Arial" w:cs="Arial" w:eastAsia="Arial" w:hAnsi="Arial"/>
        </w:rPr>
        <w:t xml:space="preserve">Telemetry: voice_memo_recorded, voice_memo_transcribed, voice_memo_field_corrected.</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Edge cases</w:t>
      </w:r>
    </w:p>
    <w:p>
      <w:pPr>
        <w:pStyle w:val="ListParagraph"/>
        <w:numPr>
          <w:ilvl w:val="0"/>
          <w:numId w:val="2"/>
        </w:numPr>
        <w:spacing w:after="80"/>
      </w:pPr>
      <w:r>
        <w:rPr>
          <w:rFonts w:ascii="Arial" w:cs="Arial" w:eastAsia="Arial" w:hAnsi="Arial"/>
        </w:rPr>
        <w:t xml:space="preserve">Memo is silent or inaudible → transcript empty; UI says 'Couldn't transcribe — re-record?'.</w:t>
      </w:r>
    </w:p>
    <w:p>
      <w:pPr>
        <w:pStyle w:val="ListParagraph"/>
        <w:numPr>
          <w:ilvl w:val="0"/>
          <w:numId w:val="2"/>
        </w:numPr>
        <w:spacing w:after="80"/>
      </w:pPr>
      <w:r>
        <w:rPr>
          <w:rFonts w:ascii="Arial" w:cs="Arial" w:eastAsia="Arial" w:hAnsi="Arial"/>
        </w:rPr>
        <w:t xml:space="preserve">Multiple languages in one memo → use language-detection on the transcript and route to the right model (interacts with PRD 2).</w:t>
      </w:r>
    </w:p>
    <w:p>
      <w:pPr>
        <w:pStyle w:val="ListParagraph"/>
        <w:numPr>
          <w:ilvl w:val="0"/>
          <w:numId w:val="2"/>
        </w:numPr>
        <w:spacing w:after="80"/>
      </w:pPr>
      <w:r>
        <w:rPr>
          <w:rFonts w:ascii="Arial" w:cs="Arial" w:eastAsia="Arial" w:hAnsi="Arial"/>
        </w:rPr>
        <w:t xml:space="preserve">Memo recorded offline → buffer locally and upload when connected.</w:t>
      </w:r>
    </w:p>
    <w:p>
      <w:pPr>
        <w:pStyle w:val="ListParagraph"/>
        <w:numPr>
          <w:ilvl w:val="0"/>
          <w:numId w:val="2"/>
        </w:numPr>
        <w:spacing w:after="80"/>
      </w:pPr>
      <w:r>
        <w:rPr>
          <w:rFonts w:ascii="Arial" w:cs="Arial" w:eastAsia="Arial" w:hAnsi="Arial"/>
        </w:rPr>
        <w:t xml:space="preserve">Rep records a memo, then re-records → keep both; mark the latest as primary.</w:t>
      </w:r>
    </w:p>
    <w:p>
      <w:pPr>
        <w:spacing w:after="120"/>
        <w:jc w:val="left"/>
      </w:pPr>
      <w:r>
        <w:rPr>
          <w:rFonts w:ascii="Arial" w:cs="Arial" w:eastAsia="Arial" w:hAnsi="Arial"/>
        </w:rPr>
        <w:t xml:space="preserve"/>
      </w:r>
    </w:p>
    <w:p>
      <w:pPr>
        <w:spacing w:after="120"/>
        <w:jc w:val="left"/>
      </w:pPr>
      <w:r>
        <w:rPr>
          <w:rFonts w:ascii="Arial" w:cs="Arial" w:eastAsia="Arial" w:hAnsi="Arial"/>
          <w:b/>
          <w:bCs/>
        </w:rPr>
        <w:t xml:space="preserve">Dependencies</w:t>
      </w:r>
    </w:p>
    <w:p>
      <w:pPr>
        <w:pStyle w:val="ListParagraph"/>
        <w:numPr>
          <w:ilvl w:val="0"/>
          <w:numId w:val="2"/>
        </w:numPr>
        <w:spacing w:after="80"/>
      </w:pPr>
      <w:r>
        <w:rPr>
          <w:rFonts w:ascii="Arial" w:cs="Arial" w:eastAsia="Arial" w:hAnsi="Arial"/>
        </w:rPr>
        <w:t xml:space="preserve">Transcription provider (Whisper API, AssemblyAI, etc.).</w:t>
      </w:r>
    </w:p>
    <w:p>
      <w:pPr>
        <w:pStyle w:val="ListParagraph"/>
        <w:numPr>
          <w:ilvl w:val="0"/>
          <w:numId w:val="2"/>
        </w:numPr>
        <w:spacing w:after="80"/>
      </w:pPr>
      <w:r>
        <w:rPr>
          <w:rFonts w:ascii="Arial" w:cs="Arial" w:eastAsia="Arial" w:hAnsi="Arial"/>
        </w:rPr>
        <w:t xml:space="preserve">LLM for structured extraction (decide whether to call directly or via own gateway).</w:t>
      </w:r>
    </w:p>
    <w:p>
      <w:pPr>
        <w:pStyle w:val="ListParagraph"/>
        <w:numPr>
          <w:ilvl w:val="0"/>
          <w:numId w:val="2"/>
        </w:numPr>
        <w:spacing w:after="80"/>
      </w:pPr>
      <w:r>
        <w:rPr>
          <w:rFonts w:ascii="Arial" w:cs="Arial" w:eastAsia="Arial" w:hAnsi="Arial"/>
        </w:rPr>
        <w:t xml:space="preserve">Encrypted audio storage; legal review for retention defaults.</w:t>
      </w:r>
    </w:p>
    <w:p>
      <w:pPr>
        <w:pStyle w:val="ListParagraph"/>
        <w:numPr>
          <w:ilvl w:val="0"/>
          <w:numId w:val="2"/>
        </w:numPr>
        <w:spacing w:after="80"/>
      </w:pPr>
      <w:r>
        <w:rPr>
          <w:rFonts w:ascii="Arial" w:cs="Arial" w:eastAsia="Arial" w:hAnsi="Arial"/>
        </w:rPr>
        <w:t xml:space="preserve">PRD 1 for the confidence-band pattern.</w:t>
      </w:r>
    </w:p>
    <w:p>
      <w:pPr>
        <w:pStyle w:val="ListParagraph"/>
        <w:numPr>
          <w:ilvl w:val="0"/>
          <w:numId w:val="2"/>
        </w:numPr>
        <w:spacing w:after="80"/>
      </w:pPr>
      <w:r>
        <w:rPr>
          <w:rFonts w:ascii="Arial" w:cs="Arial" w:eastAsia="Arial" w:hAnsi="Arial"/>
        </w:rPr>
        <w:t xml:space="preserve">PRD 2 for non-English memos.</w:t>
      </w:r>
    </w:p>
    <w:p>
      <w:pPr>
        <w:spacing w:after="120"/>
        <w:jc w:val="left"/>
      </w:pPr>
      <w:r>
        <w:rPr>
          <w:rFonts w:ascii="Arial" w:cs="Arial" w:eastAsia="Arial" w:hAnsi="Arial"/>
        </w:rPr>
        <w:t xml:space="preserve"/>
      </w:r>
    </w:p>
    <w:p>
      <w:pPr>
        <w:spacing w:after="80"/>
      </w:pPr>
      <w:r>
        <w:rPr>
          <w:rFonts w:ascii="Arial" w:cs="Arial" w:eastAsia="Arial" w:hAnsi="Arial"/>
          <w:b/>
          <w:bCs/>
        </w:rPr>
        <w:t xml:space="preserve">Effort: </w:t>
      </w:r>
      <w:r>
        <w:rPr>
          <w:rFonts w:ascii="Arial" w:cs="Arial" w:eastAsia="Arial" w:hAnsi="Arial"/>
        </w:rPr>
        <w:t xml:space="preserve">Large. ~6 weeks. Recording UX + transcription + extraction prompt + retention/encryption + an extraction-quality eval set.</w:t>
      </w:r>
    </w:p>
    <w:p>
      <w:pPr>
        <w:spacing w:after="120"/>
        <w:jc w:val="left"/>
      </w:pPr>
      <w:r>
        <w:rPr>
          <w:rFonts w:ascii="Arial" w:cs="Arial" w:eastAsia="Arial" w:hAnsi="Arial"/>
          <w:b/>
          <w:bCs/>
        </w:rPr>
        <w:t xml:space="preserve">Success metrics</w:t>
      </w:r>
    </w:p>
    <w:p>
      <w:pPr>
        <w:pStyle w:val="ListParagraph"/>
        <w:numPr>
          <w:ilvl w:val="0"/>
          <w:numId w:val="2"/>
        </w:numPr>
        <w:spacing w:after="80"/>
      </w:pPr>
      <w:r>
        <w:rPr>
          <w:rFonts w:ascii="Arial" w:cs="Arial" w:eastAsia="Arial" w:hAnsi="Arial"/>
        </w:rPr>
        <w:t xml:space="preserve">50%+ of scans within 30 minutes of an event have an attached voice memo.</w:t>
      </w:r>
    </w:p>
    <w:p>
      <w:pPr>
        <w:pStyle w:val="ListParagraph"/>
        <w:numPr>
          <w:ilvl w:val="0"/>
          <w:numId w:val="2"/>
        </w:numPr>
        <w:spacing w:after="80"/>
      </w:pPr>
      <w:r>
        <w:rPr>
          <w:rFonts w:ascii="Arial" w:cs="Arial" w:eastAsia="Arial" w:hAnsi="Arial"/>
        </w:rPr>
        <w:t xml:space="preserve">Reps' edit rate on extracted fields ≤25% (signal that extraction is good enough to start with).</w:t>
      </w:r>
    </w:p>
    <w:p>
      <w:pPr>
        <w:pStyle w:val="ListParagraph"/>
        <w:numPr>
          <w:ilvl w:val="0"/>
          <w:numId w:val="2"/>
        </w:numPr>
        <w:spacing w:after="80"/>
      </w:pPr>
      <w:r>
        <w:rPr>
          <w:rFonts w:ascii="Arial" w:cs="Arial" w:eastAsia="Arial" w:hAnsi="Arial"/>
        </w:rPr>
        <w:t xml:space="preserve">Sales managers report higher quality of 'first-touch context' in pipeline reviews.</w:t>
      </w:r>
    </w:p>
    <w:p>
      <w:r>
        <w:br w:type="page"/>
      </w:r>
    </w:p>
    <w:p>
      <w:pPr>
        <w:pStyle w:val="Heading1"/>
      </w:pPr>
      <w:r>
        <w:rPr>
          <w:rFonts w:ascii="Arial" w:cs="Arial" w:eastAsia="Arial" w:hAnsi="Arial"/>
        </w:rPr>
        <w:t xml:space="preserve">Cross-Cutting Concerns</w:t>
      </w:r>
    </w:p>
    <w:p>
      <w:pPr>
        <w:pStyle w:val="Heading2"/>
      </w:pPr>
      <w:r>
        <w:rPr>
          <w:rFonts w:ascii="Arial" w:cs="Arial" w:eastAsia="Arial" w:hAnsi="Arial"/>
        </w:rPr>
        <w:t xml:space="preserve">Telemetry standard</w:t>
      </w:r>
    </w:p>
    <w:p>
      <w:pPr>
        <w:spacing w:after="120"/>
        <w:jc w:val="left"/>
      </w:pPr>
      <w:r>
        <w:rPr>
          <w:rFonts w:ascii="Arial" w:cs="Arial" w:eastAsia="Arial" w:hAnsi="Arial"/>
        </w:rPr>
        <w:t xml:space="preserve">All six features share a common telemetry contract so we can compare quality and adoption across them. Every event must include: tenant_id, user_id, lead_id (where applicable), feature_flag_state, timestamp_utc, and a stable event_name in snake_case (e.g., scan_field_corrected).</w:t>
      </w:r>
    </w:p>
    <w:p>
      <w:pPr>
        <w:pStyle w:val="ListParagraph"/>
        <w:numPr>
          <w:ilvl w:val="0"/>
          <w:numId w:val="2"/>
        </w:numPr>
        <w:spacing w:after="80"/>
      </w:pPr>
      <w:r>
        <w:rPr>
          <w:rFonts w:ascii="Arial" w:cs="Arial" w:eastAsia="Arial" w:hAnsi="Arial"/>
        </w:rPr>
        <w:t xml:space="preserve">Funnel events: scan_started, scan_completed, scan_saved, scan_abandoned.</w:t>
      </w:r>
    </w:p>
    <w:p>
      <w:pPr>
        <w:pStyle w:val="ListParagraph"/>
        <w:numPr>
          <w:ilvl w:val="0"/>
          <w:numId w:val="2"/>
        </w:numPr>
        <w:spacing w:after="80"/>
      </w:pPr>
      <w:r>
        <w:rPr>
          <w:rFonts w:ascii="Arial" w:cs="Arial" w:eastAsia="Arial" w:hAnsi="Arial"/>
        </w:rPr>
        <w:t xml:space="preserve">Quality events: scan_field_corrected, scan_save_with_low_confidence, enrichment_field_overridden, voice_memo_field_corrected.</w:t>
      </w:r>
    </w:p>
    <w:p>
      <w:pPr>
        <w:pStyle w:val="ListParagraph"/>
        <w:numPr>
          <w:ilvl w:val="0"/>
          <w:numId w:val="2"/>
        </w:numPr>
        <w:spacing w:after="80"/>
      </w:pPr>
      <w:r>
        <w:rPr>
          <w:rFonts w:ascii="Arial" w:cs="Arial" w:eastAsia="Arial" w:hAnsi="Arial"/>
        </w:rPr>
        <w:t xml:space="preserve">Cost events: enrichment_cost_per_lead, ocr_cost_per_scan, transcription_cost_per_memo.</w:t>
      </w:r>
    </w:p>
    <w:p>
      <w:pPr>
        <w:spacing w:after="120"/>
        <w:jc w:val="left"/>
      </w:pPr>
      <w:r>
        <w:rPr>
          <w:rFonts w:ascii="Arial" w:cs="Arial" w:eastAsia="Arial" w:hAnsi="Arial"/>
        </w:rPr>
        <w:t xml:space="preserve"/>
      </w:r>
    </w:p>
    <w:p>
      <w:pPr>
        <w:pStyle w:val="Heading2"/>
      </w:pPr>
      <w:r>
        <w:rPr>
          <w:rFonts w:ascii="Arial" w:cs="Arial" w:eastAsia="Arial" w:hAnsi="Arial"/>
        </w:rPr>
        <w:t xml:space="preserve">Evaluation harness</w:t>
      </w:r>
    </w:p>
    <w:p>
      <w:pPr>
        <w:spacing w:after="120"/>
        <w:jc w:val="left"/>
      </w:pPr>
      <w:r>
        <w:rPr>
          <w:rFonts w:ascii="Arial" w:cs="Arial" w:eastAsia="Arial" w:hAnsi="Arial"/>
        </w:rPr>
        <w:t xml:space="preserve">Maintain a labeled corpus of test cards and audio that all model-touching features can be evaluated against. Refresh quarterly. Suggested coverage:</w:t>
      </w:r>
    </w:p>
    <w:p>
      <w:pPr>
        <w:pStyle w:val="ListParagraph"/>
        <w:numPr>
          <w:ilvl w:val="0"/>
          <w:numId w:val="2"/>
        </w:numPr>
        <w:spacing w:after="80"/>
      </w:pPr>
      <w:r>
        <w:rPr>
          <w:rFonts w:ascii="Arial" w:cs="Arial" w:eastAsia="Arial" w:hAnsi="Arial"/>
        </w:rPr>
        <w:t xml:space="preserve">100 cards per supported language (PRD 2).</w:t>
      </w:r>
    </w:p>
    <w:p>
      <w:pPr>
        <w:pStyle w:val="ListParagraph"/>
        <w:numPr>
          <w:ilvl w:val="0"/>
          <w:numId w:val="2"/>
        </w:numPr>
        <w:spacing w:after="80"/>
      </w:pPr>
      <w:r>
        <w:rPr>
          <w:rFonts w:ascii="Arial" w:cs="Arial" w:eastAsia="Arial" w:hAnsi="Arial"/>
        </w:rPr>
        <w:t xml:space="preserve">100 cards spanning condition variations: good light, low light, tilted, blurry, glare, low resolution, high glare, busy backgrounds (used by PRD 1 and PRD 3).</w:t>
      </w:r>
    </w:p>
    <w:p>
      <w:pPr>
        <w:pStyle w:val="ListParagraph"/>
        <w:numPr>
          <w:ilvl w:val="0"/>
          <w:numId w:val="2"/>
        </w:numPr>
        <w:spacing w:after="80"/>
      </w:pPr>
      <w:r>
        <w:rPr>
          <w:rFonts w:ascii="Arial" w:cs="Arial" w:eastAsia="Arial" w:hAnsi="Arial"/>
        </w:rPr>
        <w:t xml:space="preserve">50 voice memos labeled with ground-truth structured fields (PRD 6).</w:t>
      </w:r>
    </w:p>
    <w:p>
      <w:pPr>
        <w:pStyle w:val="ListParagraph"/>
        <w:numPr>
          <w:ilvl w:val="0"/>
          <w:numId w:val="2"/>
        </w:numPr>
        <w:spacing w:after="80"/>
      </w:pPr>
      <w:r>
        <w:rPr>
          <w:rFonts w:ascii="Arial" w:cs="Arial" w:eastAsia="Arial" w:hAnsi="Arial"/>
        </w:rPr>
        <w:t xml:space="preserve">Run regression on every model-config change; block release if any field drops &gt;5 points vs. baseline.</w:t>
      </w:r>
    </w:p>
    <w:p>
      <w:pPr>
        <w:spacing w:after="120"/>
        <w:jc w:val="left"/>
      </w:pPr>
      <w:r>
        <w:rPr>
          <w:rFonts w:ascii="Arial" w:cs="Arial" w:eastAsia="Arial" w:hAnsi="Arial"/>
        </w:rPr>
        <w:t xml:space="preserve"/>
      </w:r>
    </w:p>
    <w:p>
      <w:pPr>
        <w:pStyle w:val="Heading2"/>
      </w:pPr>
      <w:r>
        <w:rPr>
          <w:rFonts w:ascii="Arial" w:cs="Arial" w:eastAsia="Arial" w:hAnsi="Arial"/>
        </w:rPr>
        <w:t xml:space="preserve">Rollout &amp; feature-flag strategy</w:t>
      </w:r>
    </w:p>
    <w:p>
      <w:pPr>
        <w:pStyle w:val="ListParagraph"/>
        <w:numPr>
          <w:ilvl w:val="0"/>
          <w:numId w:val="2"/>
        </w:numPr>
        <w:spacing w:after="80"/>
      </w:pPr>
      <w:r>
        <w:rPr>
          <w:rFonts w:ascii="Arial" w:cs="Arial" w:eastAsia="Arial" w:hAnsi="Arial"/>
        </w:rPr>
        <w:t xml:space="preserve">Every feature ships behind a per-tenant feature flag with a kill switch.</w:t>
      </w:r>
    </w:p>
    <w:p>
      <w:pPr>
        <w:pStyle w:val="ListParagraph"/>
        <w:numPr>
          <w:ilvl w:val="0"/>
          <w:numId w:val="2"/>
        </w:numPr>
        <w:spacing w:after="80"/>
      </w:pPr>
      <w:r>
        <w:rPr>
          <w:rFonts w:ascii="Arial" w:cs="Arial" w:eastAsia="Arial" w:hAnsi="Arial"/>
        </w:rPr>
        <w:t xml:space="preserve">Internal cohort first (Anthropic-equivalent: company sales team), then 10% of pilot tenants, then GA.</w:t>
      </w:r>
    </w:p>
    <w:p>
      <w:pPr>
        <w:pStyle w:val="ListParagraph"/>
        <w:numPr>
          <w:ilvl w:val="0"/>
          <w:numId w:val="2"/>
        </w:numPr>
        <w:spacing w:after="80"/>
      </w:pPr>
      <w:r>
        <w:rPr>
          <w:rFonts w:ascii="Arial" w:cs="Arial" w:eastAsia="Arial" w:hAnsi="Arial"/>
        </w:rPr>
        <w:t xml:space="preserve">A/B with a clear primary metric per feature (see each PRD's Success Metrics).</w:t>
      </w:r>
    </w:p>
    <w:p>
      <w:pPr>
        <w:pStyle w:val="ListParagraph"/>
        <w:numPr>
          <w:ilvl w:val="0"/>
          <w:numId w:val="2"/>
        </w:numPr>
        <w:spacing w:after="80"/>
      </w:pPr>
      <w:r>
        <w:rPr>
          <w:rFonts w:ascii="Arial" w:cs="Arial" w:eastAsia="Arial" w:hAnsi="Arial"/>
        </w:rPr>
        <w:t xml:space="preserve">Each feature has a rollback runbook documented before GA.</w:t>
      </w:r>
    </w:p>
    <w:p>
      <w:pPr>
        <w:spacing w:after="120"/>
        <w:jc w:val="left"/>
      </w:pPr>
      <w:r>
        <w:rPr>
          <w:rFonts w:ascii="Arial" w:cs="Arial" w:eastAsia="Arial" w:hAnsi="Arial"/>
        </w:rPr>
        <w:t xml:space="preserve"/>
      </w:r>
    </w:p>
    <w:p>
      <w:pPr>
        <w:pStyle w:val="Heading2"/>
      </w:pPr>
      <w:r>
        <w:rPr>
          <w:rFonts w:ascii="Arial" w:cs="Arial" w:eastAsia="Arial" w:hAnsi="Arial"/>
        </w:rPr>
        <w:t xml:space="preserve">Privacy, compliance, retention</w:t>
      </w:r>
    </w:p>
    <w:p>
      <w:pPr>
        <w:pStyle w:val="ListParagraph"/>
        <w:numPr>
          <w:ilvl w:val="0"/>
          <w:numId w:val="2"/>
        </w:numPr>
        <w:spacing w:after="80"/>
      </w:pPr>
      <w:r>
        <w:rPr>
          <w:rFonts w:ascii="Arial" w:cs="Arial" w:eastAsia="Arial" w:hAnsi="Arial"/>
        </w:rPr>
        <w:t xml:space="preserve">Auto-enrichment (PRD 5) and voice memos (PRD 6) trigger a DPA / DPIA review before vendor onboarding.</w:t>
      </w:r>
    </w:p>
    <w:p>
      <w:pPr>
        <w:pStyle w:val="ListParagraph"/>
        <w:numPr>
          <w:ilvl w:val="0"/>
          <w:numId w:val="2"/>
        </w:numPr>
        <w:spacing w:after="80"/>
      </w:pPr>
      <w:r>
        <w:rPr>
          <w:rFonts w:ascii="Arial" w:cs="Arial" w:eastAsia="Arial" w:hAnsi="Arial"/>
        </w:rPr>
        <w:t xml:space="preserve">Voice memo audio default retention 90 days; configurable per tenant; explicit user consent required at first use.</w:t>
      </w:r>
    </w:p>
    <w:p>
      <w:pPr>
        <w:pStyle w:val="ListParagraph"/>
        <w:numPr>
          <w:ilvl w:val="0"/>
          <w:numId w:val="2"/>
        </w:numPr>
        <w:spacing w:after="80"/>
      </w:pPr>
      <w:r>
        <w:rPr>
          <w:rFonts w:ascii="Arial" w:cs="Arial" w:eastAsia="Arial" w:hAnsi="Arial"/>
        </w:rPr>
        <w:t xml:space="preserve">Transliterations and enrichments are tagged with source and timestamp so audit trails are complete.</w:t>
      </w:r>
    </w:p>
    <w:p>
      <w:pPr>
        <w:pStyle w:val="ListParagraph"/>
        <w:numPr>
          <w:ilvl w:val="0"/>
          <w:numId w:val="2"/>
        </w:numPr>
        <w:spacing w:after="80"/>
      </w:pPr>
      <w:r>
        <w:rPr>
          <w:rFonts w:ascii="Arial" w:cs="Arial" w:eastAsia="Arial" w:hAnsi="Arial"/>
        </w:rPr>
        <w:t xml:space="preserve">Per-region routing: EU and India tenants get region-pinned OCR / enrichment endpoints to satisfy GDPR / DPDP.</w:t>
      </w:r>
    </w:p>
    <w:p>
      <w:pPr>
        <w:spacing w:after="120"/>
        <w:jc w:val="left"/>
      </w:pPr>
      <w:r>
        <w:rPr>
          <w:rFonts w:ascii="Arial" w:cs="Arial" w:eastAsia="Arial" w:hAnsi="Arial"/>
        </w:rPr>
        <w:t xml:space="preserve"/>
      </w:r>
    </w:p>
    <w:p>
      <w:pPr>
        <w:pStyle w:val="Heading2"/>
      </w:pPr>
      <w:r>
        <w:rPr>
          <w:rFonts w:ascii="Arial" w:cs="Arial" w:eastAsia="Arial" w:hAnsi="Arial"/>
        </w:rPr>
        <w:t xml:space="preserve">Open questions / decisions needed</w:t>
      </w:r>
    </w:p>
    <w:p>
      <w:pPr>
        <w:pStyle w:val="ListParagraph"/>
        <w:numPr>
          <w:ilvl w:val="0"/>
          <w:numId w:val="2"/>
        </w:numPr>
        <w:spacing w:after="80"/>
      </w:pPr>
      <w:r>
        <w:rPr>
          <w:rFonts w:ascii="Arial" w:cs="Arial" w:eastAsia="Arial" w:hAnsi="Arial"/>
        </w:rPr>
        <w:t xml:space="preserve">OCR vendor: stay with current provider or evaluate two new ones for multilingual support? (Drives PRD 2 timeline.)</w:t>
      </w:r>
    </w:p>
    <w:p>
      <w:pPr>
        <w:pStyle w:val="ListParagraph"/>
        <w:numPr>
          <w:ilvl w:val="0"/>
          <w:numId w:val="2"/>
        </w:numPr>
        <w:spacing w:after="80"/>
      </w:pPr>
      <w:r>
        <w:rPr>
          <w:rFonts w:ascii="Arial" w:cs="Arial" w:eastAsia="Arial" w:hAnsi="Arial"/>
        </w:rPr>
        <w:t xml:space="preserve">Enrichment vendor: prefer Apollo (cheaper) or Clearbit (richer firmographic data)? Decision required before PRD 5 kickoff.</w:t>
      </w:r>
    </w:p>
    <w:p>
      <w:pPr>
        <w:pStyle w:val="ListParagraph"/>
        <w:numPr>
          <w:ilvl w:val="0"/>
          <w:numId w:val="2"/>
        </w:numPr>
        <w:spacing w:after="80"/>
      </w:pPr>
      <w:r>
        <w:rPr>
          <w:rFonts w:ascii="Arial" w:cs="Arial" w:eastAsia="Arial" w:hAnsi="Arial"/>
        </w:rPr>
        <w:t xml:space="preserve">LLM provider: do we route through an existing internal gateway, or call a vendor directly for PRD 6's structured extraction? Affects security review.</w:t>
      </w:r>
    </w:p>
    <w:p>
      <w:pPr>
        <w:pStyle w:val="ListParagraph"/>
        <w:numPr>
          <w:ilvl w:val="0"/>
          <w:numId w:val="2"/>
        </w:numPr>
        <w:spacing w:after="80"/>
      </w:pPr>
      <w:r>
        <w:rPr>
          <w:rFonts w:ascii="Arial" w:cs="Arial" w:eastAsia="Arial" w:hAnsi="Arial"/>
        </w:rPr>
        <w:t xml:space="preserve">Mobile-first or web-first delivery? Reps' actual scanning behavior (per existing telemetry) should drive this; default to mobile-first if data is unavailable.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Confidential — internal</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Lead-Addition Feature PRDs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Lead-Addition: Scan-Card &amp; AI Feature PRDs</dc:title>
  <dc:creator>Bala</dc:creator>
  <dc:description>Six prioritized PRDs for scan-card and AI-automation features.</dc:description>
  <cp:lastModifiedBy>Un-named</cp:lastModifiedBy>
  <cp:revision>1</cp:revision>
  <dcterms:created xsi:type="dcterms:W3CDTF">2026-04-25T18:40:00.983Z</dcterms:created>
  <dcterms:modified xsi:type="dcterms:W3CDTF">2026-04-25T18:40:00.983Z</dcterms:modified>
</cp:coreProperties>
</file>

<file path=docProps/custom.xml><?xml version="1.0" encoding="utf-8"?>
<Properties xmlns="http://schemas.openxmlformats.org/officeDocument/2006/custom-properties" xmlns:vt="http://schemas.openxmlformats.org/officeDocument/2006/docPropsVTypes"/>
</file>