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6A954">
      <w:pPr>
        <w:spacing w:after="80"/>
        <w:jc w:val="center"/>
      </w:pPr>
      <w:r>
        <w:rPr>
          <w:b/>
          <w:bCs/>
          <w:sz w:val="40"/>
          <w:szCs w:val="40"/>
        </w:rPr>
        <w:t>Implement Client Script &amp; UI Policy (Incident)</w:t>
      </w:r>
    </w:p>
    <w:p w14:paraId="077AB750">
      <w:pPr>
        <w:spacing w:after="240"/>
        <w:jc w:val="center"/>
      </w:pPr>
      <w:r>
        <w:rPr>
          <w:b/>
          <w:bCs/>
          <w:color w:val="1F4E79"/>
          <w:sz w:val="30"/>
          <w:szCs w:val="30"/>
        </w:rPr>
        <w:t>Phase 6: Project Documentation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65B9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9D72998">
            <w:r>
              <w:rPr>
                <w:b/>
                <w:bCs/>
                <w:sz w:val="19"/>
                <w:szCs w:val="19"/>
              </w:rPr>
              <w:t>Item</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E63622B">
            <w:r>
              <w:rPr>
                <w:b/>
                <w:bCs/>
                <w:sz w:val="19"/>
                <w:szCs w:val="19"/>
              </w:rPr>
              <w:t>Details</w:t>
            </w:r>
          </w:p>
        </w:tc>
      </w:tr>
      <w:tr w14:paraId="44F1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2662C007">
            <w:r>
              <w:rPr>
                <w:b/>
                <w:bCs/>
                <w:sz w:val="19"/>
                <w:szCs w:val="19"/>
              </w:rPr>
              <w:t>Project Name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56D80C5">
            <w:r>
              <w:rPr>
                <w:sz w:val="19"/>
                <w:szCs w:val="19"/>
              </w:rPr>
              <w:t>Implement Client Script &amp; UI Policy (Incident)</w:t>
            </w:r>
          </w:p>
        </w:tc>
      </w:tr>
      <w:tr w14:paraId="0AA4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0BCCE4B6">
            <w:r>
              <w:rPr>
                <w:b/>
                <w:bCs/>
                <w:sz w:val="19"/>
                <w:szCs w:val="19"/>
              </w:rPr>
              <w:t>Platform</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E6EC5BA">
            <w:r>
              <w:rPr>
                <w:sz w:val="19"/>
                <w:szCs w:val="19"/>
              </w:rPr>
              <w:t>ServiceNow</w:t>
            </w:r>
          </w:p>
        </w:tc>
      </w:tr>
      <w:tr w14:paraId="4489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5A23C2B2">
            <w:r>
              <w:rPr>
                <w:b/>
                <w:bCs/>
                <w:sz w:val="19"/>
                <w:szCs w:val="19"/>
              </w:rPr>
              <w:t>Target Table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8F11A48">
            <w:r>
              <w:rPr>
                <w:sz w:val="19"/>
                <w:szCs w:val="19"/>
              </w:rPr>
              <w:t>Incident [incident]</w:t>
            </w:r>
          </w:p>
        </w:tc>
      </w:tr>
      <w:tr w14:paraId="550B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7C4A798B">
            <w:bookmarkStart w:id="0" w:name="_GoBack" w:colFirst="1" w:colLast="1"/>
            <w:r>
              <w:rPr>
                <w:b/>
                <w:bCs/>
                <w:sz w:val="19"/>
                <w:szCs w:val="19"/>
              </w:rPr>
              <w:t>Team ID</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025CBDF">
            <w:pPr>
              <w:rPr>
                <w:b w:val="0"/>
                <w:bCs w:val="0"/>
                <w:color w:val="auto"/>
              </w:rPr>
            </w:pPr>
            <w:r>
              <w:rPr>
                <w:rFonts w:hint="default" w:ascii="Arial" w:hAnsi="Arial" w:eastAsia="Montserrat" w:cs="Arial"/>
                <w:b w:val="0"/>
                <w:bCs w:val="0"/>
                <w:i w:val="0"/>
                <w:iCs w:val="0"/>
                <w:caps w:val="0"/>
                <w:color w:val="auto"/>
                <w:spacing w:val="0"/>
                <w:sz w:val="20"/>
                <w:szCs w:val="20"/>
                <w:shd w:val="clear" w:fill="FFFFFF"/>
              </w:rPr>
              <w:t>SWTID-2026-6974</w:t>
            </w:r>
          </w:p>
        </w:tc>
      </w:tr>
      <w:bookmarkEnd w:id="0"/>
      <w:tr w14:paraId="5B6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F2F2F2"/>
            <w:tcMar>
              <w:top w:w="70" w:type="dxa"/>
              <w:left w:w="100" w:type="dxa"/>
              <w:bottom w:w="70" w:type="dxa"/>
              <w:right w:w="100" w:type="dxa"/>
            </w:tcMar>
            <w:vAlign w:val="center"/>
          </w:tcPr>
          <w:p w14:paraId="22F01040">
            <w:r>
              <w:rPr>
                <w:b/>
                <w:bCs/>
                <w:sz w:val="19"/>
                <w:szCs w:val="19"/>
              </w:rPr>
              <w:t>Document Type</w:t>
            </w:r>
          </w:p>
        </w:tc>
        <w:tc>
          <w:tcPr>
            <w:tcW w:w="64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EAC19F9">
            <w:r>
              <w:rPr>
                <w:sz w:val="19"/>
                <w:szCs w:val="19"/>
              </w:rPr>
              <w:t>Solution overview, configuration guide, user guide and test record</w:t>
            </w:r>
          </w:p>
        </w:tc>
      </w:tr>
    </w:tbl>
    <w:p w14:paraId="0EB6B802">
      <w:pPr>
        <w:pStyle w:val="2"/>
        <w:spacing w:before="300" w:after="140"/>
      </w:pPr>
      <w:r>
        <w:rPr>
          <w:b/>
          <w:bCs/>
          <w:color w:val="1F4E79"/>
          <w:sz w:val="30"/>
          <w:szCs w:val="30"/>
        </w:rPr>
        <w:t>1. Project Overview</w:t>
      </w:r>
    </w:p>
    <w:p w14:paraId="12BDEF35">
      <w:pPr>
        <w:pStyle w:val="3"/>
        <w:spacing w:before="200" w:after="100"/>
      </w:pPr>
      <w:r>
        <w:rPr>
          <w:b/>
          <w:bCs/>
          <w:color w:val="1F4E79"/>
          <w:sz w:val="25"/>
          <w:szCs w:val="25"/>
        </w:rPr>
        <w:t>1.1 Purpose</w:t>
      </w:r>
    </w:p>
    <w:p w14:paraId="1B8E8CDD">
      <w:pPr>
        <w:spacing w:after="120" w:line="276" w:lineRule="auto"/>
      </w:pPr>
      <w:r>
        <w:t>Incident records need consistent and accurate data for triage, routing, SLA tracking and reporting. Relying on user awareness alone leads to incomplete or inconsistent records. This project enforces the rules at the user interface level with a UI Policy and Client Scripts, so records meet the business rules before they are submitted.</w:t>
      </w:r>
    </w:p>
    <w:p w14:paraId="46BEAE23">
      <w:pPr>
        <w:pStyle w:val="3"/>
        <w:spacing w:before="200" w:after="100"/>
      </w:pPr>
      <w:r>
        <w:rPr>
          <w:b/>
          <w:bCs/>
          <w:color w:val="1F4E79"/>
          <w:sz w:val="25"/>
          <w:szCs w:val="25"/>
        </w:rPr>
        <w:t>1.2 Scope</w:t>
      </w:r>
    </w:p>
    <w:p w14:paraId="1C2B42DE">
      <w:pPr>
        <w:pStyle w:val="17"/>
        <w:numPr>
          <w:ilvl w:val="0"/>
          <w:numId w:val="1"/>
        </w:numPr>
        <w:spacing w:after="80" w:line="276" w:lineRule="auto"/>
      </w:pPr>
      <w:r>
        <w:rPr>
          <w:b/>
          <w:bCs/>
        </w:rPr>
        <w:t>In scope:</w:t>
      </w:r>
      <w:r>
        <w:t xml:space="preserve"> the Incident form and the Incident list view in the desktop UI of ServiceNow.</w:t>
      </w:r>
    </w:p>
    <w:p w14:paraId="42B1036F">
      <w:pPr>
        <w:pStyle w:val="17"/>
        <w:numPr>
          <w:ilvl w:val="0"/>
          <w:numId w:val="1"/>
        </w:numPr>
        <w:spacing w:after="80" w:line="276" w:lineRule="auto"/>
      </w:pPr>
      <w:r>
        <w:rPr>
          <w:b/>
          <w:bCs/>
        </w:rPr>
        <w:t>Out of scope:</w:t>
      </w:r>
      <w:r>
        <w:t xml:space="preserve"> API, import and other server-side updates, and tables other than Incident.</w:t>
      </w:r>
    </w:p>
    <w:p w14:paraId="1BDD896D">
      <w:pPr>
        <w:pStyle w:val="3"/>
        <w:spacing w:before="200" w:after="100"/>
      </w:pPr>
      <w:r>
        <w:rPr>
          <w:b/>
          <w:bCs/>
          <w:color w:val="1F4E79"/>
          <w:sz w:val="25"/>
          <w:szCs w:val="25"/>
        </w:rPr>
        <w:t>1.3 Skills Demonstrated</w:t>
      </w:r>
    </w:p>
    <w:p w14:paraId="1CEDD4BF">
      <w:pPr>
        <w:spacing w:after="120" w:line="276" w:lineRule="auto"/>
      </w:pPr>
      <w:r>
        <w:t>Incident Management, UI Policy, UI Policy Actions, Client Scripts and Form Validation.</w:t>
      </w:r>
    </w:p>
    <w:p w14:paraId="6B075510">
      <w:pPr>
        <w:pStyle w:val="2"/>
        <w:spacing w:before="300" w:after="140"/>
      </w:pPr>
      <w:r>
        <w:rPr>
          <w:b/>
          <w:bCs/>
          <w:color w:val="1F4E79"/>
          <w:sz w:val="30"/>
          <w:szCs w:val="30"/>
        </w:rPr>
        <w:t>2. Solution Summary</w:t>
      </w:r>
    </w:p>
    <w:p w14:paraId="13573110">
      <w:pPr>
        <w:pStyle w:val="3"/>
        <w:spacing w:before="200" w:after="100"/>
      </w:pPr>
      <w:r>
        <w:rPr>
          <w:b/>
          <w:bCs/>
          <w:color w:val="1F4E79"/>
          <w:sz w:val="25"/>
          <w:szCs w:val="25"/>
        </w:rPr>
        <w:t>2.1 Business Rules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26"/>
      </w:tblGrid>
      <w:tr w14:paraId="34D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301FC2C">
            <w:pPr>
              <w:jc w:val="center"/>
            </w:pPr>
            <w:r>
              <w:rPr>
                <w:b/>
                <w:bCs/>
                <w:sz w:val="19"/>
                <w:szCs w:val="19"/>
              </w:rPr>
              <w:t>ID</w:t>
            </w:r>
          </w:p>
        </w:tc>
        <w:tc>
          <w:tcPr>
            <w:tcW w:w="81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E33D0CA">
            <w:r>
              <w:rPr>
                <w:b/>
                <w:bCs/>
                <w:sz w:val="19"/>
                <w:szCs w:val="19"/>
              </w:rPr>
              <w:t>Business Rule</w:t>
            </w:r>
          </w:p>
        </w:tc>
      </w:tr>
      <w:tr w14:paraId="402C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B2A0641">
            <w:pPr>
              <w:jc w:val="center"/>
            </w:pPr>
            <w:r>
              <w:rPr>
                <w:sz w:val="19"/>
                <w:szCs w:val="19"/>
              </w:rPr>
              <w:t>BR1</w:t>
            </w:r>
          </w:p>
        </w:tc>
        <w:tc>
          <w:tcPr>
            <w:tcW w:w="8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63EBEDC">
            <w:r>
              <w:rPr>
                <w:sz w:val="19"/>
                <w:szCs w:val="19"/>
              </w:rPr>
              <w:t>When Impact is 1 - High, Assignment group must be provided.</w:t>
            </w:r>
          </w:p>
        </w:tc>
      </w:tr>
      <w:tr w14:paraId="4C3B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23BD294">
            <w:pPr>
              <w:jc w:val="center"/>
            </w:pPr>
            <w:r>
              <w:rPr>
                <w:sz w:val="19"/>
                <w:szCs w:val="19"/>
              </w:rPr>
              <w:t>BR2</w:t>
            </w:r>
          </w:p>
        </w:tc>
        <w:tc>
          <w:tcPr>
            <w:tcW w:w="8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C0A2506">
            <w:r>
              <w:rPr>
                <w:sz w:val="19"/>
                <w:szCs w:val="19"/>
              </w:rPr>
              <w:t>When Impact is 1 - High, Urgency is set to High and cannot be edited.</w:t>
            </w:r>
          </w:p>
        </w:tc>
      </w:tr>
      <w:tr w14:paraId="4CA1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42AF1A2">
            <w:pPr>
              <w:jc w:val="center"/>
            </w:pPr>
            <w:r>
              <w:rPr>
                <w:sz w:val="19"/>
                <w:szCs w:val="19"/>
              </w:rPr>
              <w:t>BR3</w:t>
            </w:r>
          </w:p>
        </w:tc>
        <w:tc>
          <w:tcPr>
            <w:tcW w:w="8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E8482FB">
            <w:r>
              <w:rPr>
                <w:sz w:val="19"/>
                <w:szCs w:val="19"/>
              </w:rPr>
              <w:t>When Impact is 1 - High, an incident cannot be saved unless Assigned to is filled in.</w:t>
            </w:r>
          </w:p>
        </w:tc>
      </w:tr>
      <w:tr w14:paraId="0108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383D42A">
            <w:pPr>
              <w:jc w:val="center"/>
            </w:pPr>
            <w:r>
              <w:rPr>
                <w:sz w:val="19"/>
                <w:szCs w:val="19"/>
              </w:rPr>
              <w:t>BR4</w:t>
            </w:r>
          </w:p>
        </w:tc>
        <w:tc>
          <w:tcPr>
            <w:tcW w:w="8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36F547B">
            <w:r>
              <w:rPr>
                <w:sz w:val="19"/>
                <w:szCs w:val="19"/>
              </w:rPr>
              <w:t>When Impact is no longer High, the restrictions applied by the UI Policy are reversed.</w:t>
            </w:r>
          </w:p>
        </w:tc>
      </w:tr>
      <w:tr w14:paraId="539D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96184F0">
            <w:pPr>
              <w:jc w:val="center"/>
            </w:pPr>
            <w:r>
              <w:rPr>
                <w:sz w:val="19"/>
                <w:szCs w:val="19"/>
              </w:rPr>
              <w:t>BR5</w:t>
            </w:r>
          </w:p>
        </w:tc>
        <w:tc>
          <w:tcPr>
            <w:tcW w:w="8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D35CA46">
            <w:r>
              <w:rPr>
                <w:sz w:val="19"/>
                <w:szCs w:val="19"/>
              </w:rPr>
              <w:t>State cannot be changed by editing in the list view; it is changed on the Incident form.</w:t>
            </w:r>
          </w:p>
        </w:tc>
      </w:tr>
    </w:tbl>
    <w:p w14:paraId="63B42AED">
      <w:pPr>
        <w:pStyle w:val="3"/>
        <w:spacing w:before="200" w:after="100"/>
      </w:pPr>
      <w:r>
        <w:rPr>
          <w:b/>
          <w:bCs/>
          <w:color w:val="1F4E79"/>
          <w:sz w:val="25"/>
          <w:szCs w:val="25"/>
        </w:rPr>
        <w:t>2.2 Components and Traceability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3126"/>
        <w:gridCol w:w="1400"/>
      </w:tblGrid>
      <w:tr w14:paraId="2F56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1DFC435">
            <w:r>
              <w:rPr>
                <w:b/>
                <w:bCs/>
                <w:sz w:val="19"/>
                <w:szCs w:val="19"/>
              </w:rPr>
              <w:t>Component</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076CD44">
            <w:r>
              <w:rPr>
                <w:b/>
                <w:bCs/>
                <w:sz w:val="19"/>
                <w:szCs w:val="19"/>
              </w:rPr>
              <w:t>Type</w:t>
            </w:r>
          </w:p>
        </w:tc>
        <w:tc>
          <w:tcPr>
            <w:tcW w:w="31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8AD8364">
            <w:r>
              <w:rPr>
                <w:b/>
                <w:bCs/>
                <w:sz w:val="19"/>
                <w:szCs w:val="19"/>
              </w:rPr>
              <w:t>What It Does</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33967D6D">
            <w:r>
              <w:rPr>
                <w:b/>
                <w:bCs/>
                <w:sz w:val="19"/>
                <w:szCs w:val="19"/>
              </w:rPr>
              <w:t>Rule</w:t>
            </w:r>
          </w:p>
        </w:tc>
      </w:tr>
      <w:tr w14:paraId="3E24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94DC4E9">
            <w:r>
              <w:rPr>
                <w:sz w:val="19"/>
                <w:szCs w:val="19"/>
              </w:rPr>
              <w:t>High Impact Control</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87F171">
            <w:r>
              <w:rPr>
                <w:sz w:val="19"/>
                <w:szCs w:val="19"/>
              </w:rPr>
              <w:t>UI Policy</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5464AE1">
            <w:r>
              <w:rPr>
                <w:sz w:val="19"/>
                <w:szCs w:val="19"/>
              </w:rPr>
              <w:t>Applies when Impact is 1 - High and reverses when it is not</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4B35084">
            <w:r>
              <w:rPr>
                <w:sz w:val="19"/>
                <w:szCs w:val="19"/>
              </w:rPr>
              <w:t>BR1, BR4</w:t>
            </w:r>
          </w:p>
        </w:tc>
      </w:tr>
      <w:tr w14:paraId="7936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9C0FB40">
            <w:r>
              <w:rPr>
                <w:sz w:val="19"/>
                <w:szCs w:val="19"/>
              </w:rPr>
              <w:t>Assignment group action</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B737E99">
            <w:r>
              <w:rPr>
                <w:sz w:val="19"/>
                <w:szCs w:val="19"/>
              </w:rPr>
              <w:t>UI Policy Action</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8CC7DD6">
            <w:r>
              <w:rPr>
                <w:sz w:val="19"/>
                <w:szCs w:val="19"/>
              </w:rPr>
              <w:t>Sets Assignment group to Mandatory</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80454CF">
            <w:r>
              <w:rPr>
                <w:sz w:val="19"/>
                <w:szCs w:val="19"/>
              </w:rPr>
              <w:t>BR1</w:t>
            </w:r>
          </w:p>
        </w:tc>
      </w:tr>
      <w:tr w14:paraId="27A5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2AB3489">
            <w:r>
              <w:rPr>
                <w:sz w:val="19"/>
                <w:szCs w:val="19"/>
              </w:rPr>
              <w:t>Urgency action</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D0B3B1E">
            <w:r>
              <w:rPr>
                <w:sz w:val="19"/>
                <w:szCs w:val="19"/>
              </w:rPr>
              <w:t>UI Policy Action</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2E7D573">
            <w:r>
              <w:rPr>
                <w:sz w:val="19"/>
                <w:szCs w:val="19"/>
              </w:rPr>
              <w:t>Sets Urgency to Read only</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2F477D0">
            <w:r>
              <w:rPr>
                <w:sz w:val="19"/>
                <w:szCs w:val="19"/>
              </w:rPr>
              <w:t>BR2</w:t>
            </w:r>
          </w:p>
        </w:tc>
      </w:tr>
      <w:tr w14:paraId="4CB98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DA0F355">
            <w:r>
              <w:rPr>
                <w:sz w:val="19"/>
                <w:szCs w:val="19"/>
              </w:rPr>
              <w:t>Auto set urgency for high impact</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2A3BFAB">
            <w:r>
              <w:rPr>
                <w:sz w:val="19"/>
                <w:szCs w:val="19"/>
              </w:rPr>
              <w:t>onChange Client Script</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EFD0161">
            <w:r>
              <w:rPr>
                <w:sz w:val="19"/>
                <w:szCs w:val="19"/>
              </w:rPr>
              <w:t>Sets Urgency to 1 (High) and shows a message when Impact changes to High</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B2A9C44">
            <w:r>
              <w:rPr>
                <w:sz w:val="19"/>
                <w:szCs w:val="19"/>
              </w:rPr>
              <w:t>BR2</w:t>
            </w:r>
          </w:p>
        </w:tc>
      </w:tr>
      <w:tr w14:paraId="78B5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5A668D8">
            <w:r>
              <w:rPr>
                <w:sz w:val="19"/>
                <w:szCs w:val="19"/>
              </w:rPr>
              <w:t>Prevent save if Assigned To missing</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C10DB11">
            <w:r>
              <w:rPr>
                <w:sz w:val="19"/>
                <w:szCs w:val="19"/>
              </w:rPr>
              <w:t>onSubmit Client Script</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DB108A6">
            <w:r>
              <w:rPr>
                <w:sz w:val="19"/>
                <w:szCs w:val="19"/>
              </w:rPr>
              <w:t>Blocks the save and shows an error on Assigned to</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BA58A3D">
            <w:r>
              <w:rPr>
                <w:sz w:val="19"/>
                <w:szCs w:val="19"/>
              </w:rPr>
              <w:t>BR3</w:t>
            </w:r>
          </w:p>
        </w:tc>
      </w:tr>
      <w:tr w14:paraId="13B4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C7339CD">
            <w:r>
              <w:rPr>
                <w:sz w:val="19"/>
                <w:szCs w:val="19"/>
              </w:rPr>
              <w:t>Prevent state change via list edit</w:t>
            </w:r>
          </w:p>
        </w:tc>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B7D5DCA">
            <w:r>
              <w:rPr>
                <w:sz w:val="19"/>
                <w:szCs w:val="19"/>
              </w:rPr>
              <w:t>onCellEdit Client Script</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383F2F0">
            <w:r>
              <w:rPr>
                <w:sz w:val="19"/>
                <w:szCs w:val="19"/>
              </w:rPr>
              <w:t>Shows an alert and cancels the State edit in the list</w:t>
            </w:r>
          </w:p>
        </w:tc>
        <w:tc>
          <w:tcPr>
            <w:tcW w:w="14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80BB1E3">
            <w:r>
              <w:rPr>
                <w:sz w:val="19"/>
                <w:szCs w:val="19"/>
              </w:rPr>
              <w:t>BR5</w:t>
            </w:r>
          </w:p>
        </w:tc>
      </w:tr>
    </w:tbl>
    <w:p w14:paraId="7FC919B5">
      <w:pPr>
        <w:pStyle w:val="3"/>
        <w:spacing w:before="200" w:after="100"/>
      </w:pPr>
      <w:r>
        <w:rPr>
          <w:b/>
          <w:bCs/>
          <w:color w:val="1F4E79"/>
          <w:sz w:val="25"/>
          <w:szCs w:val="25"/>
        </w:rPr>
        <w:t>2.3 Incident Fields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1800"/>
        <w:gridCol w:w="3026"/>
      </w:tblGrid>
      <w:tr w14:paraId="553DE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60EC21FF">
            <w:r>
              <w:rPr>
                <w:b/>
                <w:bCs/>
                <w:sz w:val="19"/>
                <w:szCs w:val="19"/>
              </w:rPr>
              <w:t>Label</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DE12D8B">
            <w:r>
              <w:rPr>
                <w:b/>
                <w:bCs/>
                <w:sz w:val="19"/>
                <w:szCs w:val="19"/>
              </w:rPr>
              <w:t>Field Name</w:t>
            </w:r>
          </w:p>
        </w:tc>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29D1BA5">
            <w:r>
              <w:rPr>
                <w:b/>
                <w:bCs/>
                <w:sz w:val="19"/>
                <w:szCs w:val="19"/>
              </w:rPr>
              <w:t>Type</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03A3CDF">
            <w:r>
              <w:rPr>
                <w:b/>
                <w:bCs/>
                <w:sz w:val="19"/>
                <w:szCs w:val="19"/>
              </w:rPr>
              <w:t>Used By</w:t>
            </w:r>
          </w:p>
        </w:tc>
      </w:tr>
      <w:tr w14:paraId="05E9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2A4773B">
            <w:r>
              <w:rPr>
                <w:sz w:val="19"/>
                <w:szCs w:val="19"/>
              </w:rPr>
              <w:t>Impact</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A7EF14B">
            <w:r>
              <w:rPr>
                <w:sz w:val="19"/>
                <w:szCs w:val="19"/>
              </w:rPr>
              <w:t>impact</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2FBA270">
            <w:r>
              <w:rPr>
                <w:sz w:val="19"/>
                <w:szCs w:val="19"/>
              </w:rPr>
              <w:t>Choice</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A937482">
            <w:r>
              <w:rPr>
                <w:sz w:val="19"/>
                <w:szCs w:val="19"/>
              </w:rPr>
              <w:t>UI Policy condition, onChange, onSubmit</w:t>
            </w:r>
          </w:p>
        </w:tc>
      </w:tr>
      <w:tr w14:paraId="310C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ADBBBA4">
            <w:r>
              <w:rPr>
                <w:sz w:val="19"/>
                <w:szCs w:val="19"/>
              </w:rPr>
              <w:t>Urgency</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ABA7C6A">
            <w:r>
              <w:rPr>
                <w:sz w:val="19"/>
                <w:szCs w:val="19"/>
              </w:rPr>
              <w:t>urgency</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F43AF79">
            <w:r>
              <w:rPr>
                <w:sz w:val="19"/>
                <w:szCs w:val="19"/>
              </w:rPr>
              <w:t>Choice</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2AF7AF0">
            <w:r>
              <w:rPr>
                <w:sz w:val="19"/>
                <w:szCs w:val="19"/>
              </w:rPr>
              <w:t>UI Policy Action, onChange</w:t>
            </w:r>
          </w:p>
        </w:tc>
      </w:tr>
      <w:tr w14:paraId="3A84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D68AA05">
            <w:r>
              <w:rPr>
                <w:sz w:val="19"/>
                <w:szCs w:val="19"/>
              </w:rPr>
              <w:t>Assignment group</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34F5FD9">
            <w:r>
              <w:rPr>
                <w:sz w:val="19"/>
                <w:szCs w:val="19"/>
              </w:rPr>
              <w:t>assignment_group</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71D0676">
            <w:r>
              <w:rPr>
                <w:sz w:val="19"/>
                <w:szCs w:val="19"/>
              </w:rPr>
              <w:t>Reference</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F8DB5CF">
            <w:r>
              <w:rPr>
                <w:sz w:val="19"/>
                <w:szCs w:val="19"/>
              </w:rPr>
              <w:t>UI Policy Action</w:t>
            </w:r>
          </w:p>
        </w:tc>
      </w:tr>
      <w:tr w14:paraId="682C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ABAAB4D">
            <w:r>
              <w:rPr>
                <w:sz w:val="19"/>
                <w:szCs w:val="19"/>
              </w:rPr>
              <w:t>Assigned to</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64A72B4">
            <w:r>
              <w:rPr>
                <w:sz w:val="19"/>
                <w:szCs w:val="19"/>
              </w:rPr>
              <w:t>assigned_to</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11F330A">
            <w:r>
              <w:rPr>
                <w:sz w:val="19"/>
                <w:szCs w:val="19"/>
              </w:rPr>
              <w:t>Reference</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4F5E3B3">
            <w:r>
              <w:rPr>
                <w:sz w:val="19"/>
                <w:szCs w:val="19"/>
              </w:rPr>
              <w:t>onSubmit</w:t>
            </w:r>
          </w:p>
        </w:tc>
      </w:tr>
      <w:tr w14:paraId="2591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EB5EA2E">
            <w:r>
              <w:rPr>
                <w:sz w:val="19"/>
                <w:szCs w:val="19"/>
              </w:rPr>
              <w:t>State</w:t>
            </w:r>
          </w:p>
        </w:tc>
        <w:tc>
          <w:tcPr>
            <w:tcW w:w="22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3E59EAF">
            <w:r>
              <w:rPr>
                <w:sz w:val="19"/>
                <w:szCs w:val="19"/>
              </w:rPr>
              <w:t>state</w:t>
            </w:r>
          </w:p>
        </w:tc>
        <w:tc>
          <w:tcPr>
            <w:tcW w:w="18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B056D59">
            <w:r>
              <w:rPr>
                <w:sz w:val="19"/>
                <w:szCs w:val="19"/>
              </w:rPr>
              <w:t>Choice</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A40DDFF">
            <w:r>
              <w:rPr>
                <w:sz w:val="19"/>
                <w:szCs w:val="19"/>
              </w:rPr>
              <w:t>onCellEdit</w:t>
            </w:r>
          </w:p>
        </w:tc>
      </w:tr>
    </w:tbl>
    <w:p w14:paraId="5B82FA06">
      <w:pPr>
        <w:pStyle w:val="2"/>
        <w:spacing w:before="300" w:after="140"/>
      </w:pPr>
      <w:r>
        <w:rPr>
          <w:b/>
          <w:bCs/>
          <w:color w:val="1F4E79"/>
          <w:sz w:val="30"/>
          <w:szCs w:val="30"/>
        </w:rPr>
        <w:t>3. Configuration Guide</w:t>
      </w:r>
    </w:p>
    <w:p w14:paraId="4ABEA1D4">
      <w:pPr>
        <w:spacing w:after="120" w:line="276" w:lineRule="auto"/>
      </w:pPr>
      <w:r>
        <w:t>Log in to the instance with administrative or configuration access before starting.</w:t>
      </w:r>
    </w:p>
    <w:p w14:paraId="0E532034">
      <w:pPr>
        <w:pStyle w:val="3"/>
        <w:spacing w:before="200" w:after="100"/>
      </w:pPr>
      <w:r>
        <w:rPr>
          <w:b/>
          <w:bCs/>
          <w:color w:val="1F4E79"/>
          <w:sz w:val="25"/>
          <w:szCs w:val="25"/>
        </w:rPr>
        <w:t>3.1 Create the UI Policy</w:t>
      </w:r>
    </w:p>
    <w:p w14:paraId="26072ABB">
      <w:pPr>
        <w:pStyle w:val="17"/>
        <w:numPr>
          <w:ilvl w:val="0"/>
          <w:numId w:val="2"/>
        </w:numPr>
        <w:spacing w:after="80"/>
      </w:pPr>
      <w:r>
        <w:t xml:space="preserve">Go to </w:t>
      </w:r>
      <w:r>
        <w:rPr>
          <w:b/>
          <w:bCs/>
        </w:rPr>
        <w:t>System UI → UI Policies</w:t>
      </w:r>
      <w:r>
        <w:t xml:space="preserve"> and click </w:t>
      </w:r>
      <w:r>
        <w:rPr>
          <w:b/>
          <w:bCs/>
        </w:rPr>
        <w:t>New</w:t>
      </w:r>
      <w:r>
        <w:t>.</w:t>
      </w:r>
    </w:p>
    <w:p w14:paraId="7BFF187A">
      <w:pPr>
        <w:pStyle w:val="17"/>
        <w:numPr>
          <w:ilvl w:val="0"/>
          <w:numId w:val="2"/>
        </w:numPr>
        <w:spacing w:after="80"/>
      </w:pPr>
      <w:r>
        <w:t xml:space="preserve">Set </w:t>
      </w:r>
      <w:r>
        <w:rPr>
          <w:b/>
          <w:bCs/>
        </w:rPr>
        <w:t>Table</w:t>
      </w:r>
      <w:r>
        <w:t xml:space="preserve"> to Incident, the </w:t>
      </w:r>
      <w:r>
        <w:rPr>
          <w:b/>
          <w:bCs/>
        </w:rPr>
        <w:t>Short description</w:t>
      </w:r>
      <w:r>
        <w:t xml:space="preserve"> to High Impact Control, and </w:t>
      </w:r>
      <w:r>
        <w:rPr>
          <w:b/>
          <w:bCs/>
        </w:rPr>
        <w:t>Active</w:t>
      </w:r>
      <w:r>
        <w:t xml:space="preserve"> to true.</w:t>
      </w:r>
    </w:p>
    <w:p w14:paraId="045B0AA4">
      <w:pPr>
        <w:pStyle w:val="17"/>
        <w:numPr>
          <w:ilvl w:val="0"/>
          <w:numId w:val="2"/>
        </w:numPr>
        <w:spacing w:after="80"/>
      </w:pPr>
      <w:r>
        <w:t xml:space="preserve">Under </w:t>
      </w:r>
      <w:r>
        <w:rPr>
          <w:b/>
          <w:bCs/>
        </w:rPr>
        <w:t>When to Apply</w:t>
      </w:r>
      <w:r>
        <w:t xml:space="preserve">, set the condition </w:t>
      </w:r>
      <w:r>
        <w:rPr>
          <w:b/>
          <w:bCs/>
        </w:rPr>
        <w:t>Impact is 1 - High</w:t>
      </w:r>
      <w:r>
        <w:t>.</w:t>
      </w:r>
    </w:p>
    <w:p w14:paraId="33B3F50B">
      <w:pPr>
        <w:pStyle w:val="17"/>
        <w:numPr>
          <w:ilvl w:val="0"/>
          <w:numId w:val="2"/>
        </w:numPr>
        <w:spacing w:after="80"/>
      </w:pPr>
      <w:r>
        <w:t xml:space="preserve">Check </w:t>
      </w:r>
      <w:r>
        <w:rPr>
          <w:b/>
          <w:bCs/>
        </w:rPr>
        <w:t>Reverse if false</w:t>
      </w:r>
      <w:r>
        <w:t xml:space="preserve"> so the policy undoes its changes when the condition is not met.</w:t>
      </w:r>
    </w:p>
    <w:p w14:paraId="19CC7B11">
      <w:pPr>
        <w:pStyle w:val="17"/>
        <w:numPr>
          <w:ilvl w:val="0"/>
          <w:numId w:val="2"/>
        </w:numPr>
        <w:spacing w:after="120"/>
      </w:pPr>
      <w:r>
        <w:t xml:space="preserve">Click </w:t>
      </w:r>
      <w:r>
        <w:rPr>
          <w:b/>
          <w:bCs/>
        </w:rPr>
        <w:t>Submit</w:t>
      </w:r>
      <w:r>
        <w:t>.</w:t>
      </w:r>
    </w:p>
    <w:p w14:paraId="549A0D5F">
      <w:pPr>
        <w:keepNext/>
        <w:spacing w:before="120" w:after="60"/>
        <w:jc w:val="center"/>
      </w:pPr>
      <w:r>
        <w:drawing>
          <wp:inline distT="0" distB="0" distL="0" distR="0">
            <wp:extent cx="5334000" cy="2514600"/>
            <wp:effectExtent l="0" t="0" r="0" b="0"/>
            <wp:docPr id="1" name="fig1" descr="UI Policies list with the New butt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UI Policies list with the New button" title="Figure 1"/>
                    <pic:cNvPicPr>
                      <a:picLocks noChangeAspect="1" noChangeArrowheads="1"/>
                    </pic:cNvPicPr>
                  </pic:nvPicPr>
                  <pic:blipFill>
                    <a:blip r:embed="rId4"/>
                    <a:srcRect/>
                    <a:stretch>
                      <a:fillRect/>
                    </a:stretch>
                  </pic:blipFill>
                  <pic:spPr>
                    <a:xfrm>
                      <a:off x="0" y="0"/>
                      <a:ext cx="5334000" cy="2514600"/>
                    </a:xfrm>
                    <a:prstGeom prst="rect">
                      <a:avLst/>
                    </a:prstGeom>
                  </pic:spPr>
                </pic:pic>
              </a:graphicData>
            </a:graphic>
          </wp:inline>
        </w:drawing>
      </w:r>
    </w:p>
    <w:p w14:paraId="34FFD951">
      <w:pPr>
        <w:spacing w:after="200"/>
        <w:jc w:val="center"/>
      </w:pPr>
      <w:r>
        <w:rPr>
          <w:i/>
          <w:iCs/>
          <w:color w:val="595959"/>
          <w:sz w:val="18"/>
          <w:szCs w:val="18"/>
        </w:rPr>
        <w:t>Figure 1: UI Policies list with the New button</w:t>
      </w:r>
    </w:p>
    <w:p w14:paraId="5640D02A">
      <w:pPr>
        <w:keepNext/>
        <w:spacing w:before="120" w:after="60"/>
        <w:jc w:val="center"/>
      </w:pPr>
      <w:r>
        <w:drawing>
          <wp:inline distT="0" distB="0" distL="0" distR="0">
            <wp:extent cx="5334000" cy="2514600"/>
            <wp:effectExtent l="0" t="0" r="0" b="0"/>
            <wp:docPr id="192395893" name="fig2" descr="High Impact Control UI Policy on the Incident tab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5893" name="fig2" descr="High Impact Control UI Policy on the Incident table" title="Figure 2"/>
                    <pic:cNvPicPr>
                      <a:picLocks noChangeAspect="1" noChangeArrowheads="1"/>
                    </pic:cNvPicPr>
                  </pic:nvPicPr>
                  <pic:blipFill>
                    <a:blip r:embed="rId5"/>
                    <a:srcRect/>
                    <a:stretch>
                      <a:fillRect/>
                    </a:stretch>
                  </pic:blipFill>
                  <pic:spPr>
                    <a:xfrm>
                      <a:off x="0" y="0"/>
                      <a:ext cx="5334000" cy="2514600"/>
                    </a:xfrm>
                    <a:prstGeom prst="rect">
                      <a:avLst/>
                    </a:prstGeom>
                  </pic:spPr>
                </pic:pic>
              </a:graphicData>
            </a:graphic>
          </wp:inline>
        </w:drawing>
      </w:r>
    </w:p>
    <w:p w14:paraId="0F7ED000">
      <w:pPr>
        <w:spacing w:after="200"/>
        <w:jc w:val="center"/>
      </w:pPr>
      <w:r>
        <w:rPr>
          <w:i/>
          <w:iCs/>
          <w:color w:val="595959"/>
          <w:sz w:val="18"/>
          <w:szCs w:val="18"/>
        </w:rPr>
        <w:t>Figure 2: High Impact Control UI Policy on the Incident table</w:t>
      </w:r>
    </w:p>
    <w:p w14:paraId="0EFE4354">
      <w:pPr>
        <w:pStyle w:val="3"/>
        <w:spacing w:before="200" w:after="100"/>
      </w:pPr>
      <w:r>
        <w:rPr>
          <w:b/>
          <w:bCs/>
          <w:color w:val="1F4E79"/>
          <w:sz w:val="25"/>
          <w:szCs w:val="25"/>
        </w:rPr>
        <w:t>3.2 Add the UI Policy Actions</w:t>
      </w:r>
    </w:p>
    <w:p w14:paraId="4B69B140">
      <w:pPr>
        <w:pStyle w:val="17"/>
        <w:numPr>
          <w:ilvl w:val="0"/>
          <w:numId w:val="3"/>
        </w:numPr>
        <w:spacing w:after="80"/>
      </w:pPr>
      <w:r>
        <w:t xml:space="preserve">In the High Impact Control policy, open the </w:t>
      </w:r>
      <w:r>
        <w:rPr>
          <w:b/>
          <w:bCs/>
        </w:rPr>
        <w:t>UI Policy Actions</w:t>
      </w:r>
      <w:r>
        <w:t xml:space="preserve"> related list and click </w:t>
      </w:r>
      <w:r>
        <w:rPr>
          <w:b/>
          <w:bCs/>
        </w:rPr>
        <w:t>New</w:t>
      </w:r>
      <w:r>
        <w:t>.</w:t>
      </w:r>
    </w:p>
    <w:p w14:paraId="30C1C5E2">
      <w:pPr>
        <w:pStyle w:val="17"/>
        <w:numPr>
          <w:ilvl w:val="0"/>
          <w:numId w:val="3"/>
        </w:numPr>
        <w:spacing w:after="80"/>
      </w:pPr>
      <w:r>
        <w:t xml:space="preserve">For the first action, set </w:t>
      </w:r>
      <w:r>
        <w:rPr>
          <w:b/>
          <w:bCs/>
        </w:rPr>
        <w:t>Field name</w:t>
      </w:r>
      <w:r>
        <w:t xml:space="preserve"> to Assignment group and </w:t>
      </w:r>
      <w:r>
        <w:rPr>
          <w:b/>
          <w:bCs/>
        </w:rPr>
        <w:t>Mandatory</w:t>
      </w:r>
      <w:r>
        <w:t xml:space="preserve"> to True.</w:t>
      </w:r>
    </w:p>
    <w:p w14:paraId="14D13C95">
      <w:pPr>
        <w:pStyle w:val="17"/>
        <w:numPr>
          <w:ilvl w:val="0"/>
          <w:numId w:val="3"/>
        </w:numPr>
        <w:spacing w:after="80"/>
      </w:pPr>
      <w:r>
        <w:t xml:space="preserve">For the second action, set </w:t>
      </w:r>
      <w:r>
        <w:rPr>
          <w:b/>
          <w:bCs/>
        </w:rPr>
        <w:t>Field name</w:t>
      </w:r>
      <w:r>
        <w:t xml:space="preserve"> to Urgency, </w:t>
      </w:r>
      <w:r>
        <w:rPr>
          <w:b/>
          <w:bCs/>
        </w:rPr>
        <w:t>Read only</w:t>
      </w:r>
      <w:r>
        <w:t xml:space="preserve"> to True and leave </w:t>
      </w:r>
      <w:r>
        <w:rPr>
          <w:b/>
          <w:bCs/>
        </w:rPr>
        <w:t>Visible</w:t>
      </w:r>
      <w:r>
        <w:t xml:space="preserve"> as Leave alone.</w:t>
      </w:r>
    </w:p>
    <w:p w14:paraId="3A0DCC90">
      <w:pPr>
        <w:pStyle w:val="17"/>
        <w:numPr>
          <w:ilvl w:val="0"/>
          <w:numId w:val="3"/>
        </w:numPr>
        <w:spacing w:after="120"/>
      </w:pPr>
      <w:r>
        <w:t xml:space="preserve">Click </w:t>
      </w:r>
      <w:r>
        <w:rPr>
          <w:b/>
          <w:bCs/>
        </w:rPr>
        <w:t>Submit</w:t>
      </w:r>
      <w:r>
        <w:t xml:space="preserve"> for each action.</w:t>
      </w:r>
    </w:p>
    <w:p w14:paraId="3E6D7F23">
      <w:pPr>
        <w:keepNext/>
        <w:spacing w:before="120" w:after="60"/>
        <w:jc w:val="center"/>
      </w:pPr>
      <w:r>
        <w:drawing>
          <wp:inline distT="0" distB="0" distL="0" distR="0">
            <wp:extent cx="5334000" cy="2495550"/>
            <wp:effectExtent l="0" t="0" r="0" b="0"/>
            <wp:docPr id="1920425057" name="fig3" descr="UI Policy Action: Assignment group is Mandator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5057" name="fig3" descr="UI Policy Action: Assignment group is Mandatory" title="Figure 3"/>
                    <pic:cNvPicPr>
                      <a:picLocks noChangeAspect="1" noChangeArrowheads="1"/>
                    </pic:cNvPicPr>
                  </pic:nvPicPr>
                  <pic:blipFill>
                    <a:blip r:embed="rId6"/>
                    <a:srcRect/>
                    <a:stretch>
                      <a:fillRect/>
                    </a:stretch>
                  </pic:blipFill>
                  <pic:spPr>
                    <a:xfrm>
                      <a:off x="0" y="0"/>
                      <a:ext cx="5334000" cy="2495550"/>
                    </a:xfrm>
                    <a:prstGeom prst="rect">
                      <a:avLst/>
                    </a:prstGeom>
                  </pic:spPr>
                </pic:pic>
              </a:graphicData>
            </a:graphic>
          </wp:inline>
        </w:drawing>
      </w:r>
    </w:p>
    <w:p w14:paraId="09B33EDB">
      <w:pPr>
        <w:spacing w:after="200"/>
        <w:jc w:val="center"/>
      </w:pPr>
      <w:r>
        <w:rPr>
          <w:i/>
          <w:iCs/>
          <w:color w:val="595959"/>
          <w:sz w:val="18"/>
          <w:szCs w:val="18"/>
        </w:rPr>
        <w:t>Figure 3: UI Policy Action: Assignment group is Mandatory</w:t>
      </w:r>
    </w:p>
    <w:p w14:paraId="3C7F0291">
      <w:pPr>
        <w:keepNext/>
        <w:spacing w:before="120" w:after="60"/>
        <w:jc w:val="center"/>
      </w:pPr>
      <w:r>
        <w:drawing>
          <wp:inline distT="0" distB="0" distL="0" distR="0">
            <wp:extent cx="5334000" cy="2495550"/>
            <wp:effectExtent l="0" t="0" r="0" b="0"/>
            <wp:docPr id="1577198031" name="fig4" descr="UI Policy Action: Urgency is Read on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8031" name="fig4" descr="UI Policy Action: Urgency is Read only" title="Figure 4"/>
                    <pic:cNvPicPr>
                      <a:picLocks noChangeAspect="1" noChangeArrowheads="1"/>
                    </pic:cNvPicPr>
                  </pic:nvPicPr>
                  <pic:blipFill>
                    <a:blip r:embed="rId7"/>
                    <a:srcRect/>
                    <a:stretch>
                      <a:fillRect/>
                    </a:stretch>
                  </pic:blipFill>
                  <pic:spPr>
                    <a:xfrm>
                      <a:off x="0" y="0"/>
                      <a:ext cx="5334000" cy="2495550"/>
                    </a:xfrm>
                    <a:prstGeom prst="rect">
                      <a:avLst/>
                    </a:prstGeom>
                  </pic:spPr>
                </pic:pic>
              </a:graphicData>
            </a:graphic>
          </wp:inline>
        </w:drawing>
      </w:r>
    </w:p>
    <w:p w14:paraId="6F92588D">
      <w:pPr>
        <w:spacing w:after="200"/>
        <w:jc w:val="center"/>
      </w:pPr>
      <w:r>
        <w:rPr>
          <w:i/>
          <w:iCs/>
          <w:color w:val="595959"/>
          <w:sz w:val="18"/>
          <w:szCs w:val="18"/>
        </w:rPr>
        <w:t>Figure 4: UI Policy Action: Urgency is Read only</w:t>
      </w:r>
    </w:p>
    <w:p w14:paraId="5C5C1E4B">
      <w:pPr>
        <w:pStyle w:val="3"/>
        <w:spacing w:before="200" w:after="100"/>
      </w:pPr>
      <w:r>
        <w:rPr>
          <w:b/>
          <w:bCs/>
          <w:color w:val="1F4E79"/>
          <w:sz w:val="25"/>
          <w:szCs w:val="25"/>
        </w:rPr>
        <w:t>3.3 Create the Client Scripts</w:t>
      </w:r>
    </w:p>
    <w:p w14:paraId="550313DD">
      <w:pPr>
        <w:spacing w:after="120" w:line="276" w:lineRule="auto"/>
      </w:pPr>
      <w:r>
        <w:t xml:space="preserve">Go to </w:t>
      </w:r>
      <w:r>
        <w:rPr>
          <w:b/>
          <w:bCs/>
        </w:rPr>
        <w:t>System UI → Client Scripts</w:t>
      </w:r>
      <w:r>
        <w:t xml:space="preserve">, click </w:t>
      </w:r>
      <w:r>
        <w:rPr>
          <w:b/>
          <w:bCs/>
        </w:rPr>
        <w:t>New</w:t>
      </w:r>
      <w:r>
        <w:t>, and create the three scripts below. All three use Table = Incident, UI Type = Desktop and Active = true.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500"/>
        <w:gridCol w:w="3626"/>
      </w:tblGrid>
      <w:tr w14:paraId="45A9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21DDF59">
            <w:r>
              <w:rPr>
                <w:b/>
                <w:bCs/>
                <w:sz w:val="19"/>
                <w:szCs w:val="19"/>
              </w:rPr>
              <w:t>Name</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F0E3FE8">
            <w:r>
              <w:rPr>
                <w:b/>
                <w:bCs/>
                <w:sz w:val="19"/>
                <w:szCs w:val="19"/>
              </w:rPr>
              <w:t>Type</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60B69ABE">
            <w:r>
              <w:rPr>
                <w:b/>
                <w:bCs/>
                <w:sz w:val="19"/>
                <w:szCs w:val="19"/>
              </w:rPr>
              <w:t>Field name</w:t>
            </w:r>
          </w:p>
        </w:tc>
        <w:tc>
          <w:tcPr>
            <w:tcW w:w="36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85B67C7">
            <w:r>
              <w:rPr>
                <w:b/>
                <w:bCs/>
                <w:sz w:val="19"/>
                <w:szCs w:val="19"/>
              </w:rPr>
              <w:t>Purpose</w:t>
            </w:r>
          </w:p>
        </w:tc>
      </w:tr>
      <w:tr w14:paraId="6349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5648872">
            <w:r>
              <w:rPr>
                <w:sz w:val="19"/>
                <w:szCs w:val="19"/>
              </w:rPr>
              <w:t>Auto set urgency for high impact</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CD33A67">
            <w:r>
              <w:rPr>
                <w:sz w:val="19"/>
                <w:szCs w:val="19"/>
              </w:rPr>
              <w:t>onChange</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E747C13">
            <w:r>
              <w:rPr>
                <w:sz w:val="19"/>
                <w:szCs w:val="19"/>
              </w:rPr>
              <w:t>Impact</w:t>
            </w:r>
          </w:p>
        </w:tc>
        <w:tc>
          <w:tcPr>
            <w:tcW w:w="3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5C8CC14">
            <w:r>
              <w:rPr>
                <w:sz w:val="19"/>
                <w:szCs w:val="19"/>
              </w:rPr>
              <w:t>Set Urgency to High when Impact becomes High</w:t>
            </w:r>
          </w:p>
        </w:tc>
      </w:tr>
      <w:tr w14:paraId="4C8B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FC3698">
            <w:r>
              <w:rPr>
                <w:sz w:val="19"/>
                <w:szCs w:val="19"/>
              </w:rPr>
              <w:t>Prevent save if Assigned To missing</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1C72968">
            <w:r>
              <w:rPr>
                <w:sz w:val="19"/>
                <w:szCs w:val="19"/>
              </w:rPr>
              <w:t>onSubmit</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08C3980">
            <w:r>
              <w:rPr>
                <w:sz w:val="19"/>
                <w:szCs w:val="19"/>
              </w:rPr>
              <w:t>Not used</w:t>
            </w:r>
          </w:p>
        </w:tc>
        <w:tc>
          <w:tcPr>
            <w:tcW w:w="3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E869840">
            <w:r>
              <w:rPr>
                <w:sz w:val="19"/>
                <w:szCs w:val="19"/>
              </w:rPr>
              <w:t>Block the save when Assigned to is empty for High impact</w:t>
            </w:r>
          </w:p>
        </w:tc>
      </w:tr>
      <w:tr w14:paraId="75E5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42AB14E">
            <w:r>
              <w:rPr>
                <w:sz w:val="19"/>
                <w:szCs w:val="19"/>
              </w:rPr>
              <w:t>Prevent state change via list edit</w:t>
            </w:r>
          </w:p>
        </w:tc>
        <w:tc>
          <w:tcPr>
            <w:tcW w:w="1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4E0D1EF">
            <w:r>
              <w:rPr>
                <w:sz w:val="19"/>
                <w:szCs w:val="19"/>
              </w:rPr>
              <w:t>onCellEdit</w:t>
            </w:r>
          </w:p>
        </w:tc>
        <w:tc>
          <w:tcPr>
            <w:tcW w:w="15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FE27413">
            <w:r>
              <w:rPr>
                <w:sz w:val="19"/>
                <w:szCs w:val="19"/>
              </w:rPr>
              <w:t>State</w:t>
            </w:r>
          </w:p>
        </w:tc>
        <w:tc>
          <w:tcPr>
            <w:tcW w:w="36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D8BC3DB">
            <w:r>
              <w:rPr>
                <w:sz w:val="19"/>
                <w:szCs w:val="19"/>
              </w:rPr>
              <w:t>Cancel State edits made in the list</w:t>
            </w:r>
          </w:p>
        </w:tc>
      </w:tr>
    </w:tbl>
    <w:p w14:paraId="069C31C3">
      <w:pPr>
        <w:keepNext/>
        <w:spacing w:before="120" w:after="60"/>
        <w:jc w:val="center"/>
      </w:pPr>
      <w:r>
        <w:drawing>
          <wp:inline distT="0" distB="0" distL="0" distR="0">
            <wp:extent cx="5334000" cy="2400300"/>
            <wp:effectExtent l="0" t="0" r="0" b="0"/>
            <wp:docPr id="1884671985" name="fig5" descr="Client Scripts list with the New butt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1985" name="fig5" descr="Client Scripts list with the New button" title="Figure 5"/>
                    <pic:cNvPicPr>
                      <a:picLocks noChangeAspect="1" noChangeArrowheads="1"/>
                    </pic:cNvPicPr>
                  </pic:nvPicPr>
                  <pic:blipFill>
                    <a:blip r:embed="rId8"/>
                    <a:srcRect/>
                    <a:stretch>
                      <a:fillRect/>
                    </a:stretch>
                  </pic:blipFill>
                  <pic:spPr>
                    <a:xfrm>
                      <a:off x="0" y="0"/>
                      <a:ext cx="5334000" cy="2400300"/>
                    </a:xfrm>
                    <a:prstGeom prst="rect">
                      <a:avLst/>
                    </a:prstGeom>
                  </pic:spPr>
                </pic:pic>
              </a:graphicData>
            </a:graphic>
          </wp:inline>
        </w:drawing>
      </w:r>
    </w:p>
    <w:p w14:paraId="312DAA08">
      <w:pPr>
        <w:spacing w:after="200"/>
        <w:jc w:val="center"/>
      </w:pPr>
      <w:r>
        <w:rPr>
          <w:i/>
          <w:iCs/>
          <w:color w:val="595959"/>
          <w:sz w:val="18"/>
          <w:szCs w:val="18"/>
        </w:rPr>
        <w:t>Figure 5: Client Scripts list with the New button</w:t>
      </w:r>
    </w:p>
    <w:p w14:paraId="3FE0C47B">
      <w:pPr>
        <w:keepNext/>
        <w:spacing w:before="120" w:after="60"/>
        <w:jc w:val="center"/>
      </w:pPr>
      <w:r>
        <w:drawing>
          <wp:inline distT="0" distB="0" distL="0" distR="0">
            <wp:extent cx="5334000" cy="2438400"/>
            <wp:effectExtent l="0" t="0" r="0" b="0"/>
            <wp:docPr id="176712770" name="fig6" descr="onChange script: Auto set urgency for high impac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2770" name="fig6" descr="onChange script: Auto set urgency for high impact" title="Figure 6"/>
                    <pic:cNvPicPr>
                      <a:picLocks noChangeAspect="1" noChangeArrowheads="1"/>
                    </pic:cNvPicPr>
                  </pic:nvPicPr>
                  <pic:blipFill>
                    <a:blip r:embed="rId9"/>
                    <a:srcRect/>
                    <a:stretch>
                      <a:fillRect/>
                    </a:stretch>
                  </pic:blipFill>
                  <pic:spPr>
                    <a:xfrm>
                      <a:off x="0" y="0"/>
                      <a:ext cx="5334000" cy="2438400"/>
                    </a:xfrm>
                    <a:prstGeom prst="rect">
                      <a:avLst/>
                    </a:prstGeom>
                  </pic:spPr>
                </pic:pic>
              </a:graphicData>
            </a:graphic>
          </wp:inline>
        </w:drawing>
      </w:r>
    </w:p>
    <w:p w14:paraId="2CDE78C7">
      <w:pPr>
        <w:spacing w:after="200"/>
        <w:jc w:val="center"/>
      </w:pPr>
      <w:r>
        <w:rPr>
          <w:i/>
          <w:iCs/>
          <w:color w:val="595959"/>
          <w:sz w:val="18"/>
          <w:szCs w:val="18"/>
        </w:rPr>
        <w:t>Figure 6: onChange script: Auto set urgency for high impact</w:t>
      </w:r>
    </w:p>
    <w:p w14:paraId="6DCC38D1">
      <w:pPr>
        <w:keepNext/>
        <w:spacing w:before="120" w:after="60"/>
        <w:jc w:val="center"/>
      </w:pPr>
      <w:r>
        <w:drawing>
          <wp:inline distT="0" distB="0" distL="0" distR="0">
            <wp:extent cx="5334000" cy="2447925"/>
            <wp:effectExtent l="0" t="0" r="0" b="0"/>
            <wp:docPr id="2043754628" name="fig7" descr="onSubmit script: Prevent save if Assigned To miss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54628" name="fig7" descr="onSubmit script: Prevent save if Assigned To missing" title="Figure 7"/>
                    <pic:cNvPicPr>
                      <a:picLocks noChangeAspect="1" noChangeArrowheads="1"/>
                    </pic:cNvPicPr>
                  </pic:nvPicPr>
                  <pic:blipFill>
                    <a:blip r:embed="rId10"/>
                    <a:srcRect/>
                    <a:stretch>
                      <a:fillRect/>
                    </a:stretch>
                  </pic:blipFill>
                  <pic:spPr>
                    <a:xfrm>
                      <a:off x="0" y="0"/>
                      <a:ext cx="5334000" cy="2447925"/>
                    </a:xfrm>
                    <a:prstGeom prst="rect">
                      <a:avLst/>
                    </a:prstGeom>
                  </pic:spPr>
                </pic:pic>
              </a:graphicData>
            </a:graphic>
          </wp:inline>
        </w:drawing>
      </w:r>
    </w:p>
    <w:p w14:paraId="4EAC918D">
      <w:pPr>
        <w:spacing w:after="200"/>
        <w:jc w:val="center"/>
      </w:pPr>
      <w:r>
        <w:rPr>
          <w:i/>
          <w:iCs/>
          <w:color w:val="595959"/>
          <w:sz w:val="18"/>
          <w:szCs w:val="18"/>
        </w:rPr>
        <w:t>Figure 7: onSubmit script: Prevent save if Assigned To missing</w:t>
      </w:r>
    </w:p>
    <w:p w14:paraId="4D58B027">
      <w:pPr>
        <w:keepNext/>
        <w:spacing w:before="120" w:after="60"/>
        <w:jc w:val="center"/>
      </w:pPr>
      <w:r>
        <w:drawing>
          <wp:inline distT="0" distB="0" distL="0" distR="0">
            <wp:extent cx="5334000" cy="2486025"/>
            <wp:effectExtent l="0" t="0" r="0" b="0"/>
            <wp:docPr id="1744047238" name="fig8" descr="onCellEdit script: Prevent state change via list edi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47238" name="fig8" descr="onCellEdit script: Prevent state change via list edit" title="Figure 8"/>
                    <pic:cNvPicPr>
                      <a:picLocks noChangeAspect="1" noChangeArrowheads="1"/>
                    </pic:cNvPicPr>
                  </pic:nvPicPr>
                  <pic:blipFill>
                    <a:blip r:embed="rId11"/>
                    <a:srcRect/>
                    <a:stretch>
                      <a:fillRect/>
                    </a:stretch>
                  </pic:blipFill>
                  <pic:spPr>
                    <a:xfrm>
                      <a:off x="0" y="0"/>
                      <a:ext cx="5334000" cy="2486025"/>
                    </a:xfrm>
                    <a:prstGeom prst="rect">
                      <a:avLst/>
                    </a:prstGeom>
                  </pic:spPr>
                </pic:pic>
              </a:graphicData>
            </a:graphic>
          </wp:inline>
        </w:drawing>
      </w:r>
    </w:p>
    <w:p w14:paraId="5E6AB184">
      <w:pPr>
        <w:spacing w:after="200"/>
        <w:jc w:val="center"/>
      </w:pPr>
      <w:r>
        <w:rPr>
          <w:i/>
          <w:iCs/>
          <w:color w:val="595959"/>
          <w:sz w:val="18"/>
          <w:szCs w:val="18"/>
        </w:rPr>
        <w:t>Figure 8: onCellEdit script: Prevent state change via list edit</w:t>
      </w:r>
    </w:p>
    <w:p w14:paraId="3E28FDA1">
      <w:pPr>
        <w:pStyle w:val="3"/>
        <w:spacing w:before="200" w:after="100"/>
      </w:pPr>
      <w:r>
        <w:rPr>
          <w:b/>
          <w:bCs/>
          <w:color w:val="1F4E79"/>
          <w:sz w:val="25"/>
          <w:szCs w:val="25"/>
        </w:rPr>
        <w:t>3.4 Script Reference</w:t>
      </w:r>
    </w:p>
    <w:p w14:paraId="4596D9D0">
      <w:pPr>
        <w:keepNext/>
        <w:spacing w:after="60" w:line="276" w:lineRule="auto"/>
      </w:pPr>
      <w:r>
        <w:rPr>
          <w:b/>
          <w:bCs/>
        </w:rPr>
        <w:t>onChange (Impact)</w:t>
      </w:r>
    </w:p>
    <w:p w14:paraId="472ECF9D">
      <w:pPr>
        <w:keepNext/>
        <w:keepLines/>
        <w:shd w:val="clear" w:color="auto" w:fill="F2F2F2"/>
        <w:spacing w:line="250" w:lineRule="auto"/>
        <w:ind w:left="200" w:right="200"/>
      </w:pPr>
      <w:r>
        <w:rPr>
          <w:rFonts w:ascii="Courier New" w:hAnsi="Courier New" w:eastAsia="Courier New" w:cs="Courier New"/>
          <w:sz w:val="18"/>
          <w:szCs w:val="18"/>
        </w:rPr>
        <w:t>function onChange(control, oldValue, newValue, isLoading) {</w:t>
      </w:r>
    </w:p>
    <w:p w14:paraId="69DF85B6">
      <w:pPr>
        <w:keepNext/>
        <w:keepLines/>
        <w:shd w:val="clear" w:color="auto" w:fill="F2F2F2"/>
        <w:spacing w:line="250" w:lineRule="auto"/>
        <w:ind w:left="200" w:right="200"/>
      </w:pPr>
      <w:r>
        <w:rPr>
          <w:rFonts w:ascii="Courier New" w:hAnsi="Courier New" w:eastAsia="Courier New" w:cs="Courier New"/>
          <w:sz w:val="18"/>
          <w:szCs w:val="18"/>
        </w:rPr>
        <w:t xml:space="preserve">   if (isLoading || newValue == '') {</w:t>
      </w:r>
    </w:p>
    <w:p w14:paraId="3F19827D">
      <w:pPr>
        <w:keepNext/>
        <w:keepLines/>
        <w:shd w:val="clear" w:color="auto" w:fill="F2F2F2"/>
        <w:spacing w:line="250" w:lineRule="auto"/>
        <w:ind w:left="200" w:right="200"/>
      </w:pPr>
      <w:r>
        <w:rPr>
          <w:rFonts w:ascii="Courier New" w:hAnsi="Courier New" w:eastAsia="Courier New" w:cs="Courier New"/>
          <w:sz w:val="18"/>
          <w:szCs w:val="18"/>
        </w:rPr>
        <w:t xml:space="preserve">      return;</w:t>
      </w:r>
    </w:p>
    <w:p w14:paraId="50AFDA6A">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055AE8A8">
      <w:pPr>
        <w:keepNext/>
        <w:keepLines/>
        <w:shd w:val="clear" w:color="auto" w:fill="F2F2F2"/>
        <w:spacing w:line="250" w:lineRule="auto"/>
        <w:ind w:left="200" w:right="200"/>
      </w:pPr>
      <w:r>
        <w:rPr>
          <w:rFonts w:ascii="Courier New" w:hAnsi="Courier New" w:eastAsia="Courier New" w:cs="Courier New"/>
          <w:sz w:val="18"/>
          <w:szCs w:val="18"/>
        </w:rPr>
        <w:t xml:space="preserve">   if (newValue == '1') {</w:t>
      </w:r>
    </w:p>
    <w:p w14:paraId="0B9C27D6">
      <w:pPr>
        <w:keepNext/>
        <w:keepLines/>
        <w:shd w:val="clear" w:color="auto" w:fill="F2F2F2"/>
        <w:spacing w:line="250" w:lineRule="auto"/>
        <w:ind w:left="200" w:right="200"/>
      </w:pPr>
      <w:r>
        <w:rPr>
          <w:rFonts w:ascii="Courier New" w:hAnsi="Courier New" w:eastAsia="Courier New" w:cs="Courier New"/>
          <w:sz w:val="18"/>
          <w:szCs w:val="18"/>
        </w:rPr>
        <w:t xml:space="preserve">      g_form.setValue('urgency', '1');</w:t>
      </w:r>
    </w:p>
    <w:p w14:paraId="00B0F611">
      <w:pPr>
        <w:keepNext/>
        <w:keepLines/>
        <w:shd w:val="clear" w:color="auto" w:fill="F2F2F2"/>
        <w:spacing w:line="250" w:lineRule="auto"/>
        <w:ind w:left="200" w:right="200"/>
      </w:pPr>
      <w:r>
        <w:rPr>
          <w:rFonts w:ascii="Courier New" w:hAnsi="Courier New" w:eastAsia="Courier New" w:cs="Courier New"/>
          <w:sz w:val="18"/>
          <w:szCs w:val="18"/>
        </w:rPr>
        <w:t xml:space="preserve">      g_form.addInfoMessage('Urgency set to High for High impact incident.');</w:t>
      </w:r>
    </w:p>
    <w:p w14:paraId="1FDC9BEE">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6D56C450">
      <w:pPr>
        <w:keepLines/>
        <w:shd w:val="clear" w:color="auto" w:fill="F2F2F2"/>
        <w:spacing w:line="250" w:lineRule="auto"/>
        <w:ind w:left="200" w:right="200"/>
      </w:pPr>
      <w:r>
        <w:rPr>
          <w:rFonts w:ascii="Courier New" w:hAnsi="Courier New" w:eastAsia="Courier New" w:cs="Courier New"/>
          <w:sz w:val="18"/>
          <w:szCs w:val="18"/>
        </w:rPr>
        <w:t>}</w:t>
      </w:r>
    </w:p>
    <w:p w14:paraId="34B62803">
      <w:pPr>
        <w:spacing w:after="120"/>
      </w:pPr>
    </w:p>
    <w:p w14:paraId="4B29CF62">
      <w:pPr>
        <w:keepNext/>
        <w:spacing w:after="60" w:line="276" w:lineRule="auto"/>
      </w:pPr>
      <w:r>
        <w:rPr>
          <w:b/>
          <w:bCs/>
        </w:rPr>
        <w:t>onSubmit</w:t>
      </w:r>
    </w:p>
    <w:p w14:paraId="1E05C9B5">
      <w:pPr>
        <w:keepNext/>
        <w:keepLines/>
        <w:shd w:val="clear" w:color="auto" w:fill="F2F2F2"/>
        <w:spacing w:line="250" w:lineRule="auto"/>
        <w:ind w:left="200" w:right="200"/>
      </w:pPr>
      <w:r>
        <w:rPr>
          <w:rFonts w:ascii="Courier New" w:hAnsi="Courier New" w:eastAsia="Courier New" w:cs="Courier New"/>
          <w:sz w:val="18"/>
          <w:szCs w:val="18"/>
        </w:rPr>
        <w:t>function onSubmit() {</w:t>
      </w:r>
    </w:p>
    <w:p w14:paraId="5F17D5D5">
      <w:pPr>
        <w:keepNext/>
        <w:keepLines/>
        <w:shd w:val="clear" w:color="auto" w:fill="F2F2F2"/>
        <w:spacing w:line="250" w:lineRule="auto"/>
        <w:ind w:left="200" w:right="200"/>
      </w:pPr>
      <w:r>
        <w:rPr>
          <w:rFonts w:ascii="Courier New" w:hAnsi="Courier New" w:eastAsia="Courier New" w:cs="Courier New"/>
          <w:sz w:val="18"/>
          <w:szCs w:val="18"/>
        </w:rPr>
        <w:t xml:space="preserve">   if (g_form.getValue('impact') == '1' &amp;&amp;</w:t>
      </w:r>
    </w:p>
    <w:p w14:paraId="3073253F">
      <w:pPr>
        <w:keepNext/>
        <w:keepLines/>
        <w:shd w:val="clear" w:color="auto" w:fill="F2F2F2"/>
        <w:spacing w:line="250" w:lineRule="auto"/>
        <w:ind w:left="200" w:right="200"/>
      </w:pPr>
      <w:r>
        <w:rPr>
          <w:rFonts w:ascii="Courier New" w:hAnsi="Courier New" w:eastAsia="Courier New" w:cs="Courier New"/>
          <w:sz w:val="18"/>
          <w:szCs w:val="18"/>
        </w:rPr>
        <w:t xml:space="preserve">       g_form.getValue('assigned_to') == '') {</w:t>
      </w:r>
    </w:p>
    <w:p w14:paraId="4C68A5B2">
      <w:pPr>
        <w:keepNext/>
        <w:keepLines/>
        <w:shd w:val="clear" w:color="auto" w:fill="F2F2F2"/>
        <w:spacing w:line="250" w:lineRule="auto"/>
        <w:ind w:left="200" w:right="200"/>
      </w:pPr>
      <w:r>
        <w:rPr>
          <w:rFonts w:ascii="Courier New" w:hAnsi="Courier New" w:eastAsia="Courier New" w:cs="Courier New"/>
          <w:sz w:val="18"/>
          <w:szCs w:val="18"/>
        </w:rPr>
        <w:t xml:space="preserve">      g_form.showErrorBox(</w:t>
      </w:r>
    </w:p>
    <w:p w14:paraId="65A98643">
      <w:pPr>
        <w:keepNext/>
        <w:keepLines/>
        <w:shd w:val="clear" w:color="auto" w:fill="F2F2F2"/>
        <w:spacing w:line="250" w:lineRule="auto"/>
        <w:ind w:left="200" w:right="200"/>
      </w:pPr>
      <w:r>
        <w:rPr>
          <w:rFonts w:ascii="Courier New" w:hAnsi="Courier New" w:eastAsia="Courier New" w:cs="Courier New"/>
          <w:sz w:val="18"/>
          <w:szCs w:val="18"/>
        </w:rPr>
        <w:t xml:space="preserve">         'assigned_to',</w:t>
      </w:r>
    </w:p>
    <w:p w14:paraId="3390A80F">
      <w:pPr>
        <w:keepNext/>
        <w:keepLines/>
        <w:shd w:val="clear" w:color="auto" w:fill="F2F2F2"/>
        <w:spacing w:line="250" w:lineRule="auto"/>
        <w:ind w:left="200" w:right="200"/>
      </w:pPr>
      <w:r>
        <w:rPr>
          <w:rFonts w:ascii="Courier New" w:hAnsi="Courier New" w:eastAsia="Courier New" w:cs="Courier New"/>
          <w:sz w:val="18"/>
          <w:szCs w:val="18"/>
        </w:rPr>
        <w:t xml:space="preserve">         'Assigned To is mandatory for High impact incidents.'</w:t>
      </w:r>
    </w:p>
    <w:p w14:paraId="4F8C1A9E">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4CE61110">
      <w:pPr>
        <w:keepNext/>
        <w:keepLines/>
        <w:shd w:val="clear" w:color="auto" w:fill="F2F2F2"/>
        <w:spacing w:line="250" w:lineRule="auto"/>
        <w:ind w:left="200" w:right="200"/>
      </w:pPr>
      <w:r>
        <w:rPr>
          <w:rFonts w:ascii="Courier New" w:hAnsi="Courier New" w:eastAsia="Courier New" w:cs="Courier New"/>
          <w:sz w:val="18"/>
          <w:szCs w:val="18"/>
        </w:rPr>
        <w:t xml:space="preserve">      return false;</w:t>
      </w:r>
    </w:p>
    <w:p w14:paraId="312981B5">
      <w:pPr>
        <w:keepNext/>
        <w:keepLines/>
        <w:shd w:val="clear" w:color="auto" w:fill="F2F2F2"/>
        <w:spacing w:line="250" w:lineRule="auto"/>
        <w:ind w:left="200" w:right="200"/>
      </w:pPr>
      <w:r>
        <w:rPr>
          <w:rFonts w:ascii="Courier New" w:hAnsi="Courier New" w:eastAsia="Courier New" w:cs="Courier New"/>
          <w:sz w:val="18"/>
          <w:szCs w:val="18"/>
        </w:rPr>
        <w:t xml:space="preserve">   }</w:t>
      </w:r>
    </w:p>
    <w:p w14:paraId="2061D000">
      <w:pPr>
        <w:keepNext/>
        <w:keepLines/>
        <w:shd w:val="clear" w:color="auto" w:fill="F2F2F2"/>
        <w:spacing w:line="250" w:lineRule="auto"/>
        <w:ind w:left="200" w:right="200"/>
      </w:pPr>
      <w:r>
        <w:rPr>
          <w:rFonts w:ascii="Courier New" w:hAnsi="Courier New" w:eastAsia="Courier New" w:cs="Courier New"/>
          <w:sz w:val="18"/>
          <w:szCs w:val="18"/>
        </w:rPr>
        <w:t xml:space="preserve">   return true;</w:t>
      </w:r>
    </w:p>
    <w:p w14:paraId="63756245">
      <w:pPr>
        <w:keepLines/>
        <w:shd w:val="clear" w:color="auto" w:fill="F2F2F2"/>
        <w:spacing w:line="250" w:lineRule="auto"/>
        <w:ind w:left="200" w:right="200"/>
      </w:pPr>
      <w:r>
        <w:rPr>
          <w:rFonts w:ascii="Courier New" w:hAnsi="Courier New" w:eastAsia="Courier New" w:cs="Courier New"/>
          <w:sz w:val="18"/>
          <w:szCs w:val="18"/>
        </w:rPr>
        <w:t>}</w:t>
      </w:r>
    </w:p>
    <w:p w14:paraId="2947DBD7">
      <w:pPr>
        <w:spacing w:after="120"/>
      </w:pPr>
    </w:p>
    <w:p w14:paraId="44C99ABA">
      <w:pPr>
        <w:keepNext/>
        <w:spacing w:after="60" w:line="276" w:lineRule="auto"/>
      </w:pPr>
      <w:r>
        <w:rPr>
          <w:b/>
          <w:bCs/>
        </w:rPr>
        <w:t>onCellEdit (State)</w:t>
      </w:r>
    </w:p>
    <w:p w14:paraId="0541A053">
      <w:pPr>
        <w:keepNext/>
        <w:keepLines/>
        <w:shd w:val="clear" w:color="auto" w:fill="F2F2F2"/>
        <w:spacing w:line="250" w:lineRule="auto"/>
        <w:ind w:left="200" w:right="200"/>
      </w:pPr>
      <w:r>
        <w:rPr>
          <w:rFonts w:ascii="Courier New" w:hAnsi="Courier New" w:eastAsia="Courier New" w:cs="Courier New"/>
          <w:sz w:val="18"/>
          <w:szCs w:val="18"/>
        </w:rPr>
        <w:t>function onCellEdit(sysIDs, table, oldValues, newValue, callback) {</w:t>
      </w:r>
    </w:p>
    <w:p w14:paraId="41B03FF5">
      <w:pPr>
        <w:keepNext/>
        <w:keepLines/>
        <w:shd w:val="clear" w:color="auto" w:fill="F2F2F2"/>
        <w:spacing w:line="250" w:lineRule="auto"/>
        <w:ind w:left="200" w:right="200"/>
      </w:pPr>
      <w:r>
        <w:rPr>
          <w:rFonts w:ascii="Courier New" w:hAnsi="Courier New" w:eastAsia="Courier New" w:cs="Courier New"/>
          <w:sz w:val="18"/>
          <w:szCs w:val="18"/>
        </w:rPr>
        <w:t xml:space="preserve">   alert('State cannot be changed from the list. Please open the Incident.');</w:t>
      </w:r>
    </w:p>
    <w:p w14:paraId="21926F80">
      <w:pPr>
        <w:keepNext/>
        <w:keepLines/>
        <w:shd w:val="clear" w:color="auto" w:fill="F2F2F2"/>
        <w:spacing w:line="250" w:lineRule="auto"/>
        <w:ind w:left="200" w:right="200"/>
      </w:pPr>
      <w:r>
        <w:rPr>
          <w:rFonts w:ascii="Courier New" w:hAnsi="Courier New" w:eastAsia="Courier New" w:cs="Courier New"/>
          <w:sz w:val="18"/>
          <w:szCs w:val="18"/>
        </w:rPr>
        <w:t xml:space="preserve">   callback(false, oldValues);</w:t>
      </w:r>
    </w:p>
    <w:p w14:paraId="09CC3EA5">
      <w:pPr>
        <w:keepLines/>
        <w:shd w:val="clear" w:color="auto" w:fill="F2F2F2"/>
        <w:spacing w:line="250" w:lineRule="auto"/>
        <w:ind w:left="200" w:right="200"/>
      </w:pPr>
      <w:r>
        <w:rPr>
          <w:rFonts w:ascii="Courier New" w:hAnsi="Courier New" w:eastAsia="Courier New" w:cs="Courier New"/>
          <w:sz w:val="18"/>
          <w:szCs w:val="18"/>
        </w:rPr>
        <w:t>}</w:t>
      </w:r>
    </w:p>
    <w:p w14:paraId="7B8BFBCE">
      <w:pPr>
        <w:spacing w:after="120"/>
      </w:pPr>
    </w:p>
    <w:p w14:paraId="4448130F">
      <w:pPr>
        <w:spacing w:after="120" w:line="276" w:lineRule="auto"/>
      </w:pPr>
      <w:r>
        <w:t>The guide gives two versions of the onChange and onCellEdit scripts (text and screenshot). This document uses the text version for onChange and the screenshot version for onCellEdit.</w:t>
      </w:r>
    </w:p>
    <w:p w14:paraId="1C0FFECB">
      <w:pPr>
        <w:pStyle w:val="2"/>
        <w:spacing w:before="300" w:after="140"/>
      </w:pPr>
      <w:r>
        <w:rPr>
          <w:b/>
          <w:bCs/>
          <w:color w:val="1F4E79"/>
          <w:sz w:val="30"/>
          <w:szCs w:val="30"/>
        </w:rPr>
        <w:t>4. User Guide</w:t>
      </w:r>
    </w:p>
    <w:p w14:paraId="2CAE6B25">
      <w:pPr>
        <w:spacing w:after="120" w:line="276" w:lineRule="auto"/>
      </w:pPr>
      <w:r>
        <w:t>This section describes what an agent sees when working with Incident records.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00"/>
        <w:gridCol w:w="3126"/>
      </w:tblGrid>
      <w:tr w14:paraId="6CB1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3A51232A">
            <w:r>
              <w:rPr>
                <w:b/>
                <w:bCs/>
                <w:sz w:val="19"/>
                <w:szCs w:val="19"/>
              </w:rPr>
              <w:t>When the User...</w:t>
            </w:r>
          </w:p>
        </w:tc>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5BEC8FD">
            <w:r>
              <w:rPr>
                <w:b/>
                <w:bCs/>
                <w:sz w:val="19"/>
                <w:szCs w:val="19"/>
              </w:rPr>
              <w:t>The System...</w:t>
            </w:r>
          </w:p>
        </w:tc>
        <w:tc>
          <w:tcPr>
            <w:tcW w:w="31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3317DBC">
            <w:r>
              <w:rPr>
                <w:b/>
                <w:bCs/>
                <w:sz w:val="19"/>
                <w:szCs w:val="19"/>
              </w:rPr>
              <w:t>Rule</w:t>
            </w:r>
          </w:p>
        </w:tc>
      </w:tr>
      <w:tr w14:paraId="37E2D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A722C61">
            <w:r>
              <w:rPr>
                <w:sz w:val="19"/>
                <w:szCs w:val="19"/>
              </w:rPr>
              <w:t>Sets Impact to 1 - High</w:t>
            </w:r>
          </w:p>
        </w:tc>
        <w:tc>
          <w:tcPr>
            <w:tcW w:w="3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91D8717">
            <w:r>
              <w:rPr>
                <w:sz w:val="19"/>
                <w:szCs w:val="19"/>
              </w:rPr>
              <w:t>Makes Assignment group mandatory, sets Urgency to High, makes Urgency read-only and shows an information message</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CD44EE1">
            <w:r>
              <w:rPr>
                <w:sz w:val="19"/>
                <w:szCs w:val="19"/>
              </w:rPr>
              <w:t>BR1, BR2</w:t>
            </w:r>
          </w:p>
        </w:tc>
      </w:tr>
      <w:tr w14:paraId="2F9E6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4B30345">
            <w:r>
              <w:rPr>
                <w:sz w:val="19"/>
                <w:szCs w:val="19"/>
              </w:rPr>
              <w:t>Clicks Submit with Assigned to empty (Impact High)</w:t>
            </w:r>
          </w:p>
        </w:tc>
        <w:tc>
          <w:tcPr>
            <w:tcW w:w="3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2913912">
            <w:r>
              <w:rPr>
                <w:sz w:val="19"/>
                <w:szCs w:val="19"/>
              </w:rPr>
              <w:t>Blocks the save and shows "Assigned To is mandatory for High impact incidents." under Assigned to</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8473A90">
            <w:r>
              <w:rPr>
                <w:sz w:val="19"/>
                <w:szCs w:val="19"/>
              </w:rPr>
              <w:t>BR3</w:t>
            </w:r>
          </w:p>
        </w:tc>
      </w:tr>
      <w:tr w14:paraId="2FEA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A62DAFB">
            <w:r>
              <w:rPr>
                <w:sz w:val="19"/>
                <w:szCs w:val="19"/>
              </w:rPr>
              <w:t>Fills in Assigned to and clicks Submit</w:t>
            </w:r>
          </w:p>
        </w:tc>
        <w:tc>
          <w:tcPr>
            <w:tcW w:w="3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D77C80A">
            <w:r>
              <w:rPr>
                <w:sz w:val="19"/>
                <w:szCs w:val="19"/>
              </w:rPr>
              <w:t>Saves the incident</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422750">
            <w:r>
              <w:rPr>
                <w:sz w:val="19"/>
                <w:szCs w:val="19"/>
              </w:rPr>
              <w:t>BR3</w:t>
            </w:r>
          </w:p>
        </w:tc>
      </w:tr>
      <w:tr w14:paraId="3984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2EBECA9">
            <w:r>
              <w:rPr>
                <w:sz w:val="19"/>
                <w:szCs w:val="19"/>
              </w:rPr>
              <w:t>Changes Impact from High to another value</w:t>
            </w:r>
          </w:p>
        </w:tc>
        <w:tc>
          <w:tcPr>
            <w:tcW w:w="3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FE3015D">
            <w:r>
              <w:rPr>
                <w:sz w:val="19"/>
                <w:szCs w:val="19"/>
              </w:rPr>
              <w:t>Removes the mandatory and read-only settings so the fields can be edited again</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2B80AD4">
            <w:r>
              <w:rPr>
                <w:sz w:val="19"/>
                <w:szCs w:val="19"/>
              </w:rPr>
              <w:t>BR4</w:t>
            </w:r>
          </w:p>
        </w:tc>
      </w:tr>
      <w:tr w14:paraId="62C2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E438B11">
            <w:r>
              <w:rPr>
                <w:sz w:val="19"/>
                <w:szCs w:val="19"/>
              </w:rPr>
              <w:t>Double-clicks State in the list view</w:t>
            </w:r>
          </w:p>
        </w:tc>
        <w:tc>
          <w:tcPr>
            <w:tcW w:w="3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03AC180">
            <w:r>
              <w:rPr>
                <w:sz w:val="19"/>
                <w:szCs w:val="19"/>
              </w:rPr>
              <w:t>Shows an alert and keeps the State value unchanged</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91E196E">
            <w:r>
              <w:rPr>
                <w:sz w:val="19"/>
                <w:szCs w:val="19"/>
              </w:rPr>
              <w:t>BR5</w:t>
            </w:r>
          </w:p>
        </w:tc>
      </w:tr>
      <w:tr w14:paraId="724E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13E5491">
            <w:r>
              <w:rPr>
                <w:sz w:val="19"/>
                <w:szCs w:val="19"/>
              </w:rPr>
              <w:t>Changes State on the Incident form and clicks Update</w:t>
            </w:r>
          </w:p>
        </w:tc>
        <w:tc>
          <w:tcPr>
            <w:tcW w:w="3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F3F1E0F">
            <w:r>
              <w:rPr>
                <w:sz w:val="19"/>
                <w:szCs w:val="19"/>
              </w:rPr>
              <w:t>Saves the change</w:t>
            </w:r>
          </w:p>
        </w:tc>
        <w:tc>
          <w:tcPr>
            <w:tcW w:w="31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371080F">
            <w:r>
              <w:rPr>
                <w:sz w:val="19"/>
                <w:szCs w:val="19"/>
              </w:rPr>
              <w:t>BR5</w:t>
            </w:r>
          </w:p>
        </w:tc>
      </w:tr>
    </w:tbl>
    <w:p w14:paraId="566B052F">
      <w:pPr>
        <w:pStyle w:val="2"/>
        <w:spacing w:before="300" w:after="140"/>
      </w:pPr>
      <w:r>
        <w:rPr>
          <w:b/>
          <w:bCs/>
          <w:color w:val="1F4E79"/>
          <w:sz w:val="30"/>
          <w:szCs w:val="30"/>
        </w:rPr>
        <w:t>5. Testing Record</w:t>
      </w:r>
    </w:p>
    <w:p w14:paraId="62B2AFEB">
      <w:pPr>
        <w:spacing w:after="120" w:line="276" w:lineRule="auto"/>
      </w:pPr>
      <w:r>
        <w:t>The tests follow Task 6 of the project guide. The screenshots below show the observed behaviour.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3100"/>
        <w:gridCol w:w="2926"/>
      </w:tblGrid>
      <w:tr w14:paraId="57C3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C13AE06">
            <w:pPr>
              <w:jc w:val="center"/>
            </w:pPr>
            <w:r>
              <w:rPr>
                <w:b/>
                <w:bCs/>
                <w:sz w:val="19"/>
                <w:szCs w:val="19"/>
              </w:rPr>
              <w:t>No.</w:t>
            </w:r>
          </w:p>
        </w:tc>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1A080C5A">
            <w:r>
              <w:rPr>
                <w:b/>
                <w:bCs/>
                <w:sz w:val="19"/>
                <w:szCs w:val="19"/>
              </w:rPr>
              <w:t>Test</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41CE8906">
            <w:r>
              <w:rPr>
                <w:b/>
                <w:bCs/>
                <w:sz w:val="19"/>
                <w:szCs w:val="19"/>
              </w:rPr>
              <w:t>Expected Result</w:t>
            </w:r>
          </w:p>
        </w:tc>
        <w:tc>
          <w:tcPr>
            <w:tcW w:w="29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2B6B8B17">
            <w:r>
              <w:rPr>
                <w:b/>
                <w:bCs/>
                <w:sz w:val="19"/>
                <w:szCs w:val="19"/>
              </w:rPr>
              <w:t>Evidence</w:t>
            </w:r>
          </w:p>
        </w:tc>
      </w:tr>
      <w:tr w14:paraId="4E90E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A772FF2">
            <w:pPr>
              <w:jc w:val="center"/>
            </w:pPr>
            <w:r>
              <w:rPr>
                <w:sz w:val="19"/>
                <w:szCs w:val="19"/>
              </w:rPr>
              <w:t>T1</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9771D20">
            <w:r>
              <w:rPr>
                <w:sz w:val="19"/>
                <w:szCs w:val="19"/>
              </w:rPr>
              <w:t>Save with Impact High and Assigned to empty</w:t>
            </w:r>
          </w:p>
        </w:tc>
        <w:tc>
          <w:tcPr>
            <w:tcW w:w="3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9A50FAC">
            <w:r>
              <w:rPr>
                <w:sz w:val="19"/>
                <w:szCs w:val="19"/>
              </w:rPr>
              <w:t>Save blocked with an error on Assigned to</w:t>
            </w:r>
          </w:p>
        </w:tc>
        <w:tc>
          <w:tcPr>
            <w:tcW w:w="2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C56F20F">
            <w:r>
              <w:rPr>
                <w:sz w:val="19"/>
                <w:szCs w:val="19"/>
              </w:rPr>
              <w:t>Figure 9</w:t>
            </w:r>
          </w:p>
        </w:tc>
      </w:tr>
      <w:tr w14:paraId="6629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445897">
            <w:pPr>
              <w:jc w:val="center"/>
            </w:pPr>
            <w:r>
              <w:rPr>
                <w:sz w:val="19"/>
                <w:szCs w:val="19"/>
              </w:rPr>
              <w:t>T2</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4075A32">
            <w:r>
              <w:rPr>
                <w:sz w:val="19"/>
                <w:szCs w:val="19"/>
              </w:rPr>
              <w:t>Save with Assigned to filled</w:t>
            </w:r>
          </w:p>
        </w:tc>
        <w:tc>
          <w:tcPr>
            <w:tcW w:w="3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91BF2A1">
            <w:r>
              <w:rPr>
                <w:sz w:val="19"/>
                <w:szCs w:val="19"/>
              </w:rPr>
              <w:t>Incident saves without errors</w:t>
            </w:r>
          </w:p>
        </w:tc>
        <w:tc>
          <w:tcPr>
            <w:tcW w:w="2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037C263">
            <w:r>
              <w:rPr>
                <w:sz w:val="19"/>
                <w:szCs w:val="19"/>
              </w:rPr>
              <w:t>Figure 10</w:t>
            </w:r>
          </w:p>
        </w:tc>
      </w:tr>
      <w:tr w14:paraId="0EB8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15B765B">
            <w:pPr>
              <w:jc w:val="center"/>
            </w:pPr>
            <w:r>
              <w:rPr>
                <w:sz w:val="19"/>
                <w:szCs w:val="19"/>
              </w:rPr>
              <w:t>T3</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CD86563">
            <w:r>
              <w:rPr>
                <w:sz w:val="19"/>
                <w:szCs w:val="19"/>
              </w:rPr>
              <w:t>Change Impact from High to Medium</w:t>
            </w:r>
          </w:p>
        </w:tc>
        <w:tc>
          <w:tcPr>
            <w:tcW w:w="3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4B6691F">
            <w:r>
              <w:rPr>
                <w:sz w:val="19"/>
                <w:szCs w:val="19"/>
              </w:rPr>
              <w:t>Mandatory and read-only rules are removed</w:t>
            </w:r>
          </w:p>
        </w:tc>
        <w:tc>
          <w:tcPr>
            <w:tcW w:w="2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4EBA226">
            <w:r>
              <w:rPr>
                <w:sz w:val="19"/>
                <w:szCs w:val="19"/>
              </w:rPr>
              <w:t>Figure 11</w:t>
            </w:r>
          </w:p>
        </w:tc>
      </w:tr>
      <w:tr w14:paraId="0591A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93ED621">
            <w:pPr>
              <w:jc w:val="center"/>
            </w:pPr>
            <w:r>
              <w:rPr>
                <w:sz w:val="19"/>
                <w:szCs w:val="19"/>
              </w:rPr>
              <w:t>T4</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AA99AD6">
            <w:r>
              <w:rPr>
                <w:sz w:val="19"/>
                <w:szCs w:val="19"/>
              </w:rPr>
              <w:t>Edit State in the list view</w:t>
            </w:r>
          </w:p>
        </w:tc>
        <w:tc>
          <w:tcPr>
            <w:tcW w:w="3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7A5DE55">
            <w:r>
              <w:rPr>
                <w:sz w:val="19"/>
                <w:szCs w:val="19"/>
              </w:rPr>
              <w:t>Alert appears and State is unchanged</w:t>
            </w:r>
          </w:p>
        </w:tc>
        <w:tc>
          <w:tcPr>
            <w:tcW w:w="2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14F2D81">
            <w:r>
              <w:rPr>
                <w:sz w:val="19"/>
                <w:szCs w:val="19"/>
              </w:rPr>
              <w:t>Figure 12</w:t>
            </w:r>
          </w:p>
        </w:tc>
      </w:tr>
      <w:tr w14:paraId="36AA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051199D">
            <w:pPr>
              <w:jc w:val="center"/>
            </w:pPr>
            <w:r>
              <w:rPr>
                <w:sz w:val="19"/>
                <w:szCs w:val="19"/>
              </w:rPr>
              <w:t>T5</w:t>
            </w:r>
          </w:p>
        </w:tc>
        <w:tc>
          <w:tcPr>
            <w:tcW w:w="23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25071E8">
            <w:r>
              <w:rPr>
                <w:sz w:val="19"/>
                <w:szCs w:val="19"/>
              </w:rPr>
              <w:t>Change State on the form</w:t>
            </w:r>
          </w:p>
        </w:tc>
        <w:tc>
          <w:tcPr>
            <w:tcW w:w="31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32E8AE6">
            <w:r>
              <w:rPr>
                <w:sz w:val="19"/>
                <w:szCs w:val="19"/>
              </w:rPr>
              <w:t>State change saves</w:t>
            </w:r>
          </w:p>
        </w:tc>
        <w:tc>
          <w:tcPr>
            <w:tcW w:w="29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B938D8D">
            <w:r>
              <w:rPr>
                <w:sz w:val="19"/>
                <w:szCs w:val="19"/>
              </w:rPr>
              <w:t>Figures 13 and 14</w:t>
            </w:r>
          </w:p>
        </w:tc>
      </w:tr>
    </w:tbl>
    <w:p w14:paraId="33978C50">
      <w:pPr>
        <w:spacing w:after="120"/>
      </w:pPr>
    </w:p>
    <w:p w14:paraId="57EEB7C5">
      <w:pPr>
        <w:keepNext/>
        <w:spacing w:before="120" w:after="60"/>
        <w:jc w:val="center"/>
      </w:pPr>
      <w:r>
        <w:drawing>
          <wp:inline distT="0" distB="0" distL="0" distR="0">
            <wp:extent cx="5334000" cy="2562225"/>
            <wp:effectExtent l="0" t="0" r="0" b="0"/>
            <wp:docPr id="822447036" name="fig9" descr="T1: Save blocked with an error on Assigned to"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47036" name="fig9" descr="T1: Save blocked with an error on Assigned to" title="Figure 9"/>
                    <pic:cNvPicPr>
                      <a:picLocks noChangeAspect="1" noChangeArrowheads="1"/>
                    </pic:cNvPicPr>
                  </pic:nvPicPr>
                  <pic:blipFill>
                    <a:blip r:embed="rId12"/>
                    <a:srcRect/>
                    <a:stretch>
                      <a:fillRect/>
                    </a:stretch>
                  </pic:blipFill>
                  <pic:spPr>
                    <a:xfrm>
                      <a:off x="0" y="0"/>
                      <a:ext cx="5334000" cy="2562225"/>
                    </a:xfrm>
                    <a:prstGeom prst="rect">
                      <a:avLst/>
                    </a:prstGeom>
                  </pic:spPr>
                </pic:pic>
              </a:graphicData>
            </a:graphic>
          </wp:inline>
        </w:drawing>
      </w:r>
    </w:p>
    <w:p w14:paraId="7C0CF12E">
      <w:pPr>
        <w:spacing w:after="200"/>
        <w:jc w:val="center"/>
      </w:pPr>
      <w:r>
        <w:rPr>
          <w:i/>
          <w:iCs/>
          <w:color w:val="595959"/>
          <w:sz w:val="18"/>
          <w:szCs w:val="18"/>
        </w:rPr>
        <w:t>Figure 9: T1: Save blocked with an error on Assigned to</w:t>
      </w:r>
    </w:p>
    <w:p w14:paraId="178D7224">
      <w:pPr>
        <w:keepNext/>
        <w:spacing w:before="120" w:after="60"/>
        <w:jc w:val="center"/>
      </w:pPr>
      <w:r>
        <w:drawing>
          <wp:inline distT="0" distB="0" distL="0" distR="0">
            <wp:extent cx="5334000" cy="2543175"/>
            <wp:effectExtent l="0" t="0" r="0" b="0"/>
            <wp:docPr id="1778394453" name="fig10" descr="T2: Assigned to filled in, ready to submi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94453" name="fig10" descr="T2: Assigned to filled in, ready to submit" title="Figure 10"/>
                    <pic:cNvPicPr>
                      <a:picLocks noChangeAspect="1" noChangeArrowheads="1"/>
                    </pic:cNvPicPr>
                  </pic:nvPicPr>
                  <pic:blipFill>
                    <a:blip r:embed="rId13"/>
                    <a:srcRect/>
                    <a:stretch>
                      <a:fillRect/>
                    </a:stretch>
                  </pic:blipFill>
                  <pic:spPr>
                    <a:xfrm>
                      <a:off x="0" y="0"/>
                      <a:ext cx="5334000" cy="2543175"/>
                    </a:xfrm>
                    <a:prstGeom prst="rect">
                      <a:avLst/>
                    </a:prstGeom>
                  </pic:spPr>
                </pic:pic>
              </a:graphicData>
            </a:graphic>
          </wp:inline>
        </w:drawing>
      </w:r>
    </w:p>
    <w:p w14:paraId="28608F71">
      <w:pPr>
        <w:spacing w:after="200"/>
        <w:jc w:val="center"/>
      </w:pPr>
      <w:r>
        <w:rPr>
          <w:i/>
          <w:iCs/>
          <w:color w:val="595959"/>
          <w:sz w:val="18"/>
          <w:szCs w:val="18"/>
        </w:rPr>
        <w:t>Figure 10: T2: Assigned to filled in, ready to submit</w:t>
      </w:r>
    </w:p>
    <w:p w14:paraId="1B6BBD04">
      <w:pPr>
        <w:keepNext/>
        <w:spacing w:before="120" w:after="60"/>
        <w:jc w:val="center"/>
      </w:pPr>
      <w:r>
        <w:drawing>
          <wp:inline distT="0" distB="0" distL="0" distR="0">
            <wp:extent cx="5334000" cy="2514600"/>
            <wp:effectExtent l="0" t="0" r="0" b="0"/>
            <wp:docPr id="1823665720" name="fig11" descr="T3: Impact changed to 2 - Medium, Assigned to no longer requir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65720" name="fig11" descr="T3: Impact changed to 2 - Medium, Assigned to no longer required" title="Figure 11"/>
                    <pic:cNvPicPr>
                      <a:picLocks noChangeAspect="1" noChangeArrowheads="1"/>
                    </pic:cNvPicPr>
                  </pic:nvPicPr>
                  <pic:blipFill>
                    <a:blip r:embed="rId14"/>
                    <a:srcRect/>
                    <a:stretch>
                      <a:fillRect/>
                    </a:stretch>
                  </pic:blipFill>
                  <pic:spPr>
                    <a:xfrm>
                      <a:off x="0" y="0"/>
                      <a:ext cx="5334000" cy="2514600"/>
                    </a:xfrm>
                    <a:prstGeom prst="rect">
                      <a:avLst/>
                    </a:prstGeom>
                  </pic:spPr>
                </pic:pic>
              </a:graphicData>
            </a:graphic>
          </wp:inline>
        </w:drawing>
      </w:r>
    </w:p>
    <w:p w14:paraId="0F3F0990">
      <w:pPr>
        <w:spacing w:after="200"/>
        <w:jc w:val="center"/>
      </w:pPr>
      <w:r>
        <w:rPr>
          <w:i/>
          <w:iCs/>
          <w:color w:val="595959"/>
          <w:sz w:val="18"/>
          <w:szCs w:val="18"/>
        </w:rPr>
        <w:t>Figure 11: T3: Impact changed to 2 - Medium, Assigned to no longer required</w:t>
      </w:r>
    </w:p>
    <w:p w14:paraId="005E9B41">
      <w:pPr>
        <w:keepNext/>
        <w:spacing w:before="120" w:after="60"/>
        <w:jc w:val="center"/>
      </w:pPr>
      <w:r>
        <w:drawing>
          <wp:inline distT="0" distB="0" distL="0" distR="0">
            <wp:extent cx="5334000" cy="2543175"/>
            <wp:effectExtent l="0" t="0" r="0" b="0"/>
            <wp:docPr id="965553186" name="fig12" descr="T4: Alert shown when State is edited in the lis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3186" name="fig12" descr="T4: Alert shown when State is edited in the list" title="Figure 12"/>
                    <pic:cNvPicPr>
                      <a:picLocks noChangeAspect="1" noChangeArrowheads="1"/>
                    </pic:cNvPicPr>
                  </pic:nvPicPr>
                  <pic:blipFill>
                    <a:blip r:embed="rId15"/>
                    <a:srcRect/>
                    <a:stretch>
                      <a:fillRect/>
                    </a:stretch>
                  </pic:blipFill>
                  <pic:spPr>
                    <a:xfrm>
                      <a:off x="0" y="0"/>
                      <a:ext cx="5334000" cy="2543175"/>
                    </a:xfrm>
                    <a:prstGeom prst="rect">
                      <a:avLst/>
                    </a:prstGeom>
                  </pic:spPr>
                </pic:pic>
              </a:graphicData>
            </a:graphic>
          </wp:inline>
        </w:drawing>
      </w:r>
    </w:p>
    <w:p w14:paraId="4876BA18">
      <w:pPr>
        <w:spacing w:after="200"/>
        <w:jc w:val="center"/>
      </w:pPr>
      <w:r>
        <w:rPr>
          <w:i/>
          <w:iCs/>
          <w:color w:val="595959"/>
          <w:sz w:val="18"/>
          <w:szCs w:val="18"/>
        </w:rPr>
        <w:t>Figure 12: T4: Alert shown when State is edited in the list</w:t>
      </w:r>
    </w:p>
    <w:p w14:paraId="0DCE0E61">
      <w:pPr>
        <w:keepNext/>
        <w:spacing w:before="120" w:after="60"/>
        <w:jc w:val="center"/>
      </w:pPr>
      <w:r>
        <w:drawing>
          <wp:inline distT="0" distB="0" distL="0" distR="0">
            <wp:extent cx="5334000" cy="2562225"/>
            <wp:effectExtent l="0" t="0" r="0" b="0"/>
            <wp:docPr id="1590818349" name="fig13" descr="T5: State changed to In Progress on the for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18349" name="fig13" descr="T5: State changed to In Progress on the form" title="Figure 13"/>
                    <pic:cNvPicPr>
                      <a:picLocks noChangeAspect="1" noChangeArrowheads="1"/>
                    </pic:cNvPicPr>
                  </pic:nvPicPr>
                  <pic:blipFill>
                    <a:blip r:embed="rId16"/>
                    <a:srcRect/>
                    <a:stretch>
                      <a:fillRect/>
                    </a:stretch>
                  </pic:blipFill>
                  <pic:spPr>
                    <a:xfrm>
                      <a:off x="0" y="0"/>
                      <a:ext cx="5334000" cy="2562225"/>
                    </a:xfrm>
                    <a:prstGeom prst="rect">
                      <a:avLst/>
                    </a:prstGeom>
                  </pic:spPr>
                </pic:pic>
              </a:graphicData>
            </a:graphic>
          </wp:inline>
        </w:drawing>
      </w:r>
    </w:p>
    <w:p w14:paraId="350A5111">
      <w:pPr>
        <w:spacing w:after="200"/>
        <w:jc w:val="center"/>
      </w:pPr>
      <w:r>
        <w:rPr>
          <w:i/>
          <w:iCs/>
          <w:color w:val="595959"/>
          <w:sz w:val="18"/>
          <w:szCs w:val="18"/>
        </w:rPr>
        <w:t>Figure 13: T5: State changed to In Progress on the form</w:t>
      </w:r>
    </w:p>
    <w:p w14:paraId="67D4CAFF">
      <w:pPr>
        <w:keepNext/>
        <w:spacing w:before="120" w:after="60"/>
        <w:jc w:val="center"/>
      </w:pPr>
      <w:r>
        <w:drawing>
          <wp:inline distT="0" distB="0" distL="0" distR="0">
            <wp:extent cx="5334000" cy="2419350"/>
            <wp:effectExtent l="0" t="0" r="0" b="0"/>
            <wp:docPr id="1083113730" name="fig14" descr="T5: List view showing the saved Stat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3730" name="fig14" descr="T5: List view showing the saved State" title="Figure 14"/>
                    <pic:cNvPicPr>
                      <a:picLocks noChangeAspect="1" noChangeArrowheads="1"/>
                    </pic:cNvPicPr>
                  </pic:nvPicPr>
                  <pic:blipFill>
                    <a:blip r:embed="rId17"/>
                    <a:srcRect/>
                    <a:stretch>
                      <a:fillRect/>
                    </a:stretch>
                  </pic:blipFill>
                  <pic:spPr>
                    <a:xfrm>
                      <a:off x="0" y="0"/>
                      <a:ext cx="5334000" cy="2419350"/>
                    </a:xfrm>
                    <a:prstGeom prst="rect">
                      <a:avLst/>
                    </a:prstGeom>
                  </pic:spPr>
                </pic:pic>
              </a:graphicData>
            </a:graphic>
          </wp:inline>
        </w:drawing>
      </w:r>
    </w:p>
    <w:p w14:paraId="697C7FF6">
      <w:pPr>
        <w:spacing w:after="200"/>
        <w:jc w:val="center"/>
      </w:pPr>
      <w:r>
        <w:rPr>
          <w:i/>
          <w:iCs/>
          <w:color w:val="595959"/>
          <w:sz w:val="18"/>
          <w:szCs w:val="18"/>
        </w:rPr>
        <w:t>Figure 14: T5: List view showing the saved State</w:t>
      </w:r>
    </w:p>
    <w:p w14:paraId="6845ECB6">
      <w:pPr>
        <w:pStyle w:val="2"/>
        <w:spacing w:before="300" w:after="140"/>
      </w:pPr>
      <w:r>
        <w:rPr>
          <w:b/>
          <w:bCs/>
          <w:color w:val="1F4E79"/>
          <w:sz w:val="30"/>
          <w:szCs w:val="30"/>
        </w:rPr>
        <w:t>6. Known Limitations and Troubleshooting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1A769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5D96F4FB">
            <w:r>
              <w:rPr>
                <w:b/>
                <w:bCs/>
                <w:sz w:val="19"/>
                <w:szCs w:val="19"/>
              </w:rPr>
              <w:t>Situation</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03412C7C">
            <w:r>
              <w:rPr>
                <w:b/>
                <w:bCs/>
                <w:sz w:val="19"/>
                <w:szCs w:val="19"/>
              </w:rPr>
              <w:t>Likely Cause</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70" w:type="dxa"/>
              <w:left w:w="100" w:type="dxa"/>
              <w:bottom w:w="70" w:type="dxa"/>
              <w:right w:w="100" w:type="dxa"/>
            </w:tcMar>
            <w:vAlign w:val="center"/>
          </w:tcPr>
          <w:p w14:paraId="765448B7">
            <w:r>
              <w:rPr>
                <w:b/>
                <w:bCs/>
                <w:sz w:val="19"/>
                <w:szCs w:val="19"/>
              </w:rPr>
              <w:t>What to Check</w:t>
            </w:r>
          </w:p>
        </w:tc>
      </w:tr>
      <w:tr w14:paraId="32F4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51F6890A">
            <w:r>
              <w:rPr>
                <w:sz w:val="19"/>
                <w:szCs w:val="19"/>
              </w:rPr>
              <w:t>Urgency stays at High after Impact is lowered</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9F425BD">
            <w:r>
              <w:rPr>
                <w:sz w:val="19"/>
                <w:szCs w:val="19"/>
              </w:rPr>
              <w:t>The onChange script sets Urgency only when Impact becomes High and does not reset it</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658AD16">
            <w:r>
              <w:rPr>
                <w:sz w:val="19"/>
                <w:szCs w:val="19"/>
              </w:rPr>
              <w:t>Change Urgency by hand; the field is editable again after the reverse</w:t>
            </w:r>
          </w:p>
        </w:tc>
      </w:tr>
      <w:tr w14:paraId="57C9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9689F80">
            <w:r>
              <w:rPr>
                <w:sz w:val="19"/>
                <w:szCs w:val="19"/>
              </w:rPr>
              <w:t>Save is not blocked for a High impact incident</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3DBBE32B">
            <w:r>
              <w:rPr>
                <w:sz w:val="19"/>
                <w:szCs w:val="19"/>
              </w:rPr>
              <w:t>The onSubmit script is inactive, or the incident is updated through an API or import</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6C06B139">
            <w:r>
              <w:rPr>
                <w:sz w:val="19"/>
                <w:szCs w:val="19"/>
              </w:rPr>
              <w:t>Confirm the script is Active and that the update comes from the form</w:t>
            </w:r>
          </w:p>
        </w:tc>
      </w:tr>
      <w:tr w14:paraId="6CC64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757B36AB">
            <w:r>
              <w:rPr>
                <w:sz w:val="19"/>
                <w:szCs w:val="19"/>
              </w:rPr>
              <w:t>Assignment group is not mandatory</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2ED2946">
            <w:r>
              <w:rPr>
                <w:sz w:val="19"/>
                <w:szCs w:val="19"/>
              </w:rPr>
              <w:t>The UI Policy is inactive, Reverse if false is misconfigured, or the condition is wrong</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F550C51">
            <w:r>
              <w:rPr>
                <w:sz w:val="19"/>
                <w:szCs w:val="19"/>
              </w:rPr>
              <w:t>Check Active and the condition Impact is 1 - High</w:t>
            </w:r>
          </w:p>
        </w:tc>
      </w:tr>
      <w:tr w14:paraId="320C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DB21607">
            <w:r>
              <w:rPr>
                <w:sz w:val="19"/>
                <w:szCs w:val="19"/>
              </w:rPr>
              <w:t>State can be edited in the list without an alert</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0403CF42">
            <w:r>
              <w:rPr>
                <w:sz w:val="19"/>
                <w:szCs w:val="19"/>
              </w:rPr>
              <w:t>The onCellEdit script is inactive or the field name is not State</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132B9BF">
            <w:r>
              <w:rPr>
                <w:sz w:val="19"/>
                <w:szCs w:val="19"/>
              </w:rPr>
              <w:t>Check Active, Type onCellEdit and Field name State</w:t>
            </w:r>
          </w:p>
        </w:tc>
      </w:tr>
      <w:tr w14:paraId="63D2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2762E856">
            <w:r>
              <w:rPr>
                <w:sz w:val="19"/>
                <w:szCs w:val="19"/>
              </w:rPr>
              <w:t>Scripts do not run on a different UI</w:t>
            </w:r>
          </w:p>
        </w:tc>
        <w:tc>
          <w:tcPr>
            <w:tcW w:w="3000"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1877F2A7">
            <w:r>
              <w:rPr>
                <w:sz w:val="19"/>
                <w:szCs w:val="19"/>
              </w:rPr>
              <w:t>The scripts use UI Type Desktop</w:t>
            </w:r>
          </w:p>
        </w:tc>
        <w:tc>
          <w:tcPr>
            <w:tcW w:w="3026" w:type="dxa"/>
            <w:tcBorders>
              <w:top w:val="single" w:color="808080" w:sz="4" w:space="0"/>
              <w:left w:val="single" w:color="808080" w:sz="4" w:space="0"/>
              <w:bottom w:val="single" w:color="808080" w:sz="4" w:space="0"/>
              <w:right w:val="single" w:color="808080" w:sz="4" w:space="0"/>
            </w:tcBorders>
            <w:tcMar>
              <w:top w:w="70" w:type="dxa"/>
              <w:left w:w="100" w:type="dxa"/>
              <w:bottom w:w="70" w:type="dxa"/>
              <w:right w:w="100" w:type="dxa"/>
            </w:tcMar>
            <w:vAlign w:val="center"/>
          </w:tcPr>
          <w:p w14:paraId="4CA4A81D">
            <w:r>
              <w:rPr>
                <w:sz w:val="19"/>
                <w:szCs w:val="19"/>
              </w:rPr>
              <w:t>Create matching scripts for other UIs if they are needed</w:t>
            </w:r>
          </w:p>
        </w:tc>
      </w:tr>
    </w:tbl>
    <w:p w14:paraId="1577AB22">
      <w:pPr>
        <w:pStyle w:val="2"/>
        <w:spacing w:before="300" w:after="140"/>
      </w:pPr>
      <w:r>
        <w:rPr>
          <w:b/>
          <w:bCs/>
          <w:color w:val="1F4E79"/>
          <w:sz w:val="30"/>
          <w:szCs w:val="30"/>
        </w:rPr>
        <w:t>7. Maintenance and Future Enhancements</w:t>
      </w:r>
    </w:p>
    <w:p w14:paraId="2AECF312">
      <w:pPr>
        <w:pStyle w:val="17"/>
        <w:numPr>
          <w:ilvl w:val="0"/>
          <w:numId w:val="1"/>
        </w:numPr>
        <w:spacing w:after="80" w:line="276" w:lineRule="auto"/>
      </w:pPr>
      <w:r>
        <w:rPr>
          <w:b/>
          <w:bCs/>
        </w:rPr>
        <w:t>Maintenance:</w:t>
      </w:r>
      <w:r>
        <w:t xml:space="preserve"> keep every record Active and named as in Section 2.2, and change configuration only with administrative access.</w:t>
      </w:r>
    </w:p>
    <w:p w14:paraId="5F35CA76">
      <w:pPr>
        <w:pStyle w:val="17"/>
        <w:numPr>
          <w:ilvl w:val="0"/>
          <w:numId w:val="1"/>
        </w:numPr>
        <w:spacing w:after="80" w:line="276" w:lineRule="auto"/>
      </w:pPr>
      <w:r>
        <w:rPr>
          <w:b/>
          <w:bCs/>
        </w:rPr>
        <w:t>Server-side enforcement:</w:t>
      </w:r>
      <w:r>
        <w:t xml:space="preserve"> add a Business Rule or Data Policy so the rules also apply to API and import updates.</w:t>
      </w:r>
    </w:p>
    <w:p w14:paraId="2DA4F14D">
      <w:pPr>
        <w:pStyle w:val="17"/>
        <w:numPr>
          <w:ilvl w:val="0"/>
          <w:numId w:val="1"/>
        </w:numPr>
        <w:spacing w:after="80" w:line="276" w:lineRule="auto"/>
      </w:pPr>
      <w:r>
        <w:rPr>
          <w:b/>
          <w:bCs/>
        </w:rPr>
        <w:t>Urgency reset:</w:t>
      </w:r>
      <w:r>
        <w:t xml:space="preserve"> set Urgency back to a default value when Impact is lowered.</w:t>
      </w:r>
    </w:p>
    <w:p w14:paraId="2BC9E80C">
      <w:pPr>
        <w:pStyle w:val="17"/>
        <w:numPr>
          <w:ilvl w:val="0"/>
          <w:numId w:val="1"/>
        </w:numPr>
        <w:spacing w:after="80" w:line="276" w:lineRule="auto"/>
      </w:pPr>
      <w:r>
        <w:rPr>
          <w:b/>
          <w:bCs/>
        </w:rPr>
        <w:t>Consistent rules:</w:t>
      </w:r>
      <w:r>
        <w:t xml:space="preserve"> decide whether Assignment group, Assigned to or both should be required, and align the UI Policy and the onSubmit script.</w:t>
      </w:r>
    </w:p>
    <w:p w14:paraId="7BD7DC5D">
      <w:pPr>
        <w:pStyle w:val="2"/>
        <w:spacing w:before="300" w:after="140"/>
      </w:pPr>
      <w:r>
        <w:rPr>
          <w:b/>
          <w:bCs/>
          <w:color w:val="1F4E79"/>
          <w:sz w:val="30"/>
          <w:szCs w:val="30"/>
        </w:rPr>
        <w:t>8. Conclusion</w:t>
      </w:r>
    </w:p>
    <w:p w14:paraId="232DCAFB">
      <w:pPr>
        <w:spacing w:after="120" w:line="276" w:lineRule="auto"/>
      </w:pPr>
      <w:r>
        <w:t>The project shows how a UI Policy and three Client Scripts work together to keep Incident data complete and consistent. The configuration is small, uses only standard ServiceNow features and was verified with five tests. This document records the design, setup, use and testing of the solution, so it can be repeated, maintained and extended.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253E44"/>
    <w:multiLevelType w:val="multilevel"/>
    <w:tmpl w:val="1A253E44"/>
    <w:lvl w:ilvl="0" w:tentative="0">
      <w:start w:val="1"/>
      <w:numFmt w:val="bullet"/>
      <w:lvlText w:val="•"/>
      <w:lvlJc w:val="left"/>
      <w:pPr>
        <w:ind w:left="540" w:hanging="27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19E1084"/>
    <w:multiLevelType w:val="multilevel"/>
    <w:tmpl w:val="419E1084"/>
    <w:lvl w:ilvl="0" w:tentative="0">
      <w:start w:val="1"/>
      <w:numFmt w:val="decimal"/>
      <w:lvlText w:val="%1."/>
      <w:lvlJc w:val="left"/>
      <w:pPr>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591536B7"/>
    <w:multiLevelType w:val="multilevel"/>
    <w:tmpl w:val="591536B7"/>
    <w:lvl w:ilvl="0" w:tentative="0">
      <w:start w:val="1"/>
      <w:numFmt w:val="decimal"/>
      <w:lvlText w:val="%1."/>
      <w:lvlJc w:val="left"/>
      <w:pPr>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8A6"/>
    <w:rsid w:val="009F5AF9"/>
    <w:rsid w:val="00C268A6"/>
    <w:rsid w:val="00EF038E"/>
    <w:rsid w:val="3DC32620"/>
    <w:rsid w:val="6A2B1ED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1"/>
      <w:szCs w:val="21"/>
      <w:lang w:val="en-IN" w:eastAsia="en-IN" w:bidi="ar-SA"/>
    </w:rPr>
  </w:style>
  <w:style w:type="paragraph" w:styleId="6">
    <w:name w:val="heading 5"/>
    <w:semiHidden/>
    <w:unhideWhenUsed/>
    <w:qFormat/>
    <w:uiPriority w:val="9"/>
    <w:pPr>
      <w:outlineLvl w:val="4"/>
    </w:pPr>
    <w:rPr>
      <w:rFonts w:ascii="Arial" w:hAnsi="Arial" w:eastAsia="Arial" w:cs="Arial"/>
      <w:color w:val="2E74B5"/>
      <w:sz w:val="21"/>
      <w:szCs w:val="21"/>
      <w:lang w:val="en-IN" w:eastAsia="en-IN" w:bidi="ar-SA"/>
    </w:rPr>
  </w:style>
  <w:style w:type="paragraph" w:styleId="7">
    <w:name w:val="heading 6"/>
    <w:semiHidden/>
    <w:unhideWhenUsed/>
    <w:qFormat/>
    <w:uiPriority w:val="9"/>
    <w:pPr>
      <w:outlineLvl w:val="5"/>
    </w:pPr>
    <w:rPr>
      <w:rFonts w:ascii="Arial" w:hAnsi="Arial" w:eastAsia="Arial" w:cs="Arial"/>
      <w:color w:val="1F4D78"/>
      <w:sz w:val="21"/>
      <w:szCs w:val="21"/>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1"/>
      <w:szCs w:val="21"/>
      <w:lang w:val="en-IN" w:eastAsia="en-IN" w:bidi="ar-SA"/>
    </w:rPr>
  </w:style>
  <w:style w:type="paragraph" w:styleId="17">
    <w:name w:val="List Paragraph"/>
    <w:qFormat/>
    <w:uiPriority w:val="0"/>
    <w:rPr>
      <w:rFonts w:ascii="Arial" w:hAnsi="Arial" w:eastAsia="Arial" w:cs="Arial"/>
      <w:sz w:val="21"/>
      <w:szCs w:val="21"/>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1411</Words>
  <Characters>7073</Characters>
  <Lines>61</Lines>
  <Paragraphs>17</Paragraphs>
  <TotalTime>0</TotalTime>
  <ScaleCrop>false</ScaleCrop>
  <LinksUpToDate>false</LinksUpToDate>
  <CharactersWithSpaces>8333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2026-09-29T09:27:00Z</dcterms:created>
  <dc:creator>Un-named</dc:creator>
  <cp:lastModifiedBy>Umar HALITH</cp:lastModifiedBy>
  <dcterms:modified xsi:type="dcterms:W3CDTF">2026-09-30T05:42:16Z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eyJoZGlkIjoiYzg3ZGY1Y2I3ODU0ZTkwZjFlMmU3NTBmNTRiNTRhMzkiLCJ1c2VySWQiOiI4ODEzODc4MDg3NDk0In0=</vt:lpwstr>
  </property>
  <property fmtid="{D5CDD505-2E9C-101B-9397-08002B2CF9AE}" pid="3" name="KSOProductBuildVer">
    <vt:lpwstr>1033-12.1.0.28485</vt:lpwstr>
  </property>
  <property fmtid="{D5CDD505-2E9C-101B-9397-08002B2CF9AE}" pid="4" name="ICV">
    <vt:lpwstr>FDA6FDEE1F2F4A028380F6171683785B_12</vt:lpwstr>
  </property>
</Properties>
</file>