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 Requirements</w:t>
      </w:r>
    </w:p>
    <w:p>
      <w:pPr>
        <w:pStyle w:val="Heading2"/>
      </w:pPr>
      <w:r>
        <w:t>Test</w:t>
      </w:r>
    </w:p>
    <w:p>
      <w:pPr>
        <w:pStyle w:val="Heading2"/>
      </w:pPr>
      <w:r>
        <w:t>1. Project Summary</w:t>
      </w:r>
    </w:p>
    <w:p>
      <w:r>
        <w:t>Wideband RF receiver system operating from 5-18 GHz with direct RF sampling at &gt;5 GS/s, 14-bit resolution. System accepts input power levels from -80 to -40 dBm with target noise figure of 6-10 dB. Powered from single 5V supply, commercial temperature operation (0-70°C) on custom PCB form factor.</w:t>
      </w:r>
    </w:p>
    <w:p>
      <w:pPr>
        <w:pStyle w:val="Heading2"/>
      </w:pPr>
      <w:r>
        <w:t>2. Design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 Range</w:t>
            </w:r>
          </w:p>
        </w:tc>
        <w:tc>
          <w:tcPr>
            <w:tcW w:type="dxa" w:w="4320"/>
          </w:tcPr>
          <w:p>
            <w:r>
              <w:t>5-18 GHz continuous</w:t>
            </w:r>
          </w:p>
        </w:tc>
      </w:tr>
      <w:tr>
        <w:tc>
          <w:tcPr>
            <w:tcW w:type="dxa" w:w="4320"/>
          </w:tcPr>
          <w:p>
            <w:r>
              <w:t>Input Power Range</w:t>
            </w:r>
          </w:p>
        </w:tc>
        <w:tc>
          <w:tcPr>
            <w:tcW w:type="dxa" w:w="4320"/>
          </w:tcPr>
          <w:p>
            <w:r>
              <w:t>-80 to -40 dBm</w:t>
            </w:r>
          </w:p>
        </w:tc>
      </w:tr>
      <w:tr>
        <w:tc>
          <w:tcPr>
            <w:tcW w:type="dxa" w:w="4320"/>
          </w:tcPr>
          <w:p>
            <w:r>
              <w:t>Noise Figure</w:t>
            </w:r>
          </w:p>
        </w:tc>
        <w:tc>
          <w:tcPr>
            <w:tcW w:type="dxa" w:w="4320"/>
          </w:tcPr>
          <w:p>
            <w:r>
              <w:t>6-10 dB target</w:t>
            </w:r>
          </w:p>
        </w:tc>
      </w:tr>
      <w:tr>
        <w:tc>
          <w:tcPr>
            <w:tcW w:type="dxa" w:w="4320"/>
          </w:tcPr>
          <w:p>
            <w:r>
              <w:t>Adc Sampling Rate</w:t>
            </w:r>
          </w:p>
        </w:tc>
        <w:tc>
          <w:tcPr>
            <w:tcW w:type="dxa" w:w="4320"/>
          </w:tcPr>
          <w:p>
            <w:r>
              <w:t>&gt;5 GS/s (target 5.0-5.5 GS/s)</w:t>
            </w:r>
          </w:p>
        </w:tc>
      </w:tr>
      <w:tr>
        <w:tc>
          <w:tcPr>
            <w:tcW w:type="dxa" w:w="4320"/>
          </w:tcPr>
          <w:p>
            <w:r>
              <w:t>Adc Resolution</w:t>
            </w:r>
          </w:p>
        </w:tc>
        <w:tc>
          <w:tcPr>
            <w:tcW w:type="dxa" w:w="4320"/>
          </w:tcPr>
          <w:p>
            <w:r>
              <w:t>14-bit</w:t>
            </w:r>
          </w:p>
        </w:tc>
      </w:tr>
      <w:tr>
        <w:tc>
          <w:tcPr>
            <w:tcW w:type="dxa" w:w="4320"/>
          </w:tcPr>
          <w:p>
            <w:r>
              <w:t>Supply Voltage</w:t>
            </w:r>
          </w:p>
        </w:tc>
        <w:tc>
          <w:tcPr>
            <w:tcW w:type="dxa" w:w="4320"/>
          </w:tcPr>
          <w:p>
            <w:r>
              <w:t>5V single supply</w:t>
            </w:r>
          </w:p>
        </w:tc>
      </w:tr>
      <w:tr>
        <w:tc>
          <w:tcPr>
            <w:tcW w:type="dxa" w:w="4320"/>
          </w:tcPr>
          <w:p>
            <w:r>
              <w:t>Operating Temperature</w:t>
            </w:r>
          </w:p>
        </w:tc>
        <w:tc>
          <w:tcPr>
            <w:tcW w:type="dxa" w:w="4320"/>
          </w:tcPr>
          <w:p>
            <w:r>
              <w:t>0°C to +70°C commercial</w:t>
            </w:r>
          </w:p>
        </w:tc>
      </w:tr>
      <w:tr>
        <w:tc>
          <w:tcPr>
            <w:tcW w:type="dxa" w:w="4320"/>
          </w:tcPr>
          <w:p>
            <w:r>
              <w:t>Gain Range</w:t>
            </w:r>
          </w:p>
        </w:tc>
        <w:tc>
          <w:tcPr>
            <w:tcW w:type="dxa" w:w="4320"/>
          </w:tcPr>
          <w:p>
            <w:r>
              <w:t>0-40 dB programmable</w:t>
            </w:r>
          </w:p>
        </w:tc>
      </w:tr>
      <w:tr>
        <w:tc>
          <w:tcPr>
            <w:tcW w:type="dxa" w:w="4320"/>
          </w:tcPr>
          <w:p>
            <w:r>
              <w:t>Input Vswr</w:t>
            </w:r>
          </w:p>
        </w:tc>
        <w:tc>
          <w:tcPr>
            <w:tcW w:type="dxa" w:w="4320"/>
          </w:tcPr>
          <w:p>
            <w:r>
              <w:t>&lt; 2:1 (≥ 9.5 dB return loss)</w:t>
            </w:r>
          </w:p>
        </w:tc>
      </w:tr>
      <w:tr>
        <w:tc>
          <w:tcPr>
            <w:tcW w:type="dxa" w:w="4320"/>
          </w:tcPr>
          <w:p>
            <w:r>
              <w:t>Digital Interface</w:t>
            </w:r>
          </w:p>
        </w:tc>
        <w:tc>
          <w:tcPr>
            <w:tcW w:type="dxa" w:w="4320"/>
          </w:tcPr>
          <w:p>
            <w:r>
              <w:t>LVDS parallel or JESD204B/C</w:t>
            </w:r>
          </w:p>
        </w:tc>
      </w:tr>
      <w:tr>
        <w:tc>
          <w:tcPr>
            <w:tcW w:type="dxa" w:w="4320"/>
          </w:tcPr>
          <w:p>
            <w:r>
              <w:t>Control Interface</w:t>
            </w:r>
          </w:p>
        </w:tc>
        <w:tc>
          <w:tcPr>
            <w:tcW w:type="dxa" w:w="4320"/>
          </w:tcPr>
          <w:p>
            <w:r>
              <w:t>SPI or I2C</w:t>
            </w:r>
          </w:p>
        </w:tc>
      </w:tr>
      <w:tr>
        <w:tc>
          <w:tcPr>
            <w:tcW w:type="dxa" w:w="4320"/>
          </w:tcPr>
          <w:p>
            <w:r>
              <w:t>Pcb Material</w:t>
            </w:r>
          </w:p>
        </w:tc>
        <w:tc>
          <w:tcPr>
            <w:tcW w:type="dxa" w:w="4320"/>
          </w:tcPr>
          <w:p>
            <w:r>
              <w:t>Rogers RO4003C or equivalent high-frequency laminate</w:t>
            </w:r>
          </w:p>
        </w:tc>
      </w:tr>
    </w:tbl>
    <w:p/>
    <w:p>
      <w:pPr>
        <w:pStyle w:val="Heading2"/>
      </w:pPr>
      <w:r>
        <w:t>3. Requirements</w:t>
      </w:r>
    </w:p>
    <w:p>
      <w:pPr>
        <w:pStyle w:val="Heading3"/>
      </w:pPr>
      <w:r>
        <w:t>3.1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RF Input Frequency Range</w:t>
            </w:r>
          </w:p>
        </w:tc>
        <w:tc>
          <w:tcPr>
            <w:tcW w:type="dxa" w:w="1234"/>
          </w:tcPr>
          <w:p>
            <w:r>
              <w:t>System shall receive and process RF signals across continuous 5-18 GHz frequency band without gaps or switching.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Wideband front-end required, No sub-band switching</w:t>
            </w:r>
          </w:p>
        </w:tc>
      </w:tr>
      <w:tr>
        <w:tc>
          <w:tcPr>
            <w:tcW w:type="dxa" w:w="1234"/>
          </w:tcPr>
          <w:p>
            <w:r>
              <w:t>REQ-HW-006</w:t>
            </w:r>
          </w:p>
        </w:tc>
        <w:tc>
          <w:tcPr>
            <w:tcW w:type="dxa" w:w="1234"/>
          </w:tcPr>
          <w:p>
            <w:r>
              <w:t>Supply Voltage</w:t>
            </w:r>
          </w:p>
        </w:tc>
        <w:tc>
          <w:tcPr>
            <w:tcW w:type="dxa" w:w="1234"/>
          </w:tcPr>
          <w:p>
            <w:r>
              <w:t>System shall operate from single 5V DC supply input.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Internal rail generation required (3.3V, 1.8V, etc.)</w:t>
            </w:r>
          </w:p>
        </w:tc>
      </w:tr>
      <w:tr>
        <w:tc>
          <w:tcPr>
            <w:tcW w:type="dxa" w:w="1234"/>
          </w:tcPr>
          <w:p>
            <w:r>
              <w:t>REQ-HW-011</w:t>
            </w:r>
          </w:p>
        </w:tc>
        <w:tc>
          <w:tcPr>
            <w:tcW w:type="dxa" w:w="1234"/>
          </w:tcPr>
          <w:p>
            <w:r>
              <w:t>Clock Generation</w:t>
            </w:r>
          </w:p>
        </w:tc>
        <w:tc>
          <w:tcPr>
            <w:tcW w:type="dxa" w:w="1234"/>
          </w:tcPr>
          <w:p>
            <w:r>
              <w:t>System shall generate low-phase-noise sampling clock synchronized to external reference or internal oscillator.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REQ-HW-004</w:t>
            </w:r>
          </w:p>
        </w:tc>
        <w:tc>
          <w:tcPr>
            <w:tcW w:type="dxa" w:w="1234"/>
          </w:tcPr>
          <w:p>
            <w:r>
              <w:t>Clock jitter directly impacts SNR at high frequencies</w:t>
            </w:r>
          </w:p>
        </w:tc>
      </w:tr>
    </w:tbl>
    <w:p/>
    <w:p>
      <w:pPr>
        <w:pStyle w:val="Heading3"/>
      </w:pPr>
      <w:r>
        <w:t>3.2 Performance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REQ-HW-002</w:t>
            </w:r>
          </w:p>
        </w:tc>
        <w:tc>
          <w:tcPr>
            <w:tcW w:type="dxa" w:w="1234"/>
          </w:tcPr>
          <w:p>
            <w:r>
              <w:t>Input Power Dynamic Range</w:t>
            </w:r>
          </w:p>
        </w:tc>
        <w:tc>
          <w:tcPr>
            <w:tcW w:type="dxa" w:w="1234"/>
          </w:tcPr>
          <w:p>
            <w:r>
              <w:t>System shall accept input signal levels from -80 dBm to -40 dBm without saturation or degradation.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REQ-HW-008</w:t>
            </w:r>
          </w:p>
        </w:tc>
        <w:tc>
          <w:tcPr>
            <w:tcW w:type="dxa" w:w="1234"/>
          </w:tcPr>
          <w:p>
            <w:r>
              <w:t>AGC or programmable gain required</w:t>
            </w:r>
          </w:p>
        </w:tc>
      </w:tr>
      <w:tr>
        <w:tc>
          <w:tcPr>
            <w:tcW w:type="dxa" w:w="1234"/>
          </w:tcPr>
          <w:p>
            <w:r>
              <w:t>REQ-HW-003</w:t>
            </w:r>
          </w:p>
        </w:tc>
        <w:tc>
          <w:tcPr>
            <w:tcW w:type="dxa" w:w="1234"/>
          </w:tcPr>
          <w:p>
            <w:r>
              <w:t>Noise Figure</w:t>
            </w:r>
          </w:p>
        </w:tc>
        <w:tc>
          <w:tcPr>
            <w:tcW w:type="dxa" w:w="1234"/>
          </w:tcPr>
          <w:p>
            <w:r>
              <w:t>System noise figure shall be 6-10 dB or better across 5-18 GHz band at maximum gain setting.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REQ-HW-007</w:t>
            </w:r>
          </w:p>
        </w:tc>
        <w:tc>
          <w:tcPr>
            <w:tcW w:type="dxa" w:w="1234"/>
          </w:tcPr>
          <w:p>
            <w:r>
              <w:t>LNA gain must exceed front-end losses</w:t>
            </w:r>
          </w:p>
        </w:tc>
      </w:tr>
      <w:tr>
        <w:tc>
          <w:tcPr>
            <w:tcW w:type="dxa" w:w="1234"/>
          </w:tcPr>
          <w:p>
            <w:r>
              <w:t>REQ-HW-004</w:t>
            </w:r>
          </w:p>
        </w:tc>
        <w:tc>
          <w:tcPr>
            <w:tcW w:type="dxa" w:w="1234"/>
          </w:tcPr>
          <w:p>
            <w:r>
              <w:t>ADC Sampling Rate</w:t>
            </w:r>
          </w:p>
        </w:tc>
        <w:tc>
          <w:tcPr>
            <w:tcW w:type="dxa" w:w="1234"/>
          </w:tcPr>
          <w:p>
            <w:r>
              <w:t>System shall digitize IF/baseband at sampling rate greater than 5 GS/s (5.0-5.5 GS/s range).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REQ-HW-011</w:t>
            </w:r>
          </w:p>
        </w:tc>
        <w:tc>
          <w:tcPr>
            <w:tcW w:type="dxa" w:w="1234"/>
          </w:tcPr>
          <w:p>
            <w:r>
              <w:t>Requires high-speed clock distribution, Jitter &lt; 200 fs RMS required</w:t>
            </w:r>
          </w:p>
        </w:tc>
      </w:tr>
      <w:tr>
        <w:tc>
          <w:tcPr>
            <w:tcW w:type="dxa" w:w="1234"/>
          </w:tcPr>
          <w:p>
            <w:r>
              <w:t>REQ-HW-005</w:t>
            </w:r>
          </w:p>
        </w:tc>
        <w:tc>
          <w:tcPr>
            <w:tcW w:type="dxa" w:w="1234"/>
          </w:tcPr>
          <w:p>
            <w:r>
              <w:t>ADC Resolution</w:t>
            </w:r>
          </w:p>
        </w:tc>
        <w:tc>
          <w:tcPr>
            <w:tcW w:type="dxa" w:w="1234"/>
          </w:tcPr>
          <w:p>
            <w:r>
              <w:t>ADC shall provide 14-bit output resolution or better.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REQ-HW-004</w:t>
            </w:r>
          </w:p>
        </w:tc>
        <w:tc>
          <w:tcPr>
            <w:tcW w:type="dxa" w:w="1234"/>
          </w:tcPr>
          <w:p>
            <w:r>
              <w:t>SFDR &gt; 65 dBc required at Nyquist</w:t>
            </w:r>
          </w:p>
        </w:tc>
      </w:tr>
      <w:tr>
        <w:tc>
          <w:tcPr>
            <w:tcW w:type="dxa" w:w="1234"/>
          </w:tcPr>
          <w:p>
            <w:r>
              <w:t>REQ-HW-008</w:t>
            </w:r>
          </w:p>
        </w:tc>
        <w:tc>
          <w:tcPr>
            <w:tcW w:type="dxa" w:w="1234"/>
          </w:tcPr>
          <w:p>
            <w:r>
              <w:t>Gain Range</w:t>
            </w:r>
          </w:p>
        </w:tc>
        <w:tc>
          <w:tcPr>
            <w:tcW w:type="dxa" w:w="1234"/>
          </w:tcPr>
          <w:p>
            <w:r>
              <w:t>System shall provide adjustable gain from 0 dB to 40 dB to accommodate -80 to -40 dBm input range.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Step size 1 dB or finer recommended</w:t>
            </w:r>
          </w:p>
        </w:tc>
      </w:tr>
      <w:tr>
        <w:tc>
          <w:tcPr>
            <w:tcW w:type="dxa" w:w="1234"/>
          </w:tcPr>
          <w:p>
            <w:r>
              <w:t>REQ-HW-012</w:t>
            </w:r>
          </w:p>
        </w:tc>
        <w:tc>
          <w:tcPr>
            <w:tcW w:type="dxa" w:w="1234"/>
          </w:tcPr>
          <w:p>
            <w:r>
              <w:t>Input Return Loss</w:t>
            </w:r>
          </w:p>
        </w:tc>
        <w:tc>
          <w:tcPr>
            <w:tcW w:type="dxa" w:w="1234"/>
          </w:tcPr>
          <w:p>
            <w:r>
              <w:t>RF input shall maintain VSWR ≤ 2:1 (return loss ≥ 9.5 dB) across 5-18 GHz band.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REQ-HW-001</w:t>
            </w:r>
          </w:p>
        </w:tc>
        <w:tc>
          <w:tcPr>
            <w:tcW w:type="dxa" w:w="1234"/>
          </w:tcPr>
          <w:p>
            <w:r>
              <w:t>Input matching network required</w:t>
            </w:r>
          </w:p>
        </w:tc>
      </w:tr>
      <w:tr>
        <w:tc>
          <w:tcPr>
            <w:tcW w:type="dxa" w:w="1234"/>
          </w:tcPr>
          <w:p>
            <w:r>
              <w:t>REQ-HW-014</w:t>
            </w:r>
          </w:p>
        </w:tc>
        <w:tc>
          <w:tcPr>
            <w:tcW w:type="dxa" w:w="1234"/>
          </w:tcPr>
          <w:p>
            <w:r>
              <w:t>Power Consumption</w:t>
            </w:r>
          </w:p>
        </w:tc>
        <w:tc>
          <w:tcPr>
            <w:tcW w:type="dxa" w:w="1234"/>
          </w:tcPr>
          <w:p>
            <w:r>
              <w:t>Total system power consumption shall be documented and optimized for 5V supply operation.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REQ-HW-006</w:t>
            </w:r>
          </w:p>
        </w:tc>
        <w:tc>
          <w:tcPr>
            <w:tcW w:type="dxa" w:w="1234"/>
          </w:tcPr>
          <w:p>
            <w:r>
              <w:t>High-speed ADC power dominant, Thermal management may be required</w:t>
            </w:r>
          </w:p>
        </w:tc>
      </w:tr>
    </w:tbl>
    <w:p/>
    <w:p>
      <w:pPr>
        <w:pStyle w:val="Heading3"/>
      </w:pPr>
      <w:r>
        <w:t>3.3 Environmental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REQ-HW-007</w:t>
            </w:r>
          </w:p>
        </w:tc>
        <w:tc>
          <w:tcPr>
            <w:tcW w:type="dxa" w:w="1234"/>
          </w:tcPr>
          <w:p>
            <w:r>
              <w:t>Operating Temperature Range</w:t>
            </w:r>
          </w:p>
        </w:tc>
        <w:tc>
          <w:tcPr>
            <w:tcW w:type="dxa" w:w="1234"/>
          </w:tcPr>
          <w:p>
            <w:r>
              <w:t>System shall meet all performance specifications from 0°C to +70°C ambient.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Commercial-grade components acceptable, Temperature-compensated gain may be required</w:t>
            </w:r>
          </w:p>
        </w:tc>
      </w:tr>
      <w:tr>
        <w:tc>
          <w:tcPr>
            <w:tcW w:type="dxa" w:w="1234"/>
          </w:tcPr>
          <w:p>
            <w:r>
              <w:t>REQ-HW-013</w:t>
            </w:r>
          </w:p>
        </w:tc>
        <w:tc>
          <w:tcPr>
            <w:tcW w:type="dxa" w:w="1234"/>
          </w:tcPr>
          <w:p>
            <w:r>
              <w:t>Form Factor</w:t>
            </w:r>
          </w:p>
        </w:tc>
        <w:tc>
          <w:tcPr>
            <w:tcW w:type="dxa" w:w="1234"/>
          </w:tcPr>
          <w:p>
            <w:r>
              <w:t>System shall be implemented on custom PCB with appropriate RF stackup (Rogers or equivalent high-frequency material).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Controlled impedance required for RF traces, Via stitching and grounding critical</w:t>
            </w:r>
          </w:p>
        </w:tc>
      </w:tr>
    </w:tbl>
    <w:p/>
    <w:p>
      <w:pPr>
        <w:pStyle w:val="Heading3"/>
      </w:pPr>
      <w:r>
        <w:t>3.4 Interface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REQ-HW-009</w:t>
            </w:r>
          </w:p>
        </w:tc>
        <w:tc>
          <w:tcPr>
            <w:tcW w:type="dxa" w:w="1234"/>
          </w:tcPr>
          <w:p>
            <w:r>
              <w:t>Digital Data Output Interface</w:t>
            </w:r>
          </w:p>
        </w:tc>
        <w:tc>
          <w:tcPr>
            <w:tcW w:type="dxa" w:w="1234"/>
          </w:tcPr>
          <w:p>
            <w:r>
              <w:t>System shall output 14-bit ADC data via high-speed parallel LVDS or JESD204B/C interface.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REQ-HW-005</w:t>
            </w:r>
          </w:p>
        </w:tc>
        <w:tc>
          <w:tcPr>
            <w:tcW w:type="dxa" w:w="1234"/>
          </w:tcPr>
          <w:p>
            <w:r>
              <w:t>Support for &gt;5 GS/s data throughput required</w:t>
            </w:r>
          </w:p>
        </w:tc>
      </w:tr>
      <w:tr>
        <w:tc>
          <w:tcPr>
            <w:tcW w:type="dxa" w:w="1234"/>
          </w:tcPr>
          <w:p>
            <w:r>
              <w:t>REQ-HW-010</w:t>
            </w:r>
          </w:p>
        </w:tc>
        <w:tc>
          <w:tcPr>
            <w:tcW w:type="dxa" w:w="1234"/>
          </w:tcPr>
          <w:p>
            <w:r>
              <w:t>Control Interface</w:t>
            </w:r>
          </w:p>
        </w:tc>
        <w:tc>
          <w:tcPr>
            <w:tcW w:type="dxa" w:w="1234"/>
          </w:tcPr>
          <w:p>
            <w:r>
              <w:t>System shall provide SPI or I2C control interface for gain setting, configuration, and status monitoring.</w:t>
            </w:r>
          </w:p>
        </w:tc>
        <w:tc>
          <w:tcPr>
            <w:tcW w:type="dxa" w:w="1234"/>
          </w:tcPr>
          <w:p>
            <w:r>
              <w:t>Should have</w:t>
            </w:r>
          </w:p>
        </w:tc>
        <w:tc>
          <w:tcPr>
            <w:tcW w:type="dxa" w:w="1234"/>
          </w:tcPr>
          <w:p>
            <w:r>
              <w:t>test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Register map definition required</w:t>
            </w:r>
          </w:p>
        </w:tc>
      </w:tr>
    </w:tbl>
    <w:p/>
    <w:p>
      <w:pPr>
        <w:pStyle w:val="Heading3"/>
      </w:pPr>
      <w:r>
        <w:t>3.5 Compliance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234"/>
          </w:tcPr>
          <w:p>
            <w:r>
              <w:t>REQ-HW-015</w:t>
            </w:r>
          </w:p>
        </w:tc>
        <w:tc>
          <w:tcPr>
            <w:tcW w:type="dxa" w:w="1234"/>
          </w:tcPr>
          <w:p>
            <w:r>
              <w:t>RoHS Compliance</w:t>
            </w:r>
          </w:p>
        </w:tc>
        <w:tc>
          <w:tcPr>
            <w:tcW w:type="dxa" w:w="1234"/>
          </w:tcPr>
          <w:p>
            <w:r>
              <w:t>All components shall be RoHS-compliant (lead-free, compliant with EU Directive 2011/65/EU).</w:t>
            </w:r>
          </w:p>
        </w:tc>
        <w:tc>
          <w:tcPr>
            <w:tcW w:type="dxa" w:w="1234"/>
          </w:tcPr>
          <w:p>
            <w:r>
              <w:t>Must have</w:t>
            </w:r>
          </w:p>
        </w:tc>
        <w:tc>
          <w:tcPr>
            <w:tcW w:type="dxa" w:w="1234"/>
          </w:tcPr>
          <w:p>
            <w:r>
              <w:t>inspection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Exemptions may apply for high-reliability parts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