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hfuf</w:t>
      </w:r>
    </w:p>
    <w:p>
      <w:pPr>
        <w:pStyle w:val="Heading2"/>
      </w:pPr>
      <w:r>
        <w:t>1. Project Summary</w:t>
      </w:r>
    </w:p>
    <w:p>
      <w:r>
        <w:t>4-Channel 2-6 GHz Radar RF Front-End Module with GaN LNA chain, limiter-protected front-end, and LC preselector filters. Designed for monopulse ΣΔΔ radar receiver (feeds superheterodyne back-end) with +30 dBm survivability, 40-60 dB gain, 4-6 dB system NF, +20 dBm IIP3, and 10 µs T/R switching. Operates from +12 V supply, 15-30 W power budget, 0 to +70°C commercial temperature range with IP54 environmental protection and MIL-STD-810 light compliance.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 Ghz</w:t>
            </w:r>
          </w:p>
        </w:tc>
        <w:tc>
          <w:tcPr>
            <w:tcW w:type="dxa" w:w="4320"/>
          </w:tcPr>
          <w:p>
            <w:r>
              <w:t>2-6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System Gain Db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Iip3 Dbm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Output Power Dbm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Mds Dbm</w:t>
            </w:r>
          </w:p>
        </w:tc>
        <w:tc>
          <w:tcPr>
            <w:tcW w:type="dxa" w:w="4320"/>
          </w:tcPr>
          <w:p>
            <w:r>
              <w:t>-92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Power Budget W</w:t>
            </w:r>
          </w:p>
        </w:tc>
        <w:tc>
          <w:tcPr>
            <w:tcW w:type="dxa" w:w="4320"/>
          </w:tcPr>
          <w:p>
            <w:r>
              <w:t>22.5</w:t>
            </w:r>
          </w:p>
        </w:tc>
      </w:tr>
      <w:tr>
        <w:tc>
          <w:tcPr>
            <w:tcW w:type="dxa" w:w="4320"/>
          </w:tcPr>
          <w:p>
            <w:r>
              <w:t>Antenna Count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Channel Count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Preselector Tech</w:t>
            </w:r>
          </w:p>
        </w:tc>
        <w:tc>
          <w:tcPr>
            <w:tcW w:type="dxa" w:w="4320"/>
          </w:tcPr>
          <w:p>
            <w:r>
              <w:t>LC discrete</w:t>
            </w:r>
          </w:p>
        </w:tc>
      </w:tr>
      <w:tr>
        <w:tc>
          <w:tcPr>
            <w:tcW w:type="dxa" w:w="4320"/>
          </w:tcPr>
          <w:p>
            <w:r>
              <w:t>Lna Semiconductor</w:t>
            </w:r>
          </w:p>
        </w:tc>
        <w:tc>
          <w:tcPr>
            <w:tcW w:type="dxa" w:w="4320"/>
          </w:tcPr>
          <w:p>
            <w:r>
              <w:t>GaN HEMT</w:t>
            </w:r>
          </w:p>
        </w:tc>
      </w:tr>
      <w:tr>
        <w:tc>
          <w:tcPr>
            <w:tcW w:type="dxa" w:w="4320"/>
          </w:tcPr>
          <w:p>
            <w:r>
              <w:t>Input Return Loss Db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Max Safe Input Dbm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Tx Leakage Dbm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Tr Switching Time Us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Pulse Width Range Us</w:t>
            </w:r>
          </w:p>
        </w:tc>
        <w:tc>
          <w:tcPr>
            <w:tcW w:type="dxa" w:w="4320"/>
          </w:tcPr>
          <w:p>
            <w:r>
              <w:t>1-10</w:t>
            </w:r>
          </w:p>
        </w:tc>
      </w:tr>
      <w:tr>
        <w:tc>
          <w:tcPr>
            <w:tcW w:type="dxa" w:w="4320"/>
          </w:tcPr>
          <w:p>
            <w:r>
              <w:t>Interference Environment</w:t>
            </w:r>
          </w:p>
        </w:tc>
        <w:tc>
          <w:tcPr>
            <w:tcW w:type="dxa" w:w="4320"/>
          </w:tcPr>
          <w:p>
            <w:r>
              <w:t>Low</w:t>
            </w:r>
          </w:p>
        </w:tc>
      </w:tr>
      <w:tr>
        <w:tc>
          <w:tcPr>
            <w:tcW w:type="dxa" w:w="4320"/>
          </w:tcPr>
          <w:p>
            <w:r>
              <w:t>Operating Temp C</w:t>
            </w:r>
          </w:p>
        </w:tc>
        <w:tc>
          <w:tcPr>
            <w:tcW w:type="dxa" w:w="4320"/>
          </w:tcPr>
          <w:p>
            <w:r>
              <w:t>0 to +70</w:t>
            </w:r>
          </w:p>
        </w:tc>
      </w:tr>
      <w:tr>
        <w:tc>
          <w:tcPr>
            <w:tcW w:type="dxa" w:w="4320"/>
          </w:tcPr>
          <w:p>
            <w:r>
              <w:t>Ip Rating</w:t>
            </w:r>
          </w:p>
        </w:tc>
        <w:tc>
          <w:tcPr>
            <w:tcW w:type="dxa" w:w="4320"/>
          </w:tcPr>
          <w:p>
            <w:r>
              <w:t>IP54</w:t>
            </w:r>
          </w:p>
        </w:tc>
      </w:tr>
      <w:tr>
        <w:tc>
          <w:tcPr>
            <w:tcW w:type="dxa" w:w="4320"/>
          </w:tcPr>
          <w:p>
            <w:r>
              <w:t>Vibration Standard</w:t>
            </w:r>
          </w:p>
        </w:tc>
        <w:tc>
          <w:tcPr>
            <w:tcW w:type="dxa" w:w="4320"/>
          </w:tcPr>
          <w:p>
            <w:r>
              <w:t>MIL-STD-810 light</w:t>
            </w:r>
          </w:p>
        </w:tc>
      </w:tr>
      <w:tr>
        <w:tc>
          <w:tcPr>
            <w:tcW w:type="dxa" w:w="4320"/>
          </w:tcPr>
          <w:p>
            <w:r>
              <w:t>Output Impedance Ohm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Rf Connector Type</w:t>
            </w:r>
          </w:p>
        </w:tc>
        <w:tc>
          <w:tcPr>
            <w:tcW w:type="dxa" w:w="4320"/>
          </w:tcPr>
          <w:p>
            <w:r>
              <w:t>2.92mm</w:t>
            </w:r>
          </w:p>
        </w:tc>
      </w:tr>
      <w:tr>
        <w:tc>
          <w:tcPr>
            <w:tcW w:type="dxa" w:w="4320"/>
          </w:tcPr>
          <w:p>
            <w:r>
              <w:t>Phase Matching Deg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Amplitude Matching Db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Frequency Range</w:t>
            </w:r>
          </w:p>
        </w:tc>
        <w:tc>
          <w:tcPr>
            <w:tcW w:type="dxa" w:w="1234"/>
          </w:tcPr>
          <w:p>
            <w:r>
              <w:t>RF front-end shall operate from 2.0 to 6.0 GHz with full coverage across S-band (2-4 GHz) and C-band (4-6 GHz).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S-band and C-band coverage, Single-ended 50Ω input impedance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Input Limiter Protection</w:t>
            </w:r>
          </w:p>
        </w:tc>
        <w:tc>
          <w:tcPr>
            <w:tcW w:type="dxa" w:w="1234"/>
          </w:tcPr>
          <w:p>
            <w:r>
              <w:t>Input limiter shall activate at ≤ +15 dBm and provide protection up to +30 dBm with &lt; 0.5 dB flat loss and &lt; 10 ns recovery time.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Preselector Filtering</w:t>
            </w:r>
          </w:p>
        </w:tc>
        <w:tc>
          <w:tcPr>
            <w:tcW w:type="dxa" w:w="1234"/>
          </w:tcPr>
          <w:p>
            <w:r>
              <w:t>LC bandpass preselector shall provide ≥ 15 dB out-of-band rejection at ±500 MHz from passband edges.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GaN LNA Technology</w:t>
            </w:r>
          </w:p>
        </w:tc>
        <w:tc>
          <w:tcPr>
            <w:tcW w:type="dxa" w:w="1234"/>
          </w:tcPr>
          <w:p>
            <w:r>
              <w:t>Low-noise amplifier stages shall use GaN HEMT technology for high linearity and power handling.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4-Channel Parallel Architecture</w:t>
            </w:r>
          </w:p>
        </w:tc>
        <w:tc>
          <w:tcPr>
            <w:tcW w:type="dxa" w:w="1234"/>
          </w:tcPr>
          <w:p>
            <w:r>
              <w:t>System shall provide 4 independent parallel RF channels for monopulse ΣΔΔ beamforming with phase-matched paths.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Phase matching: ±5° across band, Amplitude matching: ±0.5 dB across band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RF Interface Connector</w:t>
            </w:r>
          </w:p>
        </w:tc>
        <w:tc>
          <w:tcPr>
            <w:tcW w:type="dxa" w:w="1234"/>
          </w:tcPr>
          <w:p>
            <w:r>
              <w:t>RF input/output connectors shall be 2.92mm (K) type, 50Ω, female.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Active Bias Control</w:t>
            </w:r>
          </w:p>
        </w:tc>
        <w:tc>
          <w:tcPr>
            <w:tcW w:type="dxa" w:w="1234"/>
          </w:tcPr>
          <w:p>
            <w:r>
              <w:t>LNA bias shall use active bias circuitry for temperature compensation and gate sequencing (negative gate before positive drain for GaN).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Gate-before-drain sequencing required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Primary supply voltage shall be +12 V DC ±10%.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REQ-HW-027</w:t>
            </w:r>
          </w:p>
        </w:tc>
        <w:tc>
          <w:tcPr>
            <w:tcW w:type="dxa" w:w="1234"/>
          </w:tcPr>
          <w:p>
            <w:r>
              <w:t>Interface to Downconverter</w:t>
            </w:r>
          </w:p>
        </w:tc>
        <w:tc>
          <w:tcPr>
            <w:tcW w:type="dxa" w:w="1234"/>
          </w:tcPr>
          <w:p>
            <w:r>
              <w:t>RF outputs shall interface to superheterodyne downconverter with 50Ω single-ended impedance.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Compatible with 70 MHz or 140 MHz first-IF</w:t>
            </w:r>
          </w:p>
        </w:tc>
      </w:tr>
      <w:tr>
        <w:tc>
          <w:tcPr>
            <w:tcW w:type="dxa" w:w="1234"/>
          </w:tcPr>
          <w:p>
            <w:r>
              <w:t>REQ-HW-033</w:t>
            </w:r>
          </w:p>
        </w:tc>
        <w:tc>
          <w:tcPr>
            <w:tcW w:type="dxa" w:w="1234"/>
          </w:tcPr>
          <w:p>
            <w:r>
              <w:t>Minimum Detectable Signal (MDS)</w:t>
            </w:r>
          </w:p>
        </w:tc>
        <w:tc>
          <w:tcPr>
            <w:tcW w:type="dxa" w:w="1234"/>
          </w:tcPr>
          <w:p>
            <w:r>
              <w:t>System MDS shall be −92 dBm (derived from 5 dB NF, 100 MHz BW, 10 dB SNR).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analysis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MDS = −174 + 10·log10(BW) + NF + SNR, Assumes 100 MHz IBW, 5 dB NF, 10 dB SNR</w:t>
            </w:r>
          </w:p>
        </w:tc>
      </w:tr>
      <w:tr>
        <w:tc>
          <w:tcPr>
            <w:tcW w:type="dxa" w:w="1234"/>
          </w:tcPr>
          <w:p>
            <w:r>
              <w:t>REQ-HW-035</w:t>
            </w:r>
          </w:p>
        </w:tc>
        <w:tc>
          <w:tcPr>
            <w:tcW w:type="dxa" w:w="1234"/>
          </w:tcPr>
          <w:p>
            <w:r>
              <w:t>Calibration Interface</w:t>
            </w:r>
          </w:p>
        </w:tc>
        <w:tc>
          <w:tcPr>
            <w:tcW w:type="dxa" w:w="1234"/>
          </w:tcPr>
          <w:p>
            <w:r>
              <w:t>Front-end shall provide calibration access for gain/phase trimming per channel.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Front-end shall support 10 to 100 MHz instantaneous bandwidth per channel.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System Noise Figure</w:t>
            </w:r>
          </w:p>
        </w:tc>
        <w:tc>
          <w:tcPr>
            <w:tcW w:type="dxa" w:w="1234"/>
          </w:tcPr>
          <w:p>
            <w:r>
              <w:t>Overall system noise figure shall be 4 to 6 dB (includes limiter, preselector, LNA chain losses).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REQ-HW-010, REQ-HW-011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LNA Chain Gain</w:t>
            </w:r>
          </w:p>
        </w:tc>
        <w:tc>
          <w:tcPr>
            <w:tcW w:type="dxa" w:w="1234"/>
          </w:tcPr>
          <w:p>
            <w:r>
              <w:t>LNA chain shall provide 40 to 60 dB of gain per channel across 2-6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Input Linearity (IIP3)</w:t>
            </w:r>
          </w:p>
        </w:tc>
        <w:tc>
          <w:tcPr>
            <w:tcW w:type="dxa" w:w="1234"/>
          </w:tcPr>
          <w:p>
            <w:r>
              <w:t>System input-referred third-order intercept point (IIP3) shall be +20 dBm minimum.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Input return loss shall be 14 dB minimum (VSWR ≤ 1.5:1) across 2-6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Maximum Survivable Input</w:t>
            </w:r>
          </w:p>
        </w:tc>
        <w:tc>
          <w:tcPr>
            <w:tcW w:type="dxa" w:w="1234"/>
          </w:tcPr>
          <w:p>
            <w:r>
              <w:t>Front-end shall survive +30 dBm CW input power at antenna port without damage.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TX Leakage Handling</w:t>
            </w:r>
          </w:p>
        </w:tc>
        <w:tc>
          <w:tcPr>
            <w:tcW w:type="dxa" w:w="1234"/>
          </w:tcPr>
          <w:p>
            <w:r>
              <w:t>Front-end shall tolerate +10 to +20 dBm TX leakage at LNA input during transmit mode with &lt; 0.5 dB gain compression.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Requires fast T/R switching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Gain flatness shall be ±2.5 dB across 2-6 GHz per channel.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Reverse Isolation</w:t>
            </w:r>
          </w:p>
        </w:tc>
        <w:tc>
          <w:tcPr>
            <w:tcW w:type="dxa" w:w="1234"/>
          </w:tcPr>
          <w:p>
            <w:r>
              <w:t>Reverse isolation shall be ≥ 40 dB to prevent LO leakage and transmitter back-reflection.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T/R Switching Speed</w:t>
            </w:r>
          </w:p>
        </w:tc>
        <w:tc>
          <w:tcPr>
            <w:tcW w:type="dxa" w:w="1234"/>
          </w:tcPr>
          <w:p>
            <w:r>
              <w:t>T/R switching time shall be ≤ 10 µs from transmit-to-receive and receive-to-transmit transitions.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REQ-HW-019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power consumption shall be 15 to 30 W across all 4 channels including bias and control circuits.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REQ-HW-028</w:t>
            </w:r>
          </w:p>
        </w:tc>
        <w:tc>
          <w:tcPr>
            <w:tcW w:type="dxa" w:w="1234"/>
          </w:tcPr>
          <w:p>
            <w:r>
              <w:t>Phase Noise Contribution</w:t>
            </w:r>
          </w:p>
        </w:tc>
        <w:tc>
          <w:tcPr>
            <w:tcW w:type="dxa" w:w="1234"/>
          </w:tcPr>
          <w:p>
            <w:r>
              <w:t>LNA chain additive phase noise shall be ≤ −150 dBc/Hz at 10 kHz offset (no LO contribution).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REQ-HW-029</w:t>
            </w:r>
          </w:p>
        </w:tc>
        <w:tc>
          <w:tcPr>
            <w:tcW w:type="dxa" w:w="1234"/>
          </w:tcPr>
          <w:p>
            <w:r>
              <w:t>Stability</w:t>
            </w:r>
          </w:p>
        </w:tc>
        <w:tc>
          <w:tcPr>
            <w:tcW w:type="dxa" w:w="1234"/>
          </w:tcPr>
          <w:p>
            <w:r>
              <w:t>LNA chain shall be unconditionally stable with K-factor &gt; 1.5 and B1 &gt; 0 across 2-6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REQ-HW-030</w:t>
            </w:r>
          </w:p>
        </w:tc>
        <w:tc>
          <w:tcPr>
            <w:tcW w:type="dxa" w:w="1234"/>
          </w:tcPr>
          <w:p>
            <w:r>
              <w:t>Group Delay Variation</w:t>
            </w:r>
          </w:p>
        </w:tc>
        <w:tc>
          <w:tcPr>
            <w:tcW w:type="dxa" w:w="1234"/>
          </w:tcPr>
          <w:p>
            <w:r>
              <w:t>Group delay variation shall be ≤ 5 ns across 100 MHz instantaneous bandwidth for 1-10 µs radar pulses.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REQ-HW-034</w:t>
            </w:r>
          </w:p>
        </w:tc>
        <w:tc>
          <w:tcPr>
            <w:tcW w:type="dxa" w:w="1234"/>
          </w:tcPr>
          <w:p>
            <w:r>
              <w:t>MTBF</w:t>
            </w:r>
          </w:p>
        </w:tc>
        <w:tc>
          <w:tcPr>
            <w:tcW w:type="dxa" w:w="1234"/>
          </w:tcPr>
          <w:p>
            <w:r>
              <w:t>Mean time between failures (MTBF) shall be ≥ 50,000 hours at 40°C ambient.</w:t>
            </w:r>
          </w:p>
        </w:tc>
        <w:tc>
          <w:tcPr>
            <w:tcW w:type="dxa" w:w="1234"/>
          </w:tcPr>
          <w:p>
            <w:r>
              <w:t>Could have</w:t>
            </w:r>
          </w:p>
        </w:tc>
        <w:tc>
          <w:tcPr>
            <w:tcW w:type="dxa" w:w="1234"/>
          </w:tcPr>
          <w:p>
            <w:r>
              <w:t>analysis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REQ-HW-037</w:t>
            </w:r>
          </w:p>
        </w:tc>
        <w:tc>
          <w:tcPr>
            <w:tcW w:type="dxa" w:w="1234"/>
          </w:tcPr>
          <w:p>
            <w:r>
              <w:t>Thermal Management</w:t>
            </w:r>
          </w:p>
        </w:tc>
        <w:tc>
          <w:tcPr>
            <w:tcW w:type="dxa" w:w="1234"/>
          </w:tcPr>
          <w:p>
            <w:r>
              <w:t>Junction temperature of all active devices shall remain ≤ 125°C at +70°C ambient with worst-case power dissipation.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analysis</w:t>
            </w:r>
          </w:p>
        </w:tc>
        <w:tc>
          <w:tcPr>
            <w:tcW w:type="dxa" w:w="1234"/>
          </w:tcPr>
          <w:p>
            <w:r>
              <w:t>REQ-HW-019, REQ-HW-020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REQ-HW-038</w:t>
            </w:r>
          </w:p>
        </w:tc>
        <w:tc>
          <w:tcPr>
            <w:tcW w:type="dxa" w:w="1234"/>
          </w:tcPr>
          <w:p>
            <w:r>
              <w:t>Output Power Capability</w:t>
            </w:r>
          </w:p>
        </w:tc>
        <w:tc>
          <w:tcPr>
            <w:tcW w:type="dxa" w:w="1234"/>
          </w:tcPr>
          <w:p>
            <w:r>
              <w:t>Each LNA chain shall deliver 0 to +10 dBm output power into 50Ω load at 1 dB compression.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REQ-HW-020</w:t>
            </w:r>
          </w:p>
        </w:tc>
        <w:tc>
          <w:tcPr>
            <w:tcW w:type="dxa" w:w="1234"/>
          </w:tcPr>
          <w:p>
            <w:r>
              <w:t>Operating Temperature</w:t>
            </w:r>
          </w:p>
        </w:tc>
        <w:tc>
          <w:tcPr>
            <w:tcW w:type="dxa" w:w="1234"/>
          </w:tcPr>
          <w:p>
            <w:r>
              <w:t>Operating temperature range shall be 0 to +70°C (commercial).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REQ-HW-021</w:t>
            </w:r>
          </w:p>
        </w:tc>
        <w:tc>
          <w:tcPr>
            <w:tcW w:type="dxa" w:w="1234"/>
          </w:tcPr>
          <w:p>
            <w:r>
              <w:t>Storage Temperature</w:t>
            </w:r>
          </w:p>
        </w:tc>
        <w:tc>
          <w:tcPr>
            <w:tcW w:type="dxa" w:w="1234"/>
          </w:tcPr>
          <w:p>
            <w:r>
              <w:t>Storage temperature range shall be −40 to +85°C.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REQ-HW-022</w:t>
            </w:r>
          </w:p>
        </w:tc>
        <w:tc>
          <w:tcPr>
            <w:tcW w:type="dxa" w:w="1234"/>
          </w:tcPr>
          <w:p>
            <w:r>
              <w:t>Vibration and Shock</w:t>
            </w:r>
          </w:p>
        </w:tc>
        <w:tc>
          <w:tcPr>
            <w:tcW w:type="dxa" w:w="1234"/>
          </w:tcPr>
          <w:p>
            <w:r>
              <w:t>Unit shall survive MIL-STD-810 light vibration and shock profiles.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MIL-STD-810 Method 514.6 (Vibration), MIL-STD-810 Method 516.6 (Shock)</w:t>
            </w:r>
          </w:p>
        </w:tc>
      </w:tr>
      <w:tr>
        <w:tc>
          <w:tcPr>
            <w:tcW w:type="dxa" w:w="1234"/>
          </w:tcPr>
          <w:p>
            <w:r>
              <w:t>REQ-HW-023</w:t>
            </w:r>
          </w:p>
        </w:tc>
        <w:tc>
          <w:tcPr>
            <w:tcW w:type="dxa" w:w="1234"/>
          </w:tcPr>
          <w:p>
            <w:r>
              <w:t>Ingress Protection</w:t>
            </w:r>
          </w:p>
        </w:tc>
        <w:tc>
          <w:tcPr>
            <w:tcW w:type="dxa" w:w="1234"/>
          </w:tcPr>
          <w:p>
            <w:r>
              <w:t>Enclosure shall provide IP54 rating (dust-protected, water-splash resistant) for outdoor deployment.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REQ-HW-024</w:t>
            </w:r>
          </w:p>
        </w:tc>
        <w:tc>
          <w:tcPr>
            <w:tcW w:type="dxa" w:w="1234"/>
          </w:tcPr>
          <w:p>
            <w:r>
              <w:t>Humidity</w:t>
            </w:r>
          </w:p>
        </w:tc>
        <w:tc>
          <w:tcPr>
            <w:tcW w:type="dxa" w:w="1234"/>
          </w:tcPr>
          <w:p>
            <w:r>
              <w:t>Unit shall operate at 5% to 95% relative humidity (non-condensing).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REQ-HW-025</w:t>
            </w:r>
          </w:p>
        </w:tc>
        <w:tc>
          <w:tcPr>
            <w:tcW w:type="dxa" w:w="1234"/>
          </w:tcPr>
          <w:p>
            <w:r>
              <w:t>Semiconductor Technology</w:t>
            </w:r>
          </w:p>
        </w:tc>
        <w:tc>
          <w:tcPr>
            <w:tcW w:type="dxa" w:w="1234"/>
          </w:tcPr>
          <w:p>
            <w:r>
              <w:t>LNA shall use GaN HEMT technology as specified.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REQ-HW-026</w:t>
            </w:r>
          </w:p>
        </w:tc>
        <w:tc>
          <w:tcPr>
            <w:tcW w:type="dxa" w:w="1234"/>
          </w:tcPr>
          <w:p>
            <w:r>
              <w:t>Filter Technology</w:t>
            </w:r>
          </w:p>
        </w:tc>
        <w:tc>
          <w:tcPr>
            <w:tcW w:type="dxa" w:w="1234"/>
          </w:tcPr>
          <w:p>
            <w:r>
              <w:t>Preselector filters shall use discrete LC technology for custom 2-6 GHz tuning.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REQ-HW-031</w:t>
            </w:r>
          </w:p>
        </w:tc>
        <w:tc>
          <w:tcPr>
            <w:tcW w:type="dxa" w:w="1234"/>
          </w:tcPr>
          <w:p>
            <w:r>
              <w:t>EMC Compliance</w:t>
            </w:r>
          </w:p>
        </w:tc>
        <w:tc>
          <w:tcPr>
            <w:tcW w:type="dxa" w:w="1234"/>
          </w:tcPr>
          <w:p>
            <w:r>
              <w:t>Unit shall meet applicable EMC requirements for commercial radar equipment.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FCC Part 15 Subpart B (unintentional radiator), EN 55032 Class B emissions limit</w:t>
            </w:r>
          </w:p>
        </w:tc>
      </w:tr>
      <w:tr>
        <w:tc>
          <w:tcPr>
            <w:tcW w:type="dxa" w:w="1234"/>
          </w:tcPr>
          <w:p>
            <w:r>
              <w:t>REQ-HW-032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 2011/65/EU compliant.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REQ-HW-036</w:t>
            </w:r>
          </w:p>
        </w:tc>
        <w:tc>
          <w:tcPr>
            <w:tcW w:type="dxa" w:w="1234"/>
          </w:tcPr>
          <w:p>
            <w:r>
              <w:t>Bias Sequencing (GaN)</w:t>
            </w:r>
          </w:p>
        </w:tc>
        <w:tc>
          <w:tcPr>
            <w:tcW w:type="dxa" w:w="1234"/>
          </w:tcPr>
          <w:p>
            <w:r>
              <w:t>For GaN HEMT LNAs, negative gate voltage shall be applied before positive drain voltage; drain shall be enabled before RF signal path.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Gate-before-drain sequence prevents device destruction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