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dfbvd</w:t>
      </w:r>
    </w:p>
    <w:p>
      <w:r>
        <w:t>**Date:** 16-04-2026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Component Power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Part Number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TYP (W)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MAX (W)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Wideband Low Noise Amplifier (5-18 GHz)</w:t>
            </w:r>
          </w:p>
        </w:tc>
        <w:tc>
          <w:tcPr>
            <w:tcW w:type="dxa" w:w="1440"/>
          </w:tcPr>
          <w:p>
            <w:r>
              <w:t>HMC1099LP4E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0.297</w:t>
            </w:r>
          </w:p>
        </w:tc>
        <w:tc>
          <w:tcPr>
            <w:tcW w:type="dxa" w:w="1440"/>
          </w:tcPr>
          <w:p>
            <w:r>
              <w:t>0.386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Wideband Mixer for Downconversion</w:t>
            </w:r>
          </w:p>
        </w:tc>
        <w:tc>
          <w:tcPr>
            <w:tcW w:type="dxa" w:w="1440"/>
          </w:tcPr>
          <w:p>
            <w:r>
              <w:t>HMC1022LP4E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0.165</w:t>
            </w:r>
          </w:p>
        </w:tc>
        <w:tc>
          <w:tcPr>
            <w:tcW w:type="dxa" w:w="1440"/>
          </w:tcPr>
          <w:p>
            <w:r>
              <w:t>0.214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PLL Frequency Synthesizer (LO Source)</w:t>
            </w:r>
          </w:p>
        </w:tc>
        <w:tc>
          <w:tcPr>
            <w:tcW w:type="dxa" w:w="1440"/>
          </w:tcPr>
          <w:p>
            <w:r>
              <w:t>ADF5356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0.594</w:t>
            </w:r>
          </w:p>
        </w:tc>
        <w:tc>
          <w:tcPr>
            <w:tcW w:type="dxa" w:w="1440"/>
          </w:tcPr>
          <w:p>
            <w:r>
              <w:t>0.772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High-Speed ADC (100-500 MSPS)</w:t>
            </w:r>
          </w:p>
        </w:tc>
        <w:tc>
          <w:tcPr>
            <w:tcW w:type="dxa" w:w="1440"/>
          </w:tcPr>
          <w:p>
            <w:r>
              <w:t>ADC12DJ3200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0.165</w:t>
            </w:r>
          </w:p>
        </w:tc>
        <w:tc>
          <w:tcPr>
            <w:tcW w:type="dxa" w:w="1440"/>
          </w:tcPr>
          <w:p>
            <w:r>
              <w:t>0.214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Variable Gain IF Amplifier</w:t>
            </w:r>
          </w:p>
        </w:tc>
        <w:tc>
          <w:tcPr>
            <w:tcW w:type="dxa" w:w="1440"/>
          </w:tcPr>
          <w:p>
            <w:r>
              <w:t>ADL5202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1.287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DC-DC Converter (12V to Distribution Voltages)</w:t>
            </w:r>
          </w:p>
        </w:tc>
        <w:tc>
          <w:tcPr>
            <w:tcW w:type="dxa" w:w="1440"/>
          </w:tcPr>
          <w:p>
            <w:r>
              <w:t>LTM8074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0.033</w:t>
            </w:r>
          </w:p>
        </w:tc>
        <w:tc>
          <w:tcPr>
            <w:tcW w:type="dxa" w:w="1440"/>
          </w:tcPr>
          <w:p>
            <w:r>
              <w:t>0.043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Low Noise LDO Regulator (RF Supply)</w:t>
            </w:r>
          </w:p>
        </w:tc>
        <w:tc>
          <w:tcPr>
            <w:tcW w:type="dxa" w:w="1440"/>
          </w:tcPr>
          <w:p>
            <w:r>
              <w:t>LT3045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1.287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RF Bandpass Filter (5-18 GHz)</w:t>
            </w:r>
          </w:p>
        </w:tc>
        <w:tc>
          <w:tcPr>
            <w:tcW w:type="dxa" w:w="1440"/>
          </w:tcPr>
          <w:p>
            <w:r>
              <w:t>CBP-5180-C+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1.287</w:t>
            </w:r>
          </w:p>
        </w:tc>
      </w:tr>
    </w:tbl>
    <w:p/>
    <w:p>
      <w:pPr>
        <w:pStyle w:val="Heading2"/>
      </w:pPr>
      <w:r>
        <w:t>Power Summary by Rail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4.224</w:t>
            </w:r>
          </w:p>
        </w:tc>
        <w:tc>
          <w:tcPr>
            <w:tcW w:type="dxa" w:w="2880"/>
          </w:tcPr>
          <w:p>
            <w:r>
              <w:t>5.49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**4.224**</w:t>
            </w:r>
          </w:p>
        </w:tc>
        <w:tc>
          <w:tcPr>
            <w:tcW w:type="dxa" w:w="2880"/>
          </w:tcPr>
          <w:p>
            <w:r>
              <w:t>**5.49**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