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r>
        <w:t>**Project:** khgk Wideband RF Receiver</w:t>
      </w:r>
    </w:p>
    <w:p>
      <w:r>
        <w:t>**Date:** 16 April 2026</w:t>
      </w:r>
    </w:p>
    <w:p>
      <w:r>
        <w:t>**Version:** 1.0</w:t>
      </w:r>
    </w:p>
    <w:p>
      <w:r>
        <w:t>**Status:** Initial Release</w:t>
      </w:r>
    </w:p>
    <w:p>
      <w:r>
        <w:t>**Compliance:** IEEE 830-1998 / ISO/IEC/IEEE 29148:2018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16 April 2026</w:t>
            </w:r>
          </w:p>
        </w:tc>
        <w:tc>
          <w:tcPr>
            <w:tcW w:type="dxa" w:w="2160"/>
          </w:tcPr>
          <w:p>
            <w:r>
              <w:t>Sr. Architect</w:t>
            </w:r>
          </w:p>
        </w:tc>
        <w:tc>
          <w:tcPr>
            <w:tcW w:type="dxa" w:w="2160"/>
          </w:tcPr>
          <w:p>
            <w:r>
              <w:t>Initial Release based on HRS v1.0 and GLR v0V01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comprehensive software and firmware requirements for the **khgk Wideband RF Receiver Module**. This document specifies the requirements for the embedded control software (running on the Housekeeping MCU) and the FPGA firmware logic responsible for glue logic, data acquisition, and interface management.</w:t>
      </w:r>
    </w:p>
    <w:p>
      <w:r>
        <w:t>The purpose of this SRS is to:</w:t>
      </w:r>
    </w:p>
    <w:p>
      <w:pPr>
        <w:pStyle w:val="ListNumber"/>
      </w:pPr>
      <w:r>
        <w:t>Define the **Software Requirements (Level 3)** and **Software Architecture Requirements (Level 4)** as defined by IEEE 29148:2018.</w:t>
      </w:r>
    </w:p>
    <w:p>
      <w:pPr>
        <w:pStyle w:val="ListNumber"/>
      </w:pPr>
      <w:r>
        <w:t>Establish a baseline for the implementation of the JESD204B interface, SPI control drivers, and power management logic.</w:t>
      </w:r>
    </w:p>
    <w:p>
      <w:pPr>
        <w:pStyle w:val="ListNumber"/>
      </w:pPr>
      <w:r>
        <w:t>Ensure traceability between the Hardware Requirements Specification (HRS) [P2], Glue Logic Requirements (GLR) [P6], and the software implementation.</w:t>
      </w:r>
    </w:p>
    <w:p>
      <w:pPr>
        <w:pStyle w:val="ListNumber"/>
      </w:pPr>
      <w:r>
        <w:t>Serve as the binding agreement for verification testing (Unit, Integration, and System).</w:t>
      </w:r>
    </w:p>
    <w:p>
      <w:pPr>
        <w:pStyle w:val="Heading2"/>
      </w:pPr>
      <w:r>
        <w:t>1.2 Scope</w:t>
      </w:r>
    </w:p>
    <w:p>
      <w:r>
        <w:t>The software system scope encompasses the control loop, data path management, and housekeeping functions of the khgk module.</w:t>
      </w:r>
    </w:p>
    <w:p>
      <w:r>
        <w:t>**In-Scope Software Elements:**</w:t>
      </w:r>
    </w:p>
    <w:p>
      <w:pPr>
        <w:pStyle w:val="ListBullet"/>
      </w:pPr>
      <w:r>
        <w:t xml:space="preserve">  **FPGA Firmware:**</w:t>
      </w:r>
    </w:p>
    <w:p>
      <w:pPr>
        <w:pStyle w:val="ListBullet"/>
      </w:pPr>
      <w:r>
        <w:t xml:space="preserve">  JESD204B Link Layer (Transport, IP core wrapper).</w:t>
      </w:r>
    </w:p>
    <w:p>
      <w:pPr>
        <w:pStyle w:val="ListBullet"/>
      </w:pPr>
      <w:r>
        <w:t xml:space="preserve">  SPI Master Controllers for PLL (LMX2594), DVGA (HMC698LP4), and ADC (ADC12J4000).</w:t>
      </w:r>
    </w:p>
    <w:p>
      <w:pPr>
        <w:pStyle w:val="ListBullet"/>
      </w:pPr>
      <w:r>
        <w:t xml:space="preserve">  Register Map Interface (UART-to-Register bridge).</w:t>
      </w:r>
    </w:p>
    <w:p>
      <w:pPr>
        <w:pStyle w:val="ListBullet"/>
      </w:pPr>
      <w:r>
        <w:t xml:space="preserve">  Data buffering and throughput management.</w:t>
      </w:r>
    </w:p>
    <w:p>
      <w:pPr>
        <w:pStyle w:val="ListBullet"/>
      </w:pPr>
      <w:r>
        <w:t xml:space="preserve">  **Embedded MCU Software (ATtiny1606):**</w:t>
      </w:r>
    </w:p>
    <w:p>
      <w:pPr>
        <w:pStyle w:val="ListBullet"/>
      </w:pPr>
      <w:r>
        <w:t xml:space="preserve">  Power sequencing logic.</w:t>
      </w:r>
    </w:p>
    <w:p>
      <w:pPr>
        <w:pStyle w:val="ListBullet"/>
      </w:pPr>
      <w:r>
        <w:t xml:space="preserve">  I2C Housekeeping (LTC2945 power monitor).</w:t>
      </w:r>
    </w:p>
    <w:p>
      <w:pPr>
        <w:pStyle w:val="ListBullet"/>
      </w:pPr>
      <w:r>
        <w:t xml:space="preserve">  Non-Volatile Memory (EEPROM) management for calibration tables.</w:t>
      </w:r>
    </w:p>
    <w:p>
      <w:pPr>
        <w:pStyle w:val="ListBullet"/>
      </w:pPr>
      <w:r>
        <w:t xml:space="preserve">  Watchdog and fault handling.</w:t>
      </w:r>
    </w:p>
    <w:p>
      <w:r>
        <w:t>**Out-of-Scope Elements:**</w:t>
      </w:r>
    </w:p>
    <w:p>
      <w:pPr>
        <w:pStyle w:val="ListBullet"/>
      </w:pPr>
      <w:r>
        <w:t xml:space="preserve">  Host PC application software (e.g., LabVIEW GUI).</w:t>
      </w:r>
    </w:p>
    <w:p>
      <w:pPr>
        <w:pStyle w:val="ListBullet"/>
      </w:pPr>
      <w:r>
        <w:t xml:space="preserve">  Signal processing algorithms (DSP) performed *inside* the FPGA (e.g., FFT, filtering) are defined in a separate Algorithm Requirements Document.</w:t>
      </w:r>
    </w:p>
    <w:p>
      <w:pPr>
        <w:pStyle w:val="ListBullet"/>
      </w:pPr>
      <w:r>
        <w:t xml:space="preserve">  High-speed PCB layout constraints.</w:t>
      </w:r>
    </w:p>
    <w:p>
      <w:pPr>
        <w:pStyle w:val="Heading2"/>
      </w:pPr>
      <w: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**ADC**</w:t>
            </w:r>
          </w:p>
        </w:tc>
        <w:tc>
          <w:tcPr>
            <w:tcW w:type="dxa" w:w="4320"/>
          </w:tcPr>
          <w:p>
            <w:r>
              <w:t>Analog-to-Digital Converter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**ASIL**</w:t>
            </w:r>
          </w:p>
        </w:tc>
        <w:tc>
          <w:tcPr>
            <w:tcW w:type="dxa" w:w="4320"/>
          </w:tcPr>
          <w:p>
            <w:r>
              <w:t>Automotive Safety Integrity Level</w:t>
            </w:r>
          </w:p>
        </w:tc>
      </w:tr>
      <w:tr>
        <w:tc>
          <w:tcPr>
            <w:tcW w:type="dxa" w:w="4320"/>
          </w:tcPr>
          <w:p>
            <w:r>
              <w:t>**BIST**</w:t>
            </w:r>
          </w:p>
        </w:tc>
        <w:tc>
          <w:tcPr>
            <w:tcW w:type="dxa" w:w="4320"/>
          </w:tcPr>
          <w:p>
            <w:r>
              <w:t>Built-In Self-Test</w:t>
            </w:r>
          </w:p>
        </w:tc>
      </w:tr>
      <w:tr>
        <w:tc>
          <w:tcPr>
            <w:tcW w:type="dxa" w:w="4320"/>
          </w:tcPr>
          <w:p>
            <w:r>
              <w:t>**BOM**</w:t>
            </w:r>
          </w:p>
        </w:tc>
        <w:tc>
          <w:tcPr>
            <w:tcW w:type="dxa" w:w="4320"/>
          </w:tcPr>
          <w:p>
            <w:r>
              <w:t>Bill of Materials</w:t>
            </w:r>
          </w:p>
        </w:tc>
      </w:tr>
      <w:tr>
        <w:tc>
          <w:tcPr>
            <w:tcW w:type="dxa" w:w="4320"/>
          </w:tcPr>
          <w:p>
            <w:r>
              <w:t>**BSP**</w:t>
            </w:r>
          </w:p>
        </w:tc>
        <w:tc>
          <w:tcPr>
            <w:tcW w:type="dxa" w:w="4320"/>
          </w:tcPr>
          <w:p>
            <w:r>
              <w:t>Board Support Package</w:t>
            </w:r>
          </w:p>
        </w:tc>
      </w:tr>
      <w:tr>
        <w:tc>
          <w:tcPr>
            <w:tcW w:type="dxa" w:w="4320"/>
          </w:tcPr>
          <w:p>
            <w:r>
              <w:t>**CE102**</w:t>
            </w:r>
          </w:p>
        </w:tc>
        <w:tc>
          <w:tcPr>
            <w:tcW w:type="dxa" w:w="4320"/>
          </w:tcPr>
          <w:p>
            <w:r>
              <w:t>Conducted Emissions, Power Leads</w:t>
            </w:r>
          </w:p>
        </w:tc>
      </w:tr>
      <w:tr>
        <w:tc>
          <w:tcPr>
            <w:tcW w:type="dxa" w:w="4320"/>
          </w:tcPr>
          <w:p>
            <w:r>
              <w:t>**CPLD**</w:t>
            </w:r>
          </w:p>
        </w:tc>
        <w:tc>
          <w:tcPr>
            <w:tcW w:type="dxa" w:w="4320"/>
          </w:tcPr>
          <w:p>
            <w:r>
              <w:t>Complex Programmable Logic Device</w:t>
            </w:r>
          </w:p>
        </w:tc>
      </w:tr>
      <w:tr>
        <w:tc>
          <w:tcPr>
            <w:tcW w:type="dxa" w:w="4320"/>
          </w:tcPr>
          <w:p>
            <w:r>
              <w:t>**CRC**</w:t>
            </w:r>
          </w:p>
        </w:tc>
        <w:tc>
          <w:tcPr>
            <w:tcW w:type="dxa" w:w="4320"/>
          </w:tcPr>
          <w:p>
            <w:r>
              <w:t>Cyclic Redundancy Check</w:t>
            </w:r>
          </w:p>
        </w:tc>
      </w:tr>
      <w:tr>
        <w:tc>
          <w:tcPr>
            <w:tcW w:type="dxa" w:w="4320"/>
          </w:tcPr>
          <w:p>
            <w:r>
              <w:t>**DAC**</w:t>
            </w:r>
          </w:p>
        </w:tc>
        <w:tc>
          <w:tcPr>
            <w:tcW w:type="dxa" w:w="4320"/>
          </w:tcPr>
          <w:p>
            <w:r>
              <w:t>Digital-to-Analog Converter</w:t>
            </w:r>
          </w:p>
        </w:tc>
      </w:tr>
      <w:tr>
        <w:tc>
          <w:tcPr>
            <w:tcW w:type="dxa" w:w="4320"/>
          </w:tcPr>
          <w:p>
            <w:r>
              <w:t>**DMA**</w:t>
            </w:r>
          </w:p>
        </w:tc>
        <w:tc>
          <w:tcPr>
            <w:tcW w:type="dxa" w:w="4320"/>
          </w:tcPr>
          <w:p>
            <w:r>
              <w:t>Direct Memory Access</w:t>
            </w:r>
          </w:p>
        </w:tc>
      </w:tr>
      <w:tr>
        <w:tc>
          <w:tcPr>
            <w:tcW w:type="dxa" w:w="4320"/>
          </w:tcPr>
          <w:p>
            <w:r>
              <w:t>**DVGA**</w:t>
            </w:r>
          </w:p>
        </w:tc>
        <w:tc>
          <w:tcPr>
            <w:tcW w:type="dxa" w:w="4320"/>
          </w:tcPr>
          <w:p>
            <w:r>
              <w:t>Digital Variable Gain Amplifier</w:t>
            </w:r>
          </w:p>
        </w:tc>
      </w:tr>
      <w:tr>
        <w:tc>
          <w:tcPr>
            <w:tcW w:type="dxa" w:w="4320"/>
          </w:tcPr>
          <w:p>
            <w:r>
              <w:t>**EMI**</w:t>
            </w:r>
          </w:p>
        </w:tc>
        <w:tc>
          <w:tcPr>
            <w:tcW w:type="dxa" w:w="4320"/>
          </w:tcPr>
          <w:p>
            <w:r>
              <w:t>Electromagnetic Interference</w:t>
            </w:r>
          </w:p>
        </w:tc>
      </w:tr>
      <w:tr>
        <w:tc>
          <w:tcPr>
            <w:tcW w:type="dxa" w:w="4320"/>
          </w:tcPr>
          <w:p>
            <w:r>
              <w:t>**ENOB**</w:t>
            </w:r>
          </w:p>
        </w:tc>
        <w:tc>
          <w:tcPr>
            <w:tcW w:type="dxa" w:w="4320"/>
          </w:tcPr>
          <w:p>
            <w:r>
              <w:t>Effective Number Of Bits</w:t>
            </w:r>
          </w:p>
        </w:tc>
      </w:tr>
      <w:tr>
        <w:tc>
          <w:tcPr>
            <w:tcW w:type="dxa" w:w="4320"/>
          </w:tcPr>
          <w:p>
            <w:r>
              <w:t>**FIFO**</w:t>
            </w:r>
          </w:p>
        </w:tc>
        <w:tc>
          <w:tcPr>
            <w:tcW w:type="dxa" w:w="4320"/>
          </w:tcPr>
          <w:p>
            <w:r>
              <w:t>First-In, First-Out</w:t>
            </w:r>
          </w:p>
        </w:tc>
      </w:tr>
      <w:tr>
        <w:tc>
          <w:tcPr>
            <w:tcW w:type="dxa" w:w="4320"/>
          </w:tcPr>
          <w:p>
            <w:r>
              <w:t>**FPGA**</w:t>
            </w:r>
          </w:p>
        </w:tc>
        <w:tc>
          <w:tcPr>
            <w:tcW w:type="dxa" w:w="4320"/>
          </w:tcPr>
          <w:p>
            <w:r>
              <w:t>Field-Programmable Gate Array</w:t>
            </w:r>
          </w:p>
        </w:tc>
      </w:tr>
      <w:tr>
        <w:tc>
          <w:tcPr>
            <w:tcW w:type="dxa" w:w="4320"/>
          </w:tcPr>
          <w:p>
            <w:r>
              <w:t>**GLR**</w:t>
            </w:r>
          </w:p>
        </w:tc>
        <w:tc>
          <w:tcPr>
            <w:tcW w:type="dxa" w:w="4320"/>
          </w:tcPr>
          <w:p>
            <w:r>
              <w:t>Glue Logic Requirements</w:t>
            </w:r>
          </w:p>
        </w:tc>
      </w:tr>
      <w:tr>
        <w:tc>
          <w:tcPr>
            <w:tcW w:type="dxa" w:w="4320"/>
          </w:tcPr>
          <w:p>
            <w:r>
              <w:t>**GPIO**</w:t>
            </w:r>
          </w:p>
        </w:tc>
        <w:tc>
          <w:tcPr>
            <w:tcW w:type="dxa" w:w="4320"/>
          </w:tcPr>
          <w:p>
            <w:r>
              <w:t>General Purpose Input/Output</w:t>
            </w:r>
          </w:p>
        </w:tc>
      </w:tr>
      <w:tr>
        <w:tc>
          <w:tcPr>
            <w:tcW w:type="dxa" w:w="4320"/>
          </w:tcPr>
          <w:p>
            <w:r>
              <w:t>**GSPS**</w:t>
            </w:r>
          </w:p>
        </w:tc>
        <w:tc>
          <w:tcPr>
            <w:tcW w:type="dxa" w:w="4320"/>
          </w:tcPr>
          <w:p>
            <w:r>
              <w:t>Giga-Samples Per Second</w:t>
            </w:r>
          </w:p>
        </w:tc>
      </w:tr>
      <w:tr>
        <w:tc>
          <w:tcPr>
            <w:tcW w:type="dxa" w:w="4320"/>
          </w:tcPr>
          <w:p>
            <w:r>
              <w:t>**HAL**</w:t>
            </w:r>
          </w:p>
        </w:tc>
        <w:tc>
          <w:tcPr>
            <w:tcW w:type="dxa" w:w="4320"/>
          </w:tcPr>
          <w:p>
            <w:r>
              <w:t>Hardware Abstraction Layer</w:t>
            </w:r>
          </w:p>
        </w:tc>
      </w:tr>
      <w:tr>
        <w:tc>
          <w:tcPr>
            <w:tcW w:type="dxa" w:w="4320"/>
          </w:tcPr>
          <w:p>
            <w:r>
              <w:t>**HRS**</w:t>
            </w:r>
          </w:p>
        </w:tc>
        <w:tc>
          <w:tcPr>
            <w:tcW w:type="dxa" w:w="4320"/>
          </w:tcPr>
          <w:p>
            <w:r>
              <w:t>Hardware Requirements Specification</w:t>
            </w:r>
          </w:p>
        </w:tc>
      </w:tr>
      <w:tr>
        <w:tc>
          <w:tcPr>
            <w:tcW w:type="dxa" w:w="4320"/>
          </w:tcPr>
          <w:p>
            <w:r>
              <w:t>**I2C**</w:t>
            </w:r>
          </w:p>
        </w:tc>
        <w:tc>
          <w:tcPr>
            <w:tcW w:type="dxa" w:w="4320"/>
          </w:tcPr>
          <w:p>
            <w:r>
              <w:t>Inter-Integrated Circuit</w:t>
            </w:r>
          </w:p>
        </w:tc>
      </w:tr>
      <w:tr>
        <w:tc>
          <w:tcPr>
            <w:tcW w:type="dxa" w:w="4320"/>
          </w:tcPr>
          <w:p>
            <w:r>
              <w:t>**IP**</w:t>
            </w:r>
          </w:p>
        </w:tc>
        <w:tc>
          <w:tcPr>
            <w:tcW w:type="dxa" w:w="4320"/>
          </w:tcPr>
          <w:p>
            <w:r>
              <w:t>Intellectual Property (Core)</w:t>
            </w:r>
          </w:p>
        </w:tc>
      </w:tr>
      <w:tr>
        <w:tc>
          <w:tcPr>
            <w:tcW w:type="dxa" w:w="4320"/>
          </w:tcPr>
          <w:p>
            <w:r>
              <w:t>**IPC**</w:t>
            </w:r>
          </w:p>
        </w:tc>
        <w:tc>
          <w:tcPr>
            <w:tcW w:type="dxa" w:w="4320"/>
          </w:tcPr>
          <w:p>
            <w:r>
              <w:t>Inter-Process Communication</w:t>
            </w:r>
          </w:p>
        </w:tc>
      </w:tr>
      <w:tr>
        <w:tc>
          <w:tcPr>
            <w:tcW w:type="dxa" w:w="4320"/>
          </w:tcPr>
          <w:p>
            <w:r>
              <w:t>**ISR**</w:t>
            </w:r>
          </w:p>
        </w:tc>
        <w:tc>
          <w:tcPr>
            <w:tcW w:type="dxa" w:w="4320"/>
          </w:tcPr>
          <w:p>
            <w:r>
              <w:t>Interrupt Service Routine</w:t>
            </w:r>
          </w:p>
        </w:tc>
      </w:tr>
      <w:tr>
        <w:tc>
          <w:tcPr>
            <w:tcW w:type="dxa" w:w="4320"/>
          </w:tcPr>
          <w:p>
            <w:r>
              <w:t>**JTAG**</w:t>
            </w:r>
          </w:p>
        </w:tc>
        <w:tc>
          <w:tcPr>
            <w:tcW w:type="dxa" w:w="4320"/>
          </w:tcPr>
          <w:p>
            <w:r>
              <w:t>Joint Test Action Group</w:t>
            </w:r>
          </w:p>
        </w:tc>
      </w:tr>
      <w:tr>
        <w:tc>
          <w:tcPr>
            <w:tcW w:type="dxa" w:w="4320"/>
          </w:tcPr>
          <w:p>
            <w:r>
              <w:t>**JESD204B/C**</w:t>
            </w:r>
          </w:p>
        </w:tc>
        <w:tc>
          <w:tcPr>
            <w:tcW w:type="dxa" w:w="4320"/>
          </w:tcPr>
          <w:p>
            <w:r>
              <w:t>JEDEC Standard for High-Speed Data Converters</w:t>
            </w:r>
          </w:p>
        </w:tc>
      </w:tr>
      <w:tr>
        <w:tc>
          <w:tcPr>
            <w:tcW w:type="dxa" w:w="4320"/>
          </w:tcPr>
          <w:p>
            <w:r>
              <w:t>**LFSR**</w:t>
            </w:r>
          </w:p>
        </w:tc>
        <w:tc>
          <w:tcPr>
            <w:tcW w:type="dxa" w:w="4320"/>
          </w:tcPr>
          <w:p>
            <w:r>
              <w:t>Linear Feedback Shift Register</w:t>
            </w:r>
          </w:p>
        </w:tc>
      </w:tr>
      <w:tr>
        <w:tc>
          <w:tcPr>
            <w:tcW w:type="dxa" w:w="4320"/>
          </w:tcPr>
          <w:p>
            <w:r>
              <w:t>**LO**</w:t>
            </w:r>
          </w:p>
        </w:tc>
        <w:tc>
          <w:tcPr>
            <w:tcW w:type="dxa" w:w="4320"/>
          </w:tcPr>
          <w:p>
            <w:r>
              <w:t>Local Oscillator</w:t>
            </w:r>
          </w:p>
        </w:tc>
      </w:tr>
      <w:tr>
        <w:tc>
          <w:tcPr>
            <w:tcW w:type="dxa" w:w="4320"/>
          </w:tcPr>
          <w:p>
            <w:r>
              <w:t>**LUT**</w:t>
            </w:r>
          </w:p>
        </w:tc>
        <w:tc>
          <w:tcPr>
            <w:tcW w:type="dxa" w:w="4320"/>
          </w:tcPr>
          <w:p>
            <w:r>
              <w:t>Look-Up Table</w:t>
            </w:r>
          </w:p>
        </w:tc>
      </w:tr>
      <w:tr>
        <w:tc>
          <w:tcPr>
            <w:tcW w:type="dxa" w:w="4320"/>
          </w:tcPr>
          <w:p>
            <w:r>
              <w:t>**MCU**</w:t>
            </w:r>
          </w:p>
        </w:tc>
        <w:tc>
          <w:tcPr>
            <w:tcW w:type="dxa" w:w="4320"/>
          </w:tcPr>
          <w:p>
            <w:r>
              <w:t>Microcontroller Unit</w:t>
            </w:r>
          </w:p>
        </w:tc>
      </w:tr>
      <w:tr>
        <w:tc>
          <w:tcPr>
            <w:tcW w:type="dxa" w:w="4320"/>
          </w:tcPr>
          <w:p>
            <w:r>
              <w:t>**MISRA**</w:t>
            </w:r>
          </w:p>
        </w:tc>
        <w:tc>
          <w:tcPr>
            <w:tcW w:type="dxa" w:w="4320"/>
          </w:tcPr>
          <w:p>
            <w:r>
              <w:t>Motor Industry Software Reliability Association</w:t>
            </w:r>
          </w:p>
        </w:tc>
      </w:tr>
      <w:tr>
        <w:tc>
          <w:tcPr>
            <w:tcW w:type="dxa" w:w="4320"/>
          </w:tcPr>
          <w:p>
            <w:r>
              <w:t>**NVM**</w:t>
            </w:r>
          </w:p>
        </w:tc>
        <w:tc>
          <w:tcPr>
            <w:tcW w:type="dxa" w:w="4320"/>
          </w:tcPr>
          <w:p>
            <w:r>
              <w:t>Non-Volatile Memory</w:t>
            </w:r>
          </w:p>
        </w:tc>
      </w:tr>
      <w:tr>
        <w:tc>
          <w:tcPr>
            <w:tcW w:type="dxa" w:w="4320"/>
          </w:tcPr>
          <w:p>
            <w:r>
              <w:t>**PLL**</w:t>
            </w:r>
          </w:p>
        </w:tc>
        <w:tc>
          <w:tcPr>
            <w:tcW w:type="dxa" w:w="4320"/>
          </w:tcPr>
          <w:p>
            <w:r>
              <w:t>Phase-Locked Loop</w:t>
            </w:r>
          </w:p>
        </w:tc>
      </w:tr>
      <w:tr>
        <w:tc>
          <w:tcPr>
            <w:tcW w:type="dxa" w:w="4320"/>
          </w:tcPr>
          <w:p>
            <w:r>
              <w:t>**POST**</w:t>
            </w:r>
          </w:p>
        </w:tc>
        <w:tc>
          <w:tcPr>
            <w:tcW w:type="dxa" w:w="4320"/>
          </w:tcPr>
          <w:p>
            <w:r>
              <w:t>Power-On Self-Test</w:t>
            </w:r>
          </w:p>
        </w:tc>
      </w:tr>
      <w:tr>
        <w:tc>
          <w:tcPr>
            <w:tcW w:type="dxa" w:w="4320"/>
          </w:tcPr>
          <w:p>
            <w:r>
              <w:t>**QSPI**</w:t>
            </w:r>
          </w:p>
        </w:tc>
        <w:tc>
          <w:tcPr>
            <w:tcW w:type="dxa" w:w="4320"/>
          </w:tcPr>
          <w:p>
            <w:r>
              <w:t>Quad Serial Peripheral Interface</w:t>
            </w:r>
          </w:p>
        </w:tc>
      </w:tr>
      <w:tr>
        <w:tc>
          <w:tcPr>
            <w:tcW w:type="dxa" w:w="4320"/>
          </w:tcPr>
          <w:p>
            <w:r>
              <w:t>**RE102**</w:t>
            </w:r>
          </w:p>
        </w:tc>
        <w:tc>
          <w:tcPr>
            <w:tcW w:type="dxa" w:w="4320"/>
          </w:tcPr>
          <w:p>
            <w:r>
              <w:t>Radiated Emissions</w:t>
            </w:r>
          </w:p>
        </w:tc>
      </w:tr>
      <w:tr>
        <w:tc>
          <w:tcPr>
            <w:tcW w:type="dxa" w:w="4320"/>
          </w:tcPr>
          <w:p>
            <w:r>
              <w:t>**RF**</w:t>
            </w:r>
          </w:p>
        </w:tc>
        <w:tc>
          <w:tcPr>
            <w:tcW w:type="dxa" w:w="4320"/>
          </w:tcPr>
          <w:p>
            <w:r>
              <w:t>Radio Frequency</w:t>
            </w:r>
          </w:p>
        </w:tc>
      </w:tr>
      <w:tr>
        <w:tc>
          <w:tcPr>
            <w:tcW w:type="dxa" w:w="4320"/>
          </w:tcPr>
          <w:p>
            <w:r>
              <w:t>**RoHS**</w:t>
            </w:r>
          </w:p>
        </w:tc>
        <w:tc>
          <w:tcPr>
            <w:tcW w:type="dxa" w:w="4320"/>
          </w:tcPr>
          <w:p>
            <w:r>
              <w:t>Restriction of Hazardous Substances</w:t>
            </w:r>
          </w:p>
        </w:tc>
      </w:tr>
      <w:tr>
        <w:tc>
          <w:tcPr>
            <w:tcW w:type="dxa" w:w="4320"/>
          </w:tcPr>
          <w:p>
            <w:r>
              <w:t>**RTOS**</w:t>
            </w:r>
          </w:p>
        </w:tc>
        <w:tc>
          <w:tcPr>
            <w:tcW w:type="dxa" w:w="4320"/>
          </w:tcPr>
          <w:p>
            <w:r>
              <w:t>Real-Time Operating System</w:t>
            </w:r>
          </w:p>
        </w:tc>
      </w:tr>
      <w:tr>
        <w:tc>
          <w:tcPr>
            <w:tcW w:type="dxa" w:w="4320"/>
          </w:tcPr>
          <w:p>
            <w:r>
              <w:t>**RTL**</w:t>
            </w:r>
          </w:p>
        </w:tc>
        <w:tc>
          <w:tcPr>
            <w:tcW w:type="dxa" w:w="4320"/>
          </w:tcPr>
          <w:p>
            <w:r>
              <w:t>Register Transfer Level</w:t>
            </w:r>
          </w:p>
        </w:tc>
      </w:tr>
      <w:tr>
        <w:tc>
          <w:tcPr>
            <w:tcW w:type="dxa" w:w="4320"/>
          </w:tcPr>
          <w:p>
            <w:r>
              <w:t>**SFDR**</w:t>
            </w:r>
          </w:p>
        </w:tc>
        <w:tc>
          <w:tcPr>
            <w:tcW w:type="dxa" w:w="4320"/>
          </w:tcPr>
          <w:p>
            <w:r>
              <w:t>Spurious-Free Dynamic Range</w:t>
            </w:r>
          </w:p>
        </w:tc>
      </w:tr>
      <w:tr>
        <w:tc>
          <w:tcPr>
            <w:tcW w:type="dxa" w:w="4320"/>
          </w:tcPr>
          <w:p>
            <w:r>
              <w:t>**SIL**</w:t>
            </w:r>
          </w:p>
        </w:tc>
        <w:tc>
          <w:tcPr>
            <w:tcW w:type="dxa" w:w="4320"/>
          </w:tcPr>
          <w:p>
            <w:r>
              <w:t>Safety Integrity Level</w:t>
            </w:r>
          </w:p>
        </w:tc>
      </w:tr>
      <w:tr>
        <w:tc>
          <w:tcPr>
            <w:tcW w:type="dxa" w:w="4320"/>
          </w:tcPr>
          <w:p>
            <w:r>
              <w:t>**SNR**</w:t>
            </w:r>
          </w:p>
        </w:tc>
        <w:tc>
          <w:tcPr>
            <w:tcW w:type="dxa" w:w="4320"/>
          </w:tcPr>
          <w:p>
            <w:r>
              <w:t>Signal-to-Noise Ratio</w:t>
            </w:r>
          </w:p>
        </w:tc>
      </w:tr>
      <w:tr>
        <w:tc>
          <w:tcPr>
            <w:tcW w:type="dxa" w:w="4320"/>
          </w:tcPr>
          <w:p>
            <w:r>
              <w:t>**SPI**</w:t>
            </w:r>
          </w:p>
        </w:tc>
        <w:tc>
          <w:tcPr>
            <w:tcW w:type="dxa" w:w="4320"/>
          </w:tcPr>
          <w:p>
            <w:r>
              <w:t>Serial Peripheral Interface</w:t>
            </w:r>
          </w:p>
        </w:tc>
      </w:tr>
      <w:tr>
        <w:tc>
          <w:tcPr>
            <w:tcW w:type="dxa" w:w="4320"/>
          </w:tcPr>
          <w:p>
            <w:r>
              <w:t>**SRS**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**StRS**</w:t>
            </w:r>
          </w:p>
        </w:tc>
        <w:tc>
          <w:tcPr>
            <w:tcW w:type="dxa" w:w="4320"/>
          </w:tcPr>
          <w:p>
            <w:r>
              <w:t>Stakeholder Requirements Specification</w:t>
            </w:r>
          </w:p>
        </w:tc>
      </w:tr>
      <w:tr>
        <w:tc>
          <w:tcPr>
            <w:tcW w:type="dxa" w:w="4320"/>
          </w:tcPr>
          <w:p>
            <w:r>
              <w:t>**SyRS**</w:t>
            </w:r>
          </w:p>
        </w:tc>
        <w:tc>
          <w:tcPr>
            <w:tcW w:type="dxa" w:w="4320"/>
          </w:tcPr>
          <w:p>
            <w:r>
              <w:t>System Requirements Specification</w:t>
            </w:r>
          </w:p>
        </w:tc>
      </w:tr>
      <w:tr>
        <w:tc>
          <w:tcPr>
            <w:tcW w:type="dxa" w:w="4320"/>
          </w:tcPr>
          <w:p>
            <w:r>
              <w:t>**TRP**</w:t>
            </w:r>
          </w:p>
        </w:tc>
        <w:tc>
          <w:tcPr>
            <w:tcW w:type="dxa" w:w="4320"/>
          </w:tcPr>
          <w:p>
            <w:r>
              <w:t>Transmit/Receive Point</w:t>
            </w:r>
          </w:p>
        </w:tc>
      </w:tr>
      <w:tr>
        <w:tc>
          <w:tcPr>
            <w:tcW w:type="dxa" w:w="4320"/>
          </w:tcPr>
          <w:p>
            <w:r>
              <w:t>**UART**</w:t>
            </w:r>
          </w:p>
        </w:tc>
        <w:tc>
          <w:tcPr>
            <w:tcW w:type="dxa" w:w="4320"/>
          </w:tcPr>
          <w:p>
            <w:r>
              <w:t>Universal Asynchronous Receiver/Transmitter</w:t>
            </w:r>
          </w:p>
        </w:tc>
      </w:tr>
      <w:tr>
        <w:tc>
          <w:tcPr>
            <w:tcW w:type="dxa" w:w="4320"/>
          </w:tcPr>
          <w:p>
            <w:r>
              <w:t>**VCO**</w:t>
            </w:r>
          </w:p>
        </w:tc>
        <w:tc>
          <w:tcPr>
            <w:tcW w:type="dxa" w:w="4320"/>
          </w:tcPr>
          <w:p>
            <w:r>
              <w:t>Voltage-Controlled Oscillator</w:t>
            </w:r>
          </w:p>
        </w:tc>
      </w:tr>
      <w:tr>
        <w:tc>
          <w:tcPr>
            <w:tcW w:type="dxa" w:w="4320"/>
          </w:tcPr>
          <w:p>
            <w:r>
              <w:t>**WDT**</w:t>
            </w:r>
          </w:p>
        </w:tc>
        <w:tc>
          <w:tcPr>
            <w:tcW w:type="dxa" w:w="4320"/>
          </w:tcPr>
          <w:p>
            <w:r>
              <w:t>Watchdog Timer</w:t>
            </w:r>
          </w:p>
        </w:tc>
      </w:tr>
    </w:tbl>
    <w:p/>
    <w:p>
      <w:pPr>
        <w:pStyle w:val="Heading2"/>
      </w:pPr>
      <w:r>
        <w:t>1.4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Version/Date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Applicability</w:t>
            </w:r>
          </w:p>
        </w:tc>
      </w:tr>
      <w:tr>
        <w:tc>
          <w:tcPr>
            <w:tcW w:type="dxa" w:w="1728"/>
          </w:tcPr>
          <w:p>
            <w:r>
              <w:t>**R1**</w:t>
            </w:r>
          </w:p>
        </w:tc>
        <w:tc>
          <w:tcPr>
            <w:tcW w:type="dxa" w:w="1728"/>
          </w:tcPr>
          <w:p>
            <w:r>
              <w:t>Systems and Software Engineering — Life Cycle Processes — Requirements Engineering</w:t>
            </w:r>
          </w:p>
        </w:tc>
        <w:tc>
          <w:tcPr>
            <w:tcW w:type="dxa" w:w="1728"/>
          </w:tcPr>
          <w:p>
            <w:r>
              <w:t>**IEEE 29148**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SRS Structure &amp; Traceability</w:t>
            </w:r>
          </w:p>
        </w:tc>
      </w:tr>
      <w:tr>
        <w:tc>
          <w:tcPr>
            <w:tcW w:type="dxa" w:w="1728"/>
          </w:tcPr>
          <w:p>
            <w:r>
              <w:t>**R2**</w:t>
            </w:r>
          </w:p>
        </w:tc>
        <w:tc>
          <w:tcPr>
            <w:tcW w:type="dxa" w:w="1728"/>
          </w:tcPr>
          <w:p>
            <w:r>
              <w:t>Recommended Practice for Software Requirements Specifications</w:t>
            </w:r>
          </w:p>
        </w:tc>
        <w:tc>
          <w:tcPr>
            <w:tcW w:type="dxa" w:w="1728"/>
          </w:tcPr>
          <w:p>
            <w:r>
              <w:t>**IEEE 830**</w:t>
            </w:r>
          </w:p>
        </w:tc>
        <w:tc>
          <w:tcPr>
            <w:tcW w:type="dxa" w:w="1728"/>
          </w:tcPr>
          <w:p>
            <w:r>
              <w:t>1998</w:t>
            </w:r>
          </w:p>
        </w:tc>
        <w:tc>
          <w:tcPr>
            <w:tcW w:type="dxa" w:w="1728"/>
          </w:tcPr>
          <w:p>
            <w:r>
              <w:t>SRS Organization</w:t>
            </w:r>
          </w:p>
        </w:tc>
      </w:tr>
      <w:tr>
        <w:tc>
          <w:tcPr>
            <w:tcW w:type="dxa" w:w="1728"/>
          </w:tcPr>
          <w:p>
            <w:r>
              <w:t>**R3**</w:t>
            </w:r>
          </w:p>
        </w:tc>
        <w:tc>
          <w:tcPr>
            <w:tcW w:type="dxa" w:w="1728"/>
          </w:tcPr>
          <w:p>
            <w:r>
              <w:t>Guidelines for the Use of the C Language in Critical Systems</w:t>
            </w:r>
          </w:p>
        </w:tc>
        <w:tc>
          <w:tcPr>
            <w:tcW w:type="dxa" w:w="1728"/>
          </w:tcPr>
          <w:p>
            <w:r>
              <w:t>**MISRA C:2012**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Coding Standards (C)</w:t>
            </w:r>
          </w:p>
        </w:tc>
      </w:tr>
      <w:tr>
        <w:tc>
          <w:tcPr>
            <w:tcW w:type="dxa" w:w="1728"/>
          </w:tcPr>
          <w:p>
            <w:r>
              <w:t>**R4**</w:t>
            </w:r>
          </w:p>
        </w:tc>
        <w:tc>
          <w:tcPr>
            <w:tcW w:type="dxa" w:w="1728"/>
          </w:tcPr>
          <w:p>
            <w:r>
              <w:t>Hardware Requirements Specification (khgk)</w:t>
            </w:r>
          </w:p>
        </w:tc>
        <w:tc>
          <w:tcPr>
            <w:tcW w:type="dxa" w:w="1728"/>
          </w:tcPr>
          <w:p>
            <w:r>
              <w:t>**HRS P2**</w:t>
            </w:r>
          </w:p>
        </w:tc>
        <w:tc>
          <w:tcPr>
            <w:tcW w:type="dxa" w:w="1728"/>
          </w:tcPr>
          <w:p>
            <w:r>
              <w:t>16 Apr 2026</w:t>
            </w:r>
          </w:p>
        </w:tc>
        <w:tc>
          <w:tcPr>
            <w:tcW w:type="dxa" w:w="1728"/>
          </w:tcPr>
          <w:p>
            <w:r>
              <w:t>HW Interface Definition</w:t>
            </w:r>
          </w:p>
        </w:tc>
      </w:tr>
      <w:tr>
        <w:tc>
          <w:tcPr>
            <w:tcW w:type="dxa" w:w="1728"/>
          </w:tcPr>
          <w:p>
            <w:r>
              <w:t>**R5**</w:t>
            </w:r>
          </w:p>
        </w:tc>
        <w:tc>
          <w:tcPr>
            <w:tcW w:type="dxa" w:w="1728"/>
          </w:tcPr>
          <w:p>
            <w:r>
              <w:t>Glue Logic Requirements (khgk)</w:t>
            </w:r>
          </w:p>
        </w:tc>
        <w:tc>
          <w:tcPr>
            <w:tcW w:type="dxa" w:w="1728"/>
          </w:tcPr>
          <w:p>
            <w:r>
              <w:t>**GLR P6**</w:t>
            </w:r>
          </w:p>
        </w:tc>
        <w:tc>
          <w:tcPr>
            <w:tcW w:type="dxa" w:w="1728"/>
          </w:tcPr>
          <w:p>
            <w:r>
              <w:t>16 Apr 2026</w:t>
            </w:r>
          </w:p>
        </w:tc>
        <w:tc>
          <w:tcPr>
            <w:tcW w:type="dxa" w:w="1728"/>
          </w:tcPr>
          <w:p>
            <w:r>
              <w:t>Register Map &amp; Protocol</w:t>
            </w:r>
          </w:p>
        </w:tc>
      </w:tr>
      <w:tr>
        <w:tc>
          <w:tcPr>
            <w:tcW w:type="dxa" w:w="1728"/>
          </w:tcPr>
          <w:p>
            <w:r>
              <w:t>**R6**</w:t>
            </w:r>
          </w:p>
        </w:tc>
        <w:tc>
          <w:tcPr>
            <w:tcW w:type="dxa" w:w="1728"/>
          </w:tcPr>
          <w:p>
            <w:r>
              <w:t>Functional Safety of E/E/PE Safety-related Systems</w:t>
            </w:r>
          </w:p>
        </w:tc>
        <w:tc>
          <w:tcPr>
            <w:tcW w:type="dxa" w:w="1728"/>
          </w:tcPr>
          <w:p>
            <w:r>
              <w:t>**IEC 61508**</w:t>
            </w:r>
          </w:p>
        </w:tc>
        <w:tc>
          <w:tcPr>
            <w:tcW w:type="dxa" w:w="1728"/>
          </w:tcPr>
          <w:p>
            <w:r>
              <w:t>2010</w:t>
            </w:r>
          </w:p>
        </w:tc>
        <w:tc>
          <w:tcPr>
            <w:tcW w:type="dxa" w:w="1728"/>
          </w:tcPr>
          <w:p>
            <w:r>
              <w:t>Safety Processes (if SIL applicable)</w:t>
            </w:r>
          </w:p>
        </w:tc>
      </w:tr>
      <w:tr>
        <w:tc>
          <w:tcPr>
            <w:tcW w:type="dxa" w:w="1728"/>
          </w:tcPr>
          <w:p>
            <w:r>
              <w:t>**R7**</w:t>
            </w:r>
          </w:p>
        </w:tc>
        <w:tc>
          <w:tcPr>
            <w:tcW w:type="dxa" w:w="1728"/>
          </w:tcPr>
          <w:p>
            <w:r>
              <w:t>ADC12DJ3200/ADC12J4000 Datasheet</w:t>
            </w:r>
          </w:p>
        </w:tc>
        <w:tc>
          <w:tcPr>
            <w:tcW w:type="dxa" w:w="1728"/>
          </w:tcPr>
          <w:p>
            <w:r>
              <w:t>**TI**</w:t>
            </w:r>
          </w:p>
        </w:tc>
        <w:tc>
          <w:tcPr>
            <w:tcW w:type="dxa" w:w="1728"/>
          </w:tcPr>
          <w:p>
            <w:r>
              <w:t>SBAS904B</w:t>
            </w:r>
          </w:p>
        </w:tc>
        <w:tc>
          <w:tcPr>
            <w:tcW w:type="dxa" w:w="1728"/>
          </w:tcPr>
          <w:p>
            <w:r>
              <w:t>JESD204B Interface Timing</w:t>
            </w:r>
          </w:p>
        </w:tc>
      </w:tr>
      <w:tr>
        <w:tc>
          <w:tcPr>
            <w:tcW w:type="dxa" w:w="1728"/>
          </w:tcPr>
          <w:p>
            <w:r>
              <w:t>**R8**</w:t>
            </w:r>
          </w:p>
        </w:tc>
        <w:tc>
          <w:tcPr>
            <w:tcW w:type="dxa" w:w="1728"/>
          </w:tcPr>
          <w:p>
            <w:r>
              <w:t>LMX2594 Datasheet</w:t>
            </w:r>
          </w:p>
        </w:tc>
        <w:tc>
          <w:tcPr>
            <w:tcW w:type="dxa" w:w="1728"/>
          </w:tcPr>
          <w:p>
            <w:r>
              <w:t>**TI**</w:t>
            </w:r>
          </w:p>
        </w:tc>
        <w:tc>
          <w:tcPr>
            <w:tcW w:type="dxa" w:w="1728"/>
          </w:tcPr>
          <w:p>
            <w:r>
              <w:t>SNAS674D</w:t>
            </w:r>
          </w:p>
        </w:tc>
        <w:tc>
          <w:tcPr>
            <w:tcW w:type="dxa" w:w="1728"/>
          </w:tcPr>
          <w:p>
            <w:r>
              <w:t>PLL Register Programming Guide</w:t>
            </w:r>
          </w:p>
        </w:tc>
      </w:tr>
      <w:tr>
        <w:tc>
          <w:tcPr>
            <w:tcW w:type="dxa" w:w="1728"/>
          </w:tcPr>
          <w:p>
            <w:r>
              <w:t>**R9**</w:t>
            </w:r>
          </w:p>
        </w:tc>
        <w:tc>
          <w:tcPr>
            <w:tcW w:type="dxa" w:w="1728"/>
          </w:tcPr>
          <w:p>
            <w:r>
              <w:t>HMC698LP4 Datasheet</w:t>
            </w:r>
          </w:p>
        </w:tc>
        <w:tc>
          <w:tcPr>
            <w:tcW w:type="dxa" w:w="1728"/>
          </w:tcPr>
          <w:p>
            <w:r>
              <w:t>**Analog Devices**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DVGA SPI Protocol</w:t>
            </w:r>
          </w:p>
        </w:tc>
      </w:tr>
      <w:tr>
        <w:tc>
          <w:tcPr>
            <w:tcW w:type="dxa" w:w="1728"/>
          </w:tcPr>
          <w:p>
            <w:r>
              <w:t>**R10**</w:t>
            </w:r>
          </w:p>
        </w:tc>
        <w:tc>
          <w:tcPr>
            <w:tcW w:type="dxa" w:w="1728"/>
          </w:tcPr>
          <w:p>
            <w:r>
              <w:t>LTC2945 Datasheet</w:t>
            </w:r>
          </w:p>
        </w:tc>
        <w:tc>
          <w:tcPr>
            <w:tcW w:type="dxa" w:w="1728"/>
          </w:tcPr>
          <w:p>
            <w:r>
              <w:t>**Analog Devices**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I2C Power Monitor Protocol</w:t>
            </w:r>
          </w:p>
        </w:tc>
      </w:tr>
    </w:tbl>
    <w:p/>
    <w:p>
      <w:pPr>
        <w:pStyle w:val="Heading2"/>
      </w:pPr>
      <w:r>
        <w:t>1.5 Overview</w:t>
      </w:r>
    </w:p>
    <w:p>
      <w:r>
        <w:t>Section 2 describes the overall system architecture, hardware interfaces, and constraints.</w:t>
      </w:r>
    </w:p>
    <w:p>
      <w:r>
        <w:t>Section 3 provides the detailed specific requirements, including functional, performance, and design constraints.</w:t>
      </w:r>
    </w:p>
    <w:p>
      <w:r>
        <w:t>Section 4 outlines the verification and validation strategy.</w:t>
      </w:r>
    </w:p>
    <w:p>
      <w:r>
        <w:t>Section 5 provides the Requirements Traceability Matrix (RTM).</w:t>
      </w:r>
    </w:p>
    <w:p>
      <w:r>
        <w:t>Appendices include data structures, error codes, and diagrams.</w:t>
      </w:r>
    </w:p>
    <w:p>
      <w:r>
        <w:t>This SRS covers both the **FPGA Firmware** (responsible for high-speed data link and configuration) and the **MCU Firmware** (responsible for power sequencing and housekeeping).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khgk software operates as a distributed embedded system consisting of a Host Controller (via UART), an FPGA (Data Plane), and an MCU (Control Plane).</w:t>
      </w:r>
    </w:p>
    <w:p>
      <w:pPr>
        <w:pStyle w:val="Heading3"/>
      </w:pPr>
      <w:r>
        <w:t>System Context</w:t>
      </w:r>
    </w:p>
    <w:p>
      <w:r>
        <w:t>**System Architecture Diagram 1**</w:t>
      </w:r>
    </w:p>
    <w:p>
      <w:r>
        <w:drawing>
          <wp:inline xmlns:a="http://schemas.openxmlformats.org/drawingml/2006/main" xmlns:pic="http://schemas.openxmlformats.org/drawingml/2006/picture">
            <wp:extent cx="5486400" cy="2227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7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1</w:t>
      </w:r>
    </w:p>
    <w:p>
      <w:pPr>
        <w:pStyle w:val="Heading3"/>
      </w:pPr>
      <w:r>
        <w:t>Hardware Interfaces</w:t>
      </w:r>
    </w:p>
    <w:p>
      <w:pPr>
        <w:pStyle w:val="ListBullet"/>
      </w:pPr>
      <w:r>
        <w:t xml:space="preserve">  **RF Interface:** 5–18 GHz input, down-converted to IF/BB.</w:t>
      </w:r>
    </w:p>
    <w:p>
      <w:pPr>
        <w:pStyle w:val="ListBullet"/>
      </w:pPr>
      <w:r>
        <w:t xml:space="preserve">  **Digital Interface:** JESD204B (4 lanes) to FPGA.</w:t>
      </w:r>
    </w:p>
    <w:p>
      <w:pPr>
        <w:pStyle w:val="ListBullet"/>
      </w:pPr>
      <w:r>
        <w:t xml:space="preserve">  **Control Interface:** UART (3.3V CMOS) for Register Read/Write.</w:t>
      </w:r>
    </w:p>
    <w:p>
      <w:pPr>
        <w:pStyle w:val="ListBullet"/>
      </w:pPr>
      <w:r>
        <w:t xml:space="preserve">  **SPI Bus:** Shared bus for PLL, DVGA, and ADC configuration.</w:t>
      </w:r>
    </w:p>
    <w:p>
      <w:pPr>
        <w:pStyle w:val="ListBullet"/>
      </w:pPr>
      <w:r>
        <w:t xml:space="preserve">  **I2C Bus:** Dedicated to Power Monitor and Temperature sensors.</w:t>
      </w:r>
    </w:p>
    <w:p>
      <w:pPr>
        <w:pStyle w:val="Heading3"/>
      </w:pPr>
      <w:r>
        <w:t>Software Stack Layers</w:t>
      </w:r>
    </w:p>
    <w:p>
      <w:pPr>
        <w:pStyle w:val="ListNumber"/>
      </w:pPr>
      <w:r>
        <w:t>**Application Layer (Host):** Command parsing, telemetry display.</w:t>
      </w:r>
    </w:p>
    <w:p>
      <w:pPr>
        <w:pStyle w:val="ListNumber"/>
      </w:pPr>
      <w:r>
        <w:t>**Firmware Layer (FPGA/MCU):**</w:t>
      </w:r>
    </w:p>
    <w:p>
      <w:pPr>
        <w:pStyle w:val="ListBullet"/>
      </w:pPr>
      <w:r>
        <w:t xml:space="preserve">  **FPGA:** JESD204B IP, SPI Drivers, Register Map, UART Parser.</w:t>
      </w:r>
    </w:p>
    <w:p>
      <w:pPr>
        <w:pStyle w:val="ListBullet"/>
      </w:pPr>
      <w:r>
        <w:t xml:space="preserve">  **MCU:** Power Sequencing State Machine, I2C Drivers, EEPROM Manager.</w:t>
      </w:r>
    </w:p>
    <w:p>
      <w:pPr>
        <w:pStyle w:val="ListNumber"/>
      </w:pPr>
      <w:r>
        <w:t>**Hardware Abstraction Layer (HAL):** GPIO drivers, SPI/I2C bit-bang or peripheral drivers.</w:t>
      </w:r>
    </w:p>
    <w:p>
      <w:pPr>
        <w:pStyle w:val="ListNumber"/>
      </w:pPr>
      <w:r>
        <w:t>**Hardware Layer:** ADC, PLL, LNA, Power Supplies.</w:t>
      </w:r>
    </w:p>
    <w:p>
      <w:pPr>
        <w:pStyle w:val="Heading2"/>
      </w:pPr>
      <w:r>
        <w:t>2.2 Product Functions</w:t>
      </w:r>
    </w:p>
    <w:p>
      <w:pPr>
        <w:pStyle w:val="ListNumber"/>
      </w:pPr>
      <w:r>
        <w:t>**System Initialization:** Execute power-up sequence, verify PLL lock, download ADC coefficients.</w:t>
      </w:r>
    </w:p>
    <w:p>
      <w:pPr>
        <w:pStyle w:val="ListNumber"/>
      </w:pPr>
      <w:r>
        <w:t>**JESD204B Link Management:** Establish lane alignment, verify deterministic latency (Subclass 1).</w:t>
      </w:r>
    </w:p>
    <w:p>
      <w:pPr>
        <w:pStyle w:val="ListNumber"/>
      </w:pPr>
      <w:r>
        <w:t>**RF Configuration:** Set LO frequency (LMX2594), Set Gain (HMC698LP4), Enable/Disable RF Path.</w:t>
      </w:r>
    </w:p>
    <w:p>
      <w:pPr>
        <w:pStyle w:val="ListNumber"/>
      </w:pPr>
      <w:r>
        <w:t>**Telemetry Reporting:** Monitor current/voltage (LTC2945), temperature (On-die sensors).</w:t>
      </w:r>
    </w:p>
    <w:p>
      <w:pPr>
        <w:pStyle w:val="ListNumber"/>
      </w:pPr>
      <w:r>
        <w:t>**Fault Management:** Detect over-current, over-temp, PLL unlock; assert hardware fault pins.</w:t>
      </w:r>
    </w:p>
    <w:p>
      <w:pPr>
        <w:pStyle w:val="ListNumber"/>
      </w:pPr>
      <w:r>
        <w:t>**Calibration Management:** Store/Retrieve gain calibration tables from EEPROM.</w:t>
      </w:r>
    </w:p>
    <w:p>
      <w:pPr>
        <w:pStyle w:val="Heading2"/>
      </w:pPr>
      <w:r>
        <w:t>2.3 User Characteristics</w:t>
      </w:r>
    </w:p>
    <w:p>
      <w:pPr>
        <w:pStyle w:val="ListBullet"/>
      </w:pPr>
      <w:r>
        <w:t xml:space="preserve">  **Firmware Engineers:** Develop VHDL/Verilog code for FPGA and C code for MCU using this spec.</w:t>
      </w:r>
    </w:p>
    <w:p>
      <w:pPr>
        <w:pStyle w:val="ListBullet"/>
      </w:pPr>
      <w:r>
        <w:t xml:space="preserve">  **Test Engineers:** Validate RF performance and digital interface timing using requirements defined herein.</w:t>
      </w:r>
    </w:p>
    <w:p>
      <w:pPr>
        <w:pStyle w:val="ListBullet"/>
      </w:pPr>
      <w:r>
        <w:t xml:space="preserve">  **System Integrators:** Integrate the module into a larger radar/EW chassis via UART.</w:t>
      </w:r>
    </w:p>
    <w:p>
      <w:pPr>
        <w:pStyle w:val="Heading2"/>
      </w:pPr>
      <w:r>
        <w:t>2.4 Constraints</w:t>
      </w:r>
    </w:p>
    <w:p>
      <w:pPr>
        <w:pStyle w:val="ListNumber"/>
      </w:pPr>
      <w:r>
        <w:t>**MISRA-C:** All MCU C code shall adhere to MISRA C:2012 guidelines.</w:t>
      </w:r>
    </w:p>
    <w:p>
      <w:pPr>
        <w:pStyle w:val="ListNumber"/>
      </w:pPr>
      <w:r>
        <w:t>**Timing:** PLL tuning must complete within 5 µs (REQ-HW-014) excluding T settles time.</w:t>
      </w:r>
    </w:p>
    <w:p>
      <w:pPr>
        <w:pStyle w:val="ListNumber"/>
      </w:pPr>
      <w:r>
        <w:t>**Memory:** FPGA Block RAM usage shall not exceed 80% to allow for routing.</w:t>
      </w:r>
    </w:p>
    <w:p>
      <w:pPr>
        <w:pStyle w:val="ListNumber"/>
      </w:pPr>
      <w:r>
        <w:t>**Environment:** Software must function reliably from -55°C to +125°C (REQ-HW-009).</w:t>
      </w:r>
    </w:p>
    <w:p>
      <w:pPr>
        <w:pStyle w:val="ListNumber"/>
      </w:pPr>
      <w:r>
        <w:t>**Determinism:** JESD204B latency must be deterministic.</w:t>
      </w:r>
    </w:p>
    <w:p>
      <w:pPr>
        <w:pStyle w:val="Heading2"/>
      </w:pPr>
      <w:r>
        <w:t>2.5 Assumptions and Dependencies</w:t>
      </w:r>
    </w:p>
    <w:p>
      <w:pPr>
        <w:pStyle w:val="ListBullet"/>
      </w:pPr>
      <w:r>
        <w:t xml:space="preserve">  The host supplies a stable 12V or 15V input.</w:t>
      </w:r>
    </w:p>
    <w:p>
      <w:pPr>
        <w:pStyle w:val="ListBullet"/>
      </w:pPr>
      <w:r>
        <w:t xml:space="preserve">  The reference clock for the PLL and ADC is stable (e.g., 100 MHz, &lt;1 ppm).</w:t>
      </w:r>
    </w:p>
    <w:p>
      <w:pPr>
        <w:pStyle w:val="ListBullet"/>
      </w:pPr>
      <w:r>
        <w:t xml:space="preserve">  The FPGA is configured from a local flash (not covered in this SRS) before the software initializes the RF path.</w:t>
      </w:r>
    </w:p>
    <w:p>
      <w:pPr>
        <w:pStyle w:val="Heading1"/>
      </w:pPr>
      <w:r>
        <w:t>3. Specific Requirements</w:t>
      </w:r>
    </w:p>
    <w:p>
      <w:pPr>
        <w:pStyle w:val="Heading2"/>
      </w:pPr>
      <w:r>
        <w:t>3.1 External Interface Requirements</w:t>
      </w:r>
    </w:p>
    <w:p>
      <w:pPr>
        <w:pStyle w:val="Heading3"/>
      </w:pPr>
      <w:r>
        <w:t>3.1.1 Hardware Interfaces</w:t>
      </w:r>
    </w:p>
    <w:p>
      <w:r>
        <w:t>**3.1.1.1 JESD204B Interface (FPGA to ADC)**</w:t>
      </w:r>
    </w:p>
    <w:p>
      <w:pPr>
        <w:pStyle w:val="ListBullet"/>
      </w:pPr>
      <w:r>
        <w:t xml:space="preserve">  **Electrical:** 1.2V CML 100Ω differential.</w:t>
      </w:r>
    </w:p>
    <w:p>
      <w:pPr>
        <w:pStyle w:val="ListBullet"/>
      </w:pPr>
      <w:r>
        <w:t xml:space="preserve">  **Protocol:** JESD204B Subclass 1.</w:t>
      </w:r>
    </w:p>
    <w:p>
      <w:pPr>
        <w:pStyle w:val="ListBullet"/>
      </w:pPr>
      <w:r>
        <w:t xml:space="preserve">  **Lanes:** 4 Lanes.</w:t>
      </w:r>
    </w:p>
    <w:p>
      <w:pPr>
        <w:pStyle w:val="ListBullet"/>
      </w:pPr>
      <w:r>
        <w:t xml:space="preserve">  **Data Rate:** Configurable up to 12.5 Gbps.</w:t>
      </w:r>
    </w:p>
    <w:p>
      <w:pPr>
        <w:pStyle w:val="ListBullet"/>
      </w:pPr>
      <w:r>
        <w:t xml:space="preserve">  **SYSREF:** Supports continuous and periodic SYSREF for device sync.</w:t>
      </w:r>
    </w:p>
    <w:p>
      <w:r>
        <w:t>**3.1.1.2 SPI Interface (FPGA/MCU to RF ICs)**</w:t>
      </w:r>
    </w:p>
    <w:p>
      <w:pPr>
        <w:pStyle w:val="ListBullet"/>
      </w:pPr>
      <w:r>
        <w:t xml:space="preserve">  **Protocol:** SPI Mode 0 (CPOL=0, CPHA=0).</w:t>
      </w:r>
    </w:p>
    <w:p>
      <w:pPr>
        <w:pStyle w:val="ListBullet"/>
      </w:pPr>
      <w:r>
        <w:t xml:space="preserve">  **Clock Frequency:** Max 10 MHz (LMX2594 supports higher, but shared bus limit is 10 MHz).</w:t>
      </w:r>
    </w:p>
    <w:p>
      <w:pPr>
        <w:pStyle w:val="ListBullet"/>
      </w:pPr>
      <w:r>
        <w:t xml:space="preserve">  **Bit Width:** 8-bit and 24-bit transactions depending on device.</w:t>
      </w:r>
    </w:p>
    <w:p>
      <w:r>
        <w:t>**3.1.1.3 I2C Interface (MCU to Power Monitor)**</w:t>
      </w:r>
    </w:p>
    <w:p>
      <w:pPr>
        <w:pStyle w:val="ListBullet"/>
      </w:pPr>
      <w:r>
        <w:t xml:space="preserve">  **Protocol:** I2C Standard-mode (100 kHz).</w:t>
      </w:r>
    </w:p>
    <w:p>
      <w:pPr>
        <w:pStyle w:val="ListBullet"/>
      </w:pPr>
      <w:r>
        <w:t xml:space="preserve">  **Voltage:** 3.3V.</w:t>
      </w:r>
    </w:p>
    <w:p>
      <w:pPr>
        <w:pStyle w:val="ListBullet"/>
      </w:pPr>
      <w:r>
        <w:t xml:space="preserve">  **Address:** LTC2945 @ 0x6E (Write) / 0x6F (Read).</w:t>
      </w:r>
    </w:p>
    <w:p>
      <w:pPr>
        <w:pStyle w:val="Heading3"/>
      </w:pPr>
      <w:r>
        <w:t>3.1.2 Software Interfaces</w:t>
      </w:r>
    </w:p>
    <w:p>
      <w:pPr>
        <w:pStyle w:val="ListBullet"/>
      </w:pPr>
      <w:r>
        <w:t xml:space="preserve">  **JESD204B IP Core:** Uses Xilinx/Intel standard IP core interface (TX/RX data bus, CGS/SYNC state machine hooks).</w:t>
      </w:r>
    </w:p>
    <w:p>
      <w:pPr>
        <w:pStyle w:val="ListBullet"/>
      </w:pPr>
      <w:r>
        <w:t xml:space="preserve">  **UART Protocol:** Custom binary frame format defined in Section 3.1.3.</w:t>
      </w:r>
    </w:p>
    <w:p>
      <w:pPr>
        <w:pStyle w:val="Heading3"/>
      </w:pPr>
      <w:r>
        <w:t>3.1.3 Communication Interfaces</w:t>
      </w:r>
    </w:p>
    <w:p>
      <w:r>
        <w:t>The primary control interface is a UART-based register access protocol.</w:t>
      </w:r>
    </w:p>
    <w:p>
      <w:r>
        <w:t>**Frame Formats:**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CMD Byte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 Structure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**Single Write**</w:t>
            </w:r>
          </w:p>
        </w:tc>
        <w:tc>
          <w:tcPr>
            <w:tcW w:type="dxa" w:w="2160"/>
          </w:tcPr>
          <w:p>
            <w:r>
              <w:t>0x57 ('W')</w:t>
            </w:r>
          </w:p>
        </w:tc>
        <w:tc>
          <w:tcPr>
            <w:tcW w:type="dxa" w:w="2160"/>
          </w:tcPr>
          <w:p>
            <w:r>
              <w:t>`[0x57][ADDR_H][ADDR_L][DATA_H][DATA_L]`</w:t>
            </w:r>
          </w:p>
        </w:tc>
        <w:tc>
          <w:tcPr>
            <w:tcW w:type="dxa" w:w="2160"/>
          </w:tcPr>
          <w:p>
            <w:r>
              <w:t>`[0x06]` (ACK)</w:t>
            </w:r>
          </w:p>
        </w:tc>
      </w:tr>
      <w:tr>
        <w:tc>
          <w:tcPr>
            <w:tcW w:type="dxa" w:w="2160"/>
          </w:tcPr>
          <w:p>
            <w:r>
              <w:t>**Single Read**</w:t>
            </w:r>
          </w:p>
        </w:tc>
        <w:tc>
          <w:tcPr>
            <w:tcW w:type="dxa" w:w="2160"/>
          </w:tcPr>
          <w:p>
            <w:r>
              <w:t>0x52 ('R')</w:t>
            </w:r>
          </w:p>
        </w:tc>
        <w:tc>
          <w:tcPr>
            <w:tcW w:type="dxa" w:w="2160"/>
          </w:tcPr>
          <w:p>
            <w:r>
              <w:t>`[0x52][ADDR_H\</w:t>
            </w:r>
          </w:p>
        </w:tc>
        <w:tc>
          <w:tcPr>
            <w:tcW w:type="dxa" w:w="2160"/>
          </w:tcPr>
          <w:p>
            <w:r>
              <w:t>0x80][ADDR_L]`</w:t>
            </w:r>
          </w:p>
        </w:tc>
      </w:tr>
      <w:tr>
        <w:tc>
          <w:tcPr>
            <w:tcW w:type="dxa" w:w="2160"/>
          </w:tcPr>
          <w:p>
            <w:r>
              <w:t>**Bulk Write**</w:t>
            </w:r>
          </w:p>
        </w:tc>
        <w:tc>
          <w:tcPr>
            <w:tcW w:type="dxa" w:w="2160"/>
          </w:tcPr>
          <w:p>
            <w:r>
              <w:t>0x42 ('B')</w:t>
            </w:r>
          </w:p>
        </w:tc>
        <w:tc>
          <w:tcPr>
            <w:tcW w:type="dxa" w:w="2160"/>
          </w:tcPr>
          <w:p>
            <w:r>
              <w:t>`[0x42][ADDR_H][ADDR_L][N][D0_H][D0_L]...[Dn_H][Dn_L]`</w:t>
            </w:r>
          </w:p>
        </w:tc>
        <w:tc>
          <w:tcPr>
            <w:tcW w:type="dxa" w:w="2160"/>
          </w:tcPr>
          <w:p>
            <w:r>
              <w:t>`[0x06]` (ACK)</w:t>
            </w:r>
          </w:p>
        </w:tc>
      </w:tr>
      <w:tr>
        <w:tc>
          <w:tcPr>
            <w:tcW w:type="dxa" w:w="2160"/>
          </w:tcPr>
          <w:p>
            <w:r>
              <w:t>**Bulk Read**</w:t>
            </w:r>
          </w:p>
        </w:tc>
        <w:tc>
          <w:tcPr>
            <w:tcW w:type="dxa" w:w="2160"/>
          </w:tcPr>
          <w:p>
            <w:r>
              <w:t>0x62 ('b')</w:t>
            </w:r>
          </w:p>
        </w:tc>
        <w:tc>
          <w:tcPr>
            <w:tcW w:type="dxa" w:w="2160"/>
          </w:tcPr>
          <w:p>
            <w:r>
              <w:t>`[0x62][ADDR_H\</w:t>
            </w:r>
          </w:p>
        </w:tc>
        <w:tc>
          <w:tcPr>
            <w:tcW w:type="dxa" w:w="2160"/>
          </w:tcPr>
          <w:p>
            <w:r>
              <w:t>0x80][ADDR_L][N]`</w:t>
            </w:r>
          </w:p>
        </w:tc>
      </w:tr>
      <w:tr>
        <w:tc>
          <w:tcPr>
            <w:tcW w:type="dxa" w:w="2160"/>
          </w:tcPr>
          <w:p>
            <w:r>
              <w:t>**Error NAK**</w:t>
            </w:r>
          </w:p>
        </w:tc>
        <w:tc>
          <w:tcPr>
            <w:tcW w:type="dxa" w:w="2160"/>
          </w:tcPr>
          <w:p>
            <w:r>
              <w:t>0x15</w:t>
            </w:r>
          </w:p>
        </w:tc>
        <w:tc>
          <w:tcPr>
            <w:tcW w:type="dxa" w:w="2160"/>
          </w:tcPr>
          <w:p>
            <w:r>
              <w:t>Sent by FPGA on invalid command/address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ListBullet"/>
      </w:pPr>
      <w:r>
        <w:t xml:space="preserve">  **Address Space:** 16-bit (0x0000–0xFFFF).</w:t>
      </w:r>
    </w:p>
    <w:p>
      <w:pPr>
        <w:pStyle w:val="ListBullet"/>
      </w:pPr>
      <w:r>
        <w:t xml:space="preserve">  **Read Flag:** Bit 15 set (OR with 0x8000) indicates a Read operation.</w:t>
      </w:r>
    </w:p>
    <w:p>
      <w:pPr>
        <w:pStyle w:val="ListBullet"/>
      </w:pPr>
      <w:r>
        <w:t xml:space="preserve">  **Bulk Count (N):** Maximum 64 registers (128 bytes) per transaction.</w:t>
      </w:r>
    </w:p>
    <w:p>
      <w:pPr>
        <w:pStyle w:val="ListBullet"/>
      </w:pPr>
      <w:r>
        <w:t xml:space="preserve">  **Inter-Byte Timeout:** FPGA parser resets if inter-byte gap &gt; 10ms.</w:t>
      </w:r>
    </w:p>
    <w:p>
      <w:pPr>
        <w:pStyle w:val="ListBullet"/>
      </w:pPr>
      <w:r>
        <w:t xml:space="preserve">  **ACK/NAK:** 0x06 = Success, 0x15 = Failure.</w:t>
      </w:r>
    </w:p>
    <w:p>
      <w:pPr>
        <w:pStyle w:val="Heading2"/>
      </w:pPr>
      <w:r>
        <w:t>3.2 Functional Requirements</w:t>
      </w:r>
    </w:p>
    <w:p>
      <w:pPr>
        <w:pStyle w:val="Heading3"/>
      </w:pPr>
      <w:r>
        <w:t>3.2.1 System Initialization (REQ-SW-001 to REQ-SW-010)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**REQ-SW-001**</w:t>
            </w:r>
          </w:p>
        </w:tc>
        <w:tc>
          <w:tcPr>
            <w:tcW w:type="dxa" w:w="1728"/>
          </w:tcPr>
          <w:p>
            <w:r>
              <w:t>The software SHALL complete Power-On Self-Test (POST) within 500ms of power rail stable.</w:t>
            </w:r>
          </w:p>
        </w:tc>
        <w:tc>
          <w:tcPr>
            <w:tcW w:type="dxa" w:w="1728"/>
          </w:tcPr>
          <w:p>
            <w:r>
              <w:t>HRS §2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**REQ-SW-002**</w:t>
            </w:r>
          </w:p>
        </w:tc>
        <w:tc>
          <w:tcPr>
            <w:tcW w:type="dxa" w:w="1728"/>
          </w:tcPr>
          <w:p>
            <w:r>
              <w:t>The software SHALL verify the PLL LOCK status bit (LMX2594) and assert a FAULT flag if not locked after 100ms.</w:t>
            </w:r>
          </w:p>
        </w:tc>
        <w:tc>
          <w:tcPr>
            <w:tcW w:type="dxa" w:w="1728"/>
          </w:tcPr>
          <w:p>
            <w:r>
              <w:t>HRS §2.1, 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**REQ-SW-003**</w:t>
            </w:r>
          </w:p>
        </w:tc>
        <w:tc>
          <w:tcPr>
            <w:tcW w:type="dxa" w:w="1728"/>
          </w:tcPr>
          <w:p>
            <w:r>
              <w:t>The software SHALL configure the ADC JESD204B link to Subclass 1 deterministic latency mode on startup.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**REQ-SW-004**</w:t>
            </w:r>
          </w:p>
        </w:tc>
        <w:tc>
          <w:tcPr>
            <w:tcW w:type="dxa" w:w="1728"/>
          </w:tcPr>
          <w:p>
            <w:r>
              <w:t>The software SHALL apply a default 30dB gain setting to the DVGA (HMC698LP4) upon initialization.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**REQ-SW-005**</w:t>
            </w:r>
          </w:p>
        </w:tc>
        <w:tc>
          <w:tcPr>
            <w:tcW w:type="dxa" w:w="1728"/>
          </w:tcPr>
          <w:p>
            <w:r>
              <w:t>The software SHALL read the BOARD_ID register from EEPROM and log it to the UART status interface.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**REQ-SW-006**</w:t>
            </w:r>
          </w:p>
        </w:tc>
        <w:tc>
          <w:tcPr>
            <w:tcW w:type="dxa" w:w="1728"/>
          </w:tcPr>
          <w:p>
            <w:r>
              <w:t>The software SHALL initialize the I2C bus to 100kHz and verify communication with the LTC2945.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**REQ-SW-007**</w:t>
            </w:r>
          </w:p>
        </w:tc>
        <w:tc>
          <w:tcPr>
            <w:tcW w:type="dxa" w:w="1728"/>
          </w:tcPr>
          <w:p>
            <w:r>
              <w:t>The software SHALL configure the MCU Watchdog Timer to 100ms timeout during init, extending to 1s in normal operation.</w:t>
            </w:r>
          </w:p>
        </w:tc>
        <w:tc>
          <w:tcPr>
            <w:tcW w:type="dxa" w:w="1728"/>
          </w:tcPr>
          <w:p>
            <w:r>
              <w:t>HRS §2.4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**REQ-SW-008**</w:t>
            </w:r>
          </w:p>
        </w:tc>
        <w:tc>
          <w:tcPr>
            <w:tcW w:type="dxa" w:w="1728"/>
          </w:tcPr>
          <w:p>
            <w:r>
              <w:t>The software SHALL enable the RF Output path only after PLL Lock and ADC CGS (Code Group Sync) are achieved.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**REQ-SW-009**</w:t>
            </w:r>
          </w:p>
        </w:tc>
        <w:tc>
          <w:tcPr>
            <w:tcW w:type="dxa" w:w="1728"/>
          </w:tcPr>
          <w:p>
            <w:r>
              <w:t>The software SHALL load calibration coefficients (Gain Slope vs Freq) from EEPROM into SRAM.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**REQ-SW-010**</w:t>
            </w:r>
          </w:p>
        </w:tc>
        <w:tc>
          <w:tcPr>
            <w:tcW w:type="dxa" w:w="1728"/>
          </w:tcPr>
          <w:p>
            <w:r>
              <w:t>The software SHALL set the System Status LED to steady ON if POST passes, or BLINKING (1Hz) if failed.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</w:tbl>
    <w:p/>
    <w:p>
      <w:pPr>
        <w:pStyle w:val="Heading3"/>
      </w:pPr>
      <w:r>
        <w:t>3.2.2 JESD204B Data Link (REQ-SW-011 to REQ-SW-020)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**REQ-SW-011**</w:t>
            </w:r>
          </w:p>
        </w:tc>
        <w:tc>
          <w:tcPr>
            <w:tcW w:type="dxa" w:w="1728"/>
          </w:tcPr>
          <w:p>
            <w:r>
              <w:t>The software SHALL implement a JESD204B Subclass 1 receiver supporting up to 12.5 Gbps per lane.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**REQ-SW-012**</w:t>
            </w:r>
          </w:p>
        </w:tc>
        <w:tc>
          <w:tcPr>
            <w:tcW w:type="dxa" w:w="1728"/>
          </w:tcPr>
          <w:p>
            <w:r>
              <w:t>The software SHALL monitor the SYNC~ signal and assert CGS complete when all lanes achieve /K/ code alignment.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**REQ-SW-013**</w:t>
            </w:r>
          </w:p>
        </w:tc>
        <w:tc>
          <w:tcPr>
            <w:tcW w:type="dxa" w:w="1728"/>
          </w:tcPr>
          <w:p>
            <w:r>
              <w:t>The software SHALL verify ILAS (Initial Lane Alignment Sequence) status for all 4 lanes before enabling data capture.</w:t>
            </w:r>
          </w:p>
        </w:tc>
        <w:tc>
          <w:tcPr>
            <w:tcW w:type="dxa" w:w="1728"/>
          </w:tcPr>
          <w:p>
            <w:r>
              <w:t>JESD204B Std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**REQ-SW-014**</w:t>
            </w:r>
          </w:p>
        </w:tc>
        <w:tc>
          <w:tcPr>
            <w:tcW w:type="dxa" w:w="1728"/>
          </w:tcPr>
          <w:p>
            <w:r>
              <w:t>The software SHALL calculate and apply deterministic latency based on the received SYSREF and local LMFC settings.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**REQ-SW-015**</w:t>
            </w:r>
          </w:p>
        </w:tc>
        <w:tc>
          <w:tcPr>
            <w:tcW w:type="dxa" w:w="1728"/>
          </w:tcPr>
          <w:p>
            <w:r>
              <w:t>The software SHALL report a Link Error (LANE_ERR = 1) if disparity error or not-in-table error is detected.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**REQ-SW-016**</w:t>
            </w:r>
          </w:p>
        </w:tc>
        <w:tc>
          <w:tcPr>
            <w:tcW w:type="dxa" w:w="1728"/>
          </w:tcPr>
          <w:p>
            <w:r>
              <w:t>The software SHALL support elastic buffer overflow/underflow detection in the JESD204B PHY.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**REQ-SW-017**</w:t>
            </w:r>
          </w:p>
        </w:tc>
        <w:tc>
          <w:tcPr>
            <w:tcW w:type="dxa" w:w="1728"/>
          </w:tcPr>
          <w:p>
            <w:r>
              <w:t>The software SHALL transmit test patterns (Ramp or PN9) when commanded via Register `TEST_MODE` (Addr 0x0010).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**REQ-SW-018**</w:t>
            </w:r>
          </w:p>
        </w:tc>
        <w:tc>
          <w:tcPr>
            <w:tcW w:type="dxa" w:w="1728"/>
          </w:tcPr>
          <w:p>
            <w:r>
              <w:t>The software SHALL align the SYSREF edge to the local device clock domain using a dual-flop synchronizer.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**REQ-SW-019**</w:t>
            </w:r>
          </w:p>
        </w:tc>
        <w:tc>
          <w:tcPr>
            <w:tcW w:type="dxa" w:w="1728"/>
          </w:tcPr>
          <w:p>
            <w:r>
              <w:t>The software SHALL disable the ADC outputs (via SPI) if the JESD204B link remains down for &gt;100ms.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**REQ-SW-020**</w:t>
            </w:r>
          </w:p>
        </w:tc>
        <w:tc>
          <w:tcPr>
            <w:tcW w:type="dxa" w:w="1728"/>
          </w:tcPr>
          <w:p>
            <w:r>
              <w:t>The software SHALL log the number of received Lane 0 disparity errors to register `LANE0_ERR_CNT`.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3"/>
      </w:pPr>
      <w:r>
        <w:t>3.2.3 RF Control (SPI) Drivers (REQ-SW-021 to REQ-SW-030)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**REQ-SW-021**</w:t>
            </w:r>
          </w:p>
        </w:tc>
        <w:tc>
          <w:tcPr>
            <w:tcW w:type="dxa" w:w="1728"/>
          </w:tcPr>
          <w:p>
            <w:r>
              <w:t>The software SHALL implement an SPI Master capable of 8-bit and 24-bit write operations for the LMX2594.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**REQ-SW-022**</w:t>
            </w:r>
          </w:p>
        </w:tc>
        <w:tc>
          <w:tcPr>
            <w:tcW w:type="dxa" w:w="1728"/>
          </w:tcPr>
          <w:p>
            <w:r>
              <w:t>The software SHALL calculate and program the LMX2594 N-divider and INT-divider registers based on a target frequency `F_LO` input.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**REQ-SW-023**</w:t>
            </w:r>
          </w:p>
        </w:tc>
        <w:tc>
          <w:tcPr>
            <w:tcW w:type="dxa" w:w="1728"/>
          </w:tcPr>
          <w:p>
            <w:r>
              <w:t>The software SHALL toggle the LMX2594 `RESET` bit low then high prior to frequency programming.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**REQ-SW-024**</w:t>
            </w:r>
          </w:p>
        </w:tc>
        <w:tc>
          <w:tcPr>
            <w:tcW w:type="dxa" w:w="1728"/>
          </w:tcPr>
          <w:p>
            <w:r>
              <w:t>The software SHALL verify the `MUXOUT` state or `LD_VT` (Lock Detect) pin via GPIO before asserting RF Enable.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**REQ-SW-025**</w:t>
            </w:r>
          </w:p>
        </w:tc>
        <w:tc>
          <w:tcPr>
            <w:tcW w:type="dxa" w:w="1728"/>
          </w:tcPr>
          <w:p>
            <w:r>
              <w:t>The software SHALL write to HMC698LP4 registers (Gain Index 0-31) with 1 LSB = 1 dB gain change.</w:t>
            </w:r>
          </w:p>
        </w:tc>
        <w:tc>
          <w:tcPr>
            <w:tcW w:type="dxa" w:w="1728"/>
          </w:tcPr>
          <w:p>
            <w:r>
              <w:t>HMC698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**REQ-SW-026**</w:t>
            </w:r>
          </w:p>
        </w:tc>
        <w:tc>
          <w:tcPr>
            <w:tcW w:type="dxa" w:w="1728"/>
          </w:tcPr>
          <w:p>
            <w:r>
              <w:t>The software SHALL limit the HMC698LP4 gain index to a maximum of 30 (31dB) to prevent overdrive.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**REQ-SW-027**</w:t>
            </w:r>
          </w:p>
        </w:tc>
        <w:tc>
          <w:tcPr>
            <w:tcW w:type="dxa" w:w="1728"/>
          </w:tcPr>
          <w:p>
            <w:r>
              <w:t>The software SHALL support automatic gain adjustment if `AUTO_GAIN_EN` bit is set in the Control Register.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**REQ-SW-028**</w:t>
            </w:r>
          </w:p>
        </w:tc>
        <w:tc>
          <w:tcPr>
            <w:tcW w:type="dxa" w:w="1728"/>
          </w:tcPr>
          <w:p>
            <w:r>
              <w:t>The software SHALL configure the ADC12J4000 input multiplexer to connect to the I/Q Downconverter output.</w:t>
            </w:r>
          </w:p>
        </w:tc>
        <w:tc>
          <w:tcPr>
            <w:tcW w:type="dxa" w:w="1728"/>
          </w:tcPr>
          <w:p>
            <w:r>
              <w:t>HRS §2.1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**REQ-SW-029**</w:t>
            </w:r>
          </w:p>
        </w:tc>
        <w:tc>
          <w:tcPr>
            <w:tcW w:type="dxa" w:w="1728"/>
          </w:tcPr>
          <w:p>
            <w:r>
              <w:t>The software SHALL apply a soft-reset to the JESD204B PHY by toggling the `PHY_RST` register bit upon receiving a Link Reset command (UART 0x99).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**REQ-SW-030**</w:t>
            </w:r>
          </w:p>
        </w:tc>
        <w:tc>
          <w:tcPr>
            <w:tcW w:type="dxa" w:w="1728"/>
          </w:tcPr>
          <w:p>
            <w:r>
              <w:t>The software SHALL update the LO frequency within 5µs of receiving the `SET_FREQ` command, excluding PLL lock time.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3"/>
      </w:pPr>
      <w:r>
        <w:t>3.2.4 Power and Thermal Management (REQ-SW-031 to REQ-SW-040)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**REQ-SW-031**</w:t>
            </w:r>
          </w:p>
        </w:tc>
        <w:tc>
          <w:tcPr>
            <w:tcW w:type="dxa" w:w="1728"/>
          </w:tcPr>
          <w:p>
            <w:r>
              <w:t>The software SHALL poll the LTC2945 `VSense` register every 100ms to monitor input voltage (12V/15V).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**REQ-SW-032**</w:t>
            </w:r>
          </w:p>
        </w:tc>
        <w:tc>
          <w:tcPr>
            <w:tcW w:type="dxa" w:w="1728"/>
          </w:tcPr>
          <w:p>
            <w:r>
              <w:t>The software SHALL poll the LTC2945 `CSense` register every 100ms to monitor total current draw.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**REQ-SW-033**</w:t>
            </w:r>
          </w:p>
        </w:tc>
        <w:tc>
          <w:tcPr>
            <w:tcW w:type="dxa" w:w="1728"/>
          </w:tcPr>
          <w:p>
            <w:r>
              <w:t>The software SHALL trigger a hardware shutdown (open `EN_PIN`) if input voltage &lt; 10.5V (Undervoltage).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**REQ-SW-034**</w:t>
            </w:r>
          </w:p>
        </w:tc>
        <w:tc>
          <w:tcPr>
            <w:tcW w:type="dxa" w:w="1728"/>
          </w:tcPr>
          <w:p>
            <w:r>
              <w:t>The software SHALL trigger a hardware shutdown if input current &gt; 3.5A (Overcurrent).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**REQ-SW-035**</w:t>
            </w:r>
          </w:p>
        </w:tc>
        <w:tc>
          <w:tcPr>
            <w:tcW w:type="dxa" w:w="1728"/>
          </w:tcPr>
          <w:p>
            <w:r>
              <w:t>The software SHALL read the on-board temperature sensor (ADC internal or MCU) every 1 second.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**REQ-SW-036**</w:t>
            </w:r>
          </w:p>
        </w:tc>
        <w:tc>
          <w:tcPr>
            <w:tcW w:type="dxa" w:w="1728"/>
          </w:tcPr>
          <w:p>
            <w:r>
              <w:t>The software SHALL assert a `TEMP_WARNING` flag if temperature &gt; 100°C.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**REQ-SW-037**</w:t>
            </w:r>
          </w:p>
        </w:tc>
        <w:tc>
          <w:tcPr>
            <w:tcW w:type="dxa" w:w="1728"/>
          </w:tcPr>
          <w:p>
            <w:r>
              <w:t>The software SHALL assert `TEMP_CRITICAL` and disable the RF PA/LNA if temperature &gt; 115°C.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**REQ-SW-038**</w:t>
            </w:r>
          </w:p>
        </w:tc>
        <w:tc>
          <w:tcPr>
            <w:tcW w:type="dxa" w:w="1728"/>
          </w:tcPr>
          <w:p>
            <w:r>
              <w:t>The software SHALL implement hysteresis for temperature alerts (Warning clears at 90°C).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**REQ-SW-039**</w:t>
            </w:r>
          </w:p>
        </w:tc>
        <w:tc>
          <w:tcPr>
            <w:tcW w:type="dxa" w:w="1728"/>
          </w:tcPr>
          <w:p>
            <w:r>
              <w:t>The software SHALL log power-on hours (POH) to a non-volatile register in EEPROM, incrementing every hour.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**REQ-SW-040**</w:t>
            </w:r>
          </w:p>
        </w:tc>
        <w:tc>
          <w:tcPr>
            <w:tcW w:type="dxa" w:w="1728"/>
          </w:tcPr>
          <w:p>
            <w:r>
              <w:t>The software SHALL perform a periodic keep-alive (toggle heartbeat LED) every 500ms in the main loop.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</w:tbl>
    <w:p/>
    <w:p>
      <w:pPr>
        <w:pStyle w:val="Heading3"/>
      </w:pPr>
      <w:r>
        <w:t>3.2.5 Memory and Calibration Management (REQ-SW-041 to REQ-SW-050)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**REQ-SW-041**</w:t>
            </w:r>
          </w:p>
        </w:tc>
        <w:tc>
          <w:tcPr>
            <w:tcW w:type="dxa" w:w="1728"/>
          </w:tcPr>
          <w:p>
            <w:r>
              <w:t>The software SHALL store Factory Gain Calibration data in the first 1KB of EEPROM.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**REQ-SW-042**</w:t>
            </w:r>
          </w:p>
        </w:tc>
        <w:tc>
          <w:tcPr>
            <w:tcW w:type="dxa" w:w="1728"/>
          </w:tcPr>
          <w:p>
            <w:r>
              <w:t>The software SHALL calculate CRC-16-CCITT for the calibration block on boot.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**REQ-SW-043**</w:t>
            </w:r>
          </w:p>
        </w:tc>
        <w:tc>
          <w:tcPr>
            <w:tcW w:type="dxa" w:w="1728"/>
          </w:tcPr>
          <w:p>
            <w:r>
              <w:t>The software SHALL load default "flat" calibration values if CRC check fails.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**REQ-SW-044**</w:t>
            </w:r>
          </w:p>
        </w:tc>
        <w:tc>
          <w:tcPr>
            <w:tcW w:type="dxa" w:w="1728"/>
          </w:tcPr>
          <w:p>
            <w:r>
              <w:t>The software SHALL allow the host to write calibration tables via UART Bulk Write to address range `0xE000` - `0xEFFF`.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**REQ-SW-045**</w:t>
            </w:r>
          </w:p>
        </w:tc>
        <w:tc>
          <w:tcPr>
            <w:tcW w:type="dxa" w:w="1728"/>
          </w:tcPr>
          <w:p>
            <w:r>
              <w:t>The software SHALL map EEPROM writes to RAM shadow registers to prevent wear-out during frequent gain changes.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**REQ-SW-046**</w:t>
            </w:r>
          </w:p>
        </w:tc>
        <w:tc>
          <w:tcPr>
            <w:tcW w:type="dxa" w:w="1728"/>
          </w:tcPr>
          <w:p>
            <w:r>
              <w:t>The software SHALL implement wear-leveling if EEPROM write cycles exceed 10k in the design life.</w:t>
            </w:r>
          </w:p>
        </w:tc>
        <w:tc>
          <w:tcPr>
            <w:tcW w:type="dxa" w:w="1728"/>
          </w:tcPr>
          <w:p>
            <w:r>
              <w:t>HRS §2.4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**REQ-SW-047**</w:t>
            </w:r>
          </w:p>
        </w:tc>
        <w:tc>
          <w:tcPr>
            <w:tcW w:type="dxa" w:w="1728"/>
          </w:tcPr>
          <w:p>
            <w:r>
              <w:t>The software SHALL save the last known frequency setting to EEPROM and restore it on reboot.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**REQ-SW-048**</w:t>
            </w:r>
          </w:p>
        </w:tc>
        <w:tc>
          <w:tcPr>
            <w:tcW w:type="dxa" w:w="1728"/>
          </w:tcPr>
          <w:p>
            <w:r>
              <w:t>The software SHALL lock the EEPROM write enable bit after initialization to prevent accidental corruption.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**REQ-SW-049**</w:t>
            </w:r>
          </w:p>
        </w:tc>
        <w:tc>
          <w:tcPr>
            <w:tcW w:type="dxa" w:w="1728"/>
          </w:tcPr>
          <w:p>
            <w:r>
              <w:t>The software SHALL expose a "Save Config" command (0xAA) to explicitly persist current settings to NVM.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**REQ-SW-050**</w:t>
            </w:r>
          </w:p>
        </w:tc>
        <w:tc>
          <w:tcPr>
            <w:tcW w:type="dxa" w:w="1728"/>
          </w:tcPr>
          <w:p>
            <w:r>
              <w:t>The software SHALL invalidate the EEPROM cache if the MCU Watchdog resets occur &gt;5 times in 1 minute.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</w:tbl>
    <w:p/>
    <w:p>
      <w:pPr>
        <w:pStyle w:val="Heading3"/>
      </w:pPr>
      <w:r>
        <w:t>3.2.6 Diagnostics and Reporting (REQ-SW-051 to REQ-SW-060)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**REQ-SW-051**</w:t>
            </w:r>
          </w:p>
        </w:tc>
        <w:tc>
          <w:tcPr>
            <w:tcW w:type="dxa" w:w="1728"/>
          </w:tcPr>
          <w:p>
            <w:r>
              <w:t>The software SHALL maintain a circular log of the last 16 fault events (timestamped with uptime counter).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**REQ-SW-052**</w:t>
            </w:r>
          </w:p>
        </w:tc>
        <w:tc>
          <w:tcPr>
            <w:tcW w:type="dxa" w:w="1728"/>
          </w:tcPr>
          <w:p>
            <w:r>
              <w:t>The software SHALL clear the fault log upon receipt of the `CLEAR_LOG` command (0x55).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**REQ-SW-053**</w:t>
            </w:r>
          </w:p>
        </w:tc>
        <w:tc>
          <w:tcPr>
            <w:tcW w:type="dxa" w:w="1728"/>
          </w:tcPr>
          <w:p>
            <w:r>
              <w:t>The software SHALL report Firmware Version `MAJ.MIN.PAT` (e.g., 1.0.0) at registers 0x0000-0x0002.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**REQ-SW-054**</w:t>
            </w:r>
          </w:p>
        </w:tc>
        <w:tc>
          <w:tcPr>
            <w:tcW w:type="dxa" w:w="1728"/>
          </w:tcPr>
          <w:p>
            <w:r>
              <w:t>The software SHALL report Hardware Revision ID from the PCB strapping pins at register 0x0003.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**REQ-SW-055**</w:t>
            </w:r>
          </w:p>
        </w:tc>
        <w:tc>
          <w:tcPr>
            <w:tcW w:type="dxa" w:w="1728"/>
          </w:tcPr>
          <w:p>
            <w:r>
              <w:t>The software SHALL provide a loopback mode for UART where RX is internally connected to TX for testing.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**REQ-SW-056**</w:t>
            </w:r>
          </w:p>
        </w:tc>
        <w:tc>
          <w:tcPr>
            <w:tcW w:type="dxa" w:w="1728"/>
          </w:tcPr>
          <w:p>
            <w:r>
              <w:t>The software SHALL set a `POST_FAIL` bit in the Status Register if any BIST test fails.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**REQ-SW-057**</w:t>
            </w:r>
          </w:p>
        </w:tc>
        <w:tc>
          <w:tcPr>
            <w:tcW w:type="dxa" w:w="1728"/>
          </w:tcPr>
          <w:p>
            <w:r>
              <w:t>The software SHALL execute RAM BIST (March C-) on the FPGA Block RAM used for packet buffering.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**REQ-SW-058**</w:t>
            </w:r>
          </w:p>
        </w:tc>
        <w:tc>
          <w:tcPr>
            <w:tcW w:type="dxa" w:w="1728"/>
          </w:tcPr>
          <w:p>
            <w:r>
              <w:t>The software SHALL generate a unique 64-bit serial number based on the MCU ID and fuse settings.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**REQ-SW-059**</w:t>
            </w:r>
          </w:p>
        </w:tc>
        <w:tc>
          <w:tcPr>
            <w:tcW w:type="dxa" w:w="1728"/>
          </w:tcPr>
          <w:p>
            <w:r>
              <w:t>The software SHALL support a "Factory Reset" command (0xFF) that restores all NVM registers to factory defaults.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**REQ-SW-060**</w:t>
            </w:r>
          </w:p>
        </w:tc>
        <w:tc>
          <w:tcPr>
            <w:tcW w:type="dxa" w:w="1728"/>
          </w:tcPr>
          <w:p>
            <w:r>
              <w:t>The software SHALL transmit the "ALIVE" byte (0xDE) on UART every 1 second if `DEBUG_MODE` is enabled.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3"/>
      </w:pPr>
      <w:r>
        <w:t>3.2.7 Host Communication Protocol (REQ-SW-061 to REQ-SW-070)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**REQ-SW-061**</w:t>
            </w:r>
          </w:p>
        </w:tc>
        <w:tc>
          <w:tcPr>
            <w:tcW w:type="dxa" w:w="1728"/>
          </w:tcPr>
          <w:p>
            <w:r>
              <w:t>The software SHALL interpret any command with MSB of Address set as a READ request.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**REQ-SW-062**</w:t>
            </w:r>
          </w:p>
        </w:tc>
        <w:tc>
          <w:tcPr>
            <w:tcW w:type="dxa" w:w="1728"/>
          </w:tcPr>
          <w:p>
            <w:r>
              <w:t>The software SHALL ignore NULL bytes (0x00) received on the UART RX line.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**REQ-SW-063**</w:t>
            </w:r>
          </w:p>
        </w:tc>
        <w:tc>
          <w:tcPr>
            <w:tcW w:type="dxa" w:w="1728"/>
          </w:tcPr>
          <w:p>
            <w:r>
              <w:t>The software SHALL respond to a Single Read with `[DATA_H][DATA_L]` within 1ms of receipt.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**REQ-SW-064**</w:t>
            </w:r>
          </w:p>
        </w:tc>
        <w:tc>
          <w:tcPr>
            <w:tcW w:type="dxa" w:w="1728"/>
          </w:tcPr>
          <w:p>
            <w:r>
              <w:t>The software SHALL respond with NAK (0x15) if the frame checksum is invalid (if checksum mode enabled).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**REQ-SW-065**</w:t>
            </w:r>
          </w:p>
        </w:tc>
        <w:tc>
          <w:tcPr>
            <w:tcW w:type="dxa" w:w="1728"/>
          </w:tcPr>
          <w:p>
            <w:r>
              <w:t>The software SHALL support a maximum bulk read/write of 64 words (128 bytes).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**REQ-SW-066**</w:t>
            </w:r>
          </w:p>
        </w:tc>
        <w:tc>
          <w:tcPr>
            <w:tcW w:type="dxa" w:w="1728"/>
          </w:tcPr>
          <w:p>
            <w:r>
              <w:t>The software SHALL increment the internal transaction counter after every successful command.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**REQ-SW-067**</w:t>
            </w:r>
          </w:p>
        </w:tc>
        <w:tc>
          <w:tcPr>
            <w:tcW w:type="dxa" w:w="1728"/>
          </w:tcPr>
          <w:p>
            <w:r>
              <w:t>The software SHALL reset the UART state machine if the inter-character delay exceeds 10ms.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**REQ-SW-068**</w:t>
            </w:r>
          </w:p>
        </w:tc>
        <w:tc>
          <w:tcPr>
            <w:tcW w:type="dxa" w:w="1728"/>
          </w:tcPr>
          <w:p>
            <w:r>
              <w:t>The software SHALL support a "Fast Mode" where ACKs are suppressed for bulk writes.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**REQ-SW-069**</w:t>
            </w:r>
          </w:p>
        </w:tc>
        <w:tc>
          <w:tcPr>
            <w:tcW w:type="dxa" w:w="1728"/>
          </w:tcPr>
          <w:p>
            <w:r>
              <w:t>The software SHALL handle invalid addresses (0x0000 - 0x0FFF reserved for future) gracefully with NAK.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**REQ-SW-070**</w:t>
            </w:r>
          </w:p>
        </w:tc>
        <w:tc>
          <w:tcPr>
            <w:tcW w:type="dxa" w:w="1728"/>
          </w:tcPr>
          <w:p>
            <w:r>
              <w:t>The software SHALL allow the host to change the UART baud rate dynamically by writing to `BAUD_DIV` register.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3"/>
      </w:pPr>
      <w:r>
        <w:t>3.2.8 FPGA Specific Logic (REQ-SW-071 to REQ-SW-075)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**REQ-SW-071**</w:t>
            </w:r>
          </w:p>
        </w:tc>
        <w:tc>
          <w:tcPr>
            <w:tcW w:type="dxa" w:w="1728"/>
          </w:tcPr>
          <w:p>
            <w:r>
              <w:t>The software SHALL infer PLLs using the Xilinx Clocking Wizard for the JESD204B RefClk (40 MHz to 500 MHz).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**REQ-SW-072**</w:t>
            </w:r>
          </w:p>
        </w:tc>
        <w:tc>
          <w:tcPr>
            <w:tcW w:type="dxa" w:w="1728"/>
          </w:tcPr>
          <w:p>
            <w:r>
              <w:t>The software SHALL use Synchronous Reset logic for all state machines to ensure recovery from SEUs.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**REQ-SW-073**</w:t>
            </w:r>
          </w:p>
        </w:tc>
        <w:tc>
          <w:tcPr>
            <w:tcW w:type="dxa" w:w="1728"/>
          </w:tcPr>
          <w:p>
            <w:r>
              <w:t>The software SHALL implement Input/Output registers (IOB flip-flops) for all SPI and UART signals to manage timing.</w:t>
            </w:r>
          </w:p>
        </w:tc>
        <w:tc>
          <w:tcPr>
            <w:tcW w:type="dxa" w:w="1728"/>
          </w:tcPr>
          <w:p>
            <w:r>
              <w:t>HRS §2.1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**REQ-SW-074**</w:t>
            </w:r>
          </w:p>
        </w:tc>
        <w:tc>
          <w:tcPr>
            <w:tcW w:type="dxa" w:w="1728"/>
          </w:tcPr>
          <w:p>
            <w:r>
              <w:t>The software SHALL constrain the JESD204B lanes to use only PMA nibbles 0 and 1 (if applicable to transceiver type).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**REQ-SW-075**</w:t>
            </w:r>
          </w:p>
        </w:tc>
        <w:tc>
          <w:tcPr>
            <w:tcW w:type="dxa" w:w="1728"/>
          </w:tcPr>
          <w:p>
            <w:r>
              <w:t>The software SHALL assert a global `SYSTEM_READY` output pin when all initialization sequences complete successfully.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</w:tbl>
    <w:p/>
    <w:p>
      <w:pPr>
        <w:pStyle w:val="Heading2"/>
      </w:pPr>
      <w:r>
        <w:t>3.3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**REQ-PERF-001**</w:t>
            </w:r>
          </w:p>
        </w:tc>
        <w:tc>
          <w:tcPr>
            <w:tcW w:type="dxa" w:w="1728"/>
          </w:tcPr>
          <w:p>
            <w:r>
              <w:t>SPI Write Latency</w:t>
            </w:r>
          </w:p>
        </w:tc>
        <w:tc>
          <w:tcPr>
            <w:tcW w:type="dxa" w:w="1728"/>
          </w:tcPr>
          <w:p>
            <w:r>
              <w:t>Time from CMD valid to CS High</w:t>
            </w:r>
          </w:p>
        </w:tc>
        <w:tc>
          <w:tcPr>
            <w:tcW w:type="dxa" w:w="1728"/>
          </w:tcPr>
          <w:p>
            <w:r>
              <w:t>&lt; 500 ns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**REQ-PERF-002**</w:t>
            </w:r>
          </w:p>
        </w:tc>
        <w:tc>
          <w:tcPr>
            <w:tcW w:type="dxa" w:w="1728"/>
          </w:tcPr>
          <w:p>
            <w:r>
              <w:t>Register Access Latency</w:t>
            </w:r>
          </w:p>
        </w:tc>
        <w:tc>
          <w:tcPr>
            <w:tcW w:type="dxa" w:w="1728"/>
          </w:tcPr>
          <w:p>
            <w:r>
              <w:t>Time from UART RX to UART TX</w:t>
            </w:r>
          </w:p>
        </w:tc>
        <w:tc>
          <w:tcPr>
            <w:tcW w:type="dxa" w:w="1728"/>
          </w:tcPr>
          <w:p>
            <w:r>
              <w:t>&lt; 1 ms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**REQ-PERF-003**</w:t>
            </w:r>
          </w:p>
        </w:tc>
        <w:tc>
          <w:tcPr>
            <w:tcW w:type="dxa" w:w="1728"/>
          </w:tcPr>
          <w:p>
            <w:r>
              <w:t>JESD204B Link Latency</w:t>
            </w:r>
          </w:p>
        </w:tc>
        <w:tc>
          <w:tcPr>
            <w:tcW w:type="dxa" w:w="1728"/>
          </w:tcPr>
          <w:p>
            <w:r>
              <w:t>Fixed latency (deterministic)</w:t>
            </w:r>
          </w:p>
        </w:tc>
        <w:tc>
          <w:tcPr>
            <w:tcW w:type="dxa" w:w="1728"/>
          </w:tcPr>
          <w:p>
            <w:r>
              <w:t>&lt; 20 frames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**REQ-PERF-004**</w:t>
            </w:r>
          </w:p>
        </w:tc>
        <w:tc>
          <w:tcPr>
            <w:tcW w:type="dxa" w:w="1728"/>
          </w:tcPr>
          <w:p>
            <w:r>
              <w:t>PLL Retune Time</w:t>
            </w:r>
          </w:p>
        </w:tc>
        <w:tc>
          <w:tcPr>
            <w:tcW w:type="dxa" w:w="1728"/>
          </w:tcPr>
          <w:p>
            <w:r>
              <w:t>Time from Freq Write to Lock Detect</w:t>
            </w:r>
          </w:p>
        </w:tc>
        <w:tc>
          <w:tcPr>
            <w:tcW w:type="dxa" w:w="1728"/>
          </w:tcPr>
          <w:p>
            <w:r>
              <w:t>&lt; 5 µs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**REQ-PERF-005**</w:t>
            </w:r>
          </w:p>
        </w:tc>
        <w:tc>
          <w:tcPr>
            <w:tcW w:type="dxa" w:w="1728"/>
          </w:tcPr>
          <w:p>
            <w:r>
              <w:t>Gain Settling Time</w:t>
            </w:r>
          </w:p>
        </w:tc>
        <w:tc>
          <w:tcPr>
            <w:tcW w:type="dxa" w:w="1728"/>
          </w:tcPr>
          <w:p>
            <w:r>
              <w:t>Time from DVGA write to RF settle</w:t>
            </w:r>
          </w:p>
        </w:tc>
        <w:tc>
          <w:tcPr>
            <w:tcW w:type="dxa" w:w="1728"/>
          </w:tcPr>
          <w:p>
            <w:r>
              <w:t>&lt; 1 µs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**REQ-PERF-006**</w:t>
            </w:r>
          </w:p>
        </w:tc>
        <w:tc>
          <w:tcPr>
            <w:tcW w:type="dxa" w:w="1728"/>
          </w:tcPr>
          <w:p>
            <w:r>
              <w:t>Boot Time</w:t>
            </w:r>
          </w:p>
        </w:tc>
        <w:tc>
          <w:tcPr>
            <w:tcW w:type="dxa" w:w="1728"/>
          </w:tcPr>
          <w:p>
            <w:r>
              <w:t>Time from Power On to SYSTEM_READY</w:t>
            </w:r>
          </w:p>
        </w:tc>
        <w:tc>
          <w:tcPr>
            <w:tcW w:type="dxa" w:w="1728"/>
          </w:tcPr>
          <w:p>
            <w:r>
              <w:t>&lt; 500 ms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**REQ-PERF-007**</w:t>
            </w:r>
          </w:p>
        </w:tc>
        <w:tc>
          <w:tcPr>
            <w:tcW w:type="dxa" w:w="1728"/>
          </w:tcPr>
          <w:p>
            <w:r>
              <w:t>JESD204B Lane BER</w:t>
            </w:r>
          </w:p>
        </w:tc>
        <w:tc>
          <w:tcPr>
            <w:tcW w:type="dxa" w:w="1728"/>
          </w:tcPr>
          <w:p>
            <w:r>
              <w:t>Bit Error Rate</w:t>
            </w:r>
          </w:p>
        </w:tc>
        <w:tc>
          <w:tcPr>
            <w:tcW w:type="dxa" w:w="1728"/>
          </w:tcPr>
          <w:p>
            <w:r>
              <w:t>&lt; 10^-12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**REQ-PERF-008**</w:t>
            </w:r>
          </w:p>
        </w:tc>
        <w:tc>
          <w:tcPr>
            <w:tcW w:type="dxa" w:w="1728"/>
          </w:tcPr>
          <w:p>
            <w:r>
              <w:t>Throughput</w:t>
            </w:r>
          </w:p>
        </w:tc>
        <w:tc>
          <w:tcPr>
            <w:tcW w:type="dxa" w:w="1728"/>
          </w:tcPr>
          <w:p>
            <w:r>
              <w:t>JESD204B Lane Data Rate</w:t>
            </w:r>
          </w:p>
        </w:tc>
        <w:tc>
          <w:tcPr>
            <w:tcW w:type="dxa" w:w="1728"/>
          </w:tcPr>
          <w:p>
            <w:r>
              <w:t>12.5 Gbps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**REQ-PERF-009**</w:t>
            </w:r>
          </w:p>
        </w:tc>
        <w:tc>
          <w:tcPr>
            <w:tcW w:type="dxa" w:w="1728"/>
          </w:tcPr>
          <w:p>
            <w:r>
              <w:t>UART Speed</w:t>
            </w:r>
          </w:p>
        </w:tc>
        <w:tc>
          <w:tcPr>
            <w:tcW w:type="dxa" w:w="1728"/>
          </w:tcPr>
          <w:p>
            <w:r>
              <w:t>Max Baud Rate</w:t>
            </w:r>
          </w:p>
        </w:tc>
        <w:tc>
          <w:tcPr>
            <w:tcW w:type="dxa" w:w="1728"/>
          </w:tcPr>
          <w:p>
            <w:r>
              <w:t>921600 bps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**REQ-PERF-010**</w:t>
            </w:r>
          </w:p>
        </w:tc>
        <w:tc>
          <w:tcPr>
            <w:tcW w:type="dxa" w:w="1728"/>
          </w:tcPr>
          <w:p>
            <w:r>
              <w:t>Current Consumption</w:t>
            </w:r>
          </w:p>
        </w:tc>
        <w:tc>
          <w:tcPr>
            <w:tcW w:type="dxa" w:w="1728"/>
          </w:tcPr>
          <w:p>
            <w:r>
              <w:t>Total Idd (FPGA + MCU)</w:t>
            </w:r>
          </w:p>
        </w:tc>
        <w:tc>
          <w:tcPr>
            <w:tcW w:type="dxa" w:w="1728"/>
          </w:tcPr>
          <w:p>
            <w:r>
              <w:t>&lt; 3.0 A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/>
    <w:p>
      <w:pPr>
        <w:pStyle w:val="Heading2"/>
      </w:pPr>
      <w:r>
        <w:t>3.4 Design Constraints</w:t>
      </w:r>
    </w:p>
    <w:p>
      <w:pPr>
        <w:pStyle w:val="ListNumber"/>
      </w:pPr>
      <w:r>
        <w:t>**MISRA Compliance:** All embedded C code shall pass PC-Lint or Coverity with 0 deviations.</w:t>
      </w:r>
    </w:p>
    <w:p>
      <w:pPr>
        <w:pStyle w:val="ListNumber"/>
      </w:pPr>
      <w:r>
        <w:t>**Clock Domain Crossing (CDC):** All signals crossing clock domains (e.g., UART to SPI) must use Gray-code registers or dual-flop synchronizers. (Verification: Static Analysis).</w:t>
      </w:r>
    </w:p>
    <w:p>
      <w:pPr>
        <w:pStyle w:val="ListNumber"/>
      </w:pPr>
      <w:r>
        <w:t>**Resource Usage:** FPGA logic utilization shall not exceed 75% of LUTs/FFs to allow for future expansion.</w:t>
      </w:r>
    </w:p>
    <w:p>
      <w:pPr>
        <w:pStyle w:val="ListNumber"/>
      </w:pPr>
      <w:r>
        <w:t>**Timing Closure:** All paths must meet setup/hold times at the worst-case industrial temperature (-55°C).</w:t>
      </w:r>
    </w:p>
    <w:p>
      <w:pPr>
        <w:pStyle w:val="ListNumber"/>
      </w:pPr>
      <w:r>
        <w:t>**Memory:** RTOS usage is prohibited on the MCU (bare-metal only) due to stack size constraints.</w:t>
      </w:r>
    </w:p>
    <w:p>
      <w:pPr>
        <w:pStyle w:val="Heading2"/>
      </w:pPr>
      <w:r>
        <w:t>3.5 Software System Attributes</w:t>
      </w:r>
    </w:p>
    <w:p>
      <w:pPr>
        <w:pStyle w:val="Heading3"/>
      </w:pPr>
      <w:r>
        <w:t>3.5.1 Reliability</w:t>
      </w:r>
    </w:p>
    <w:p>
      <w:pPr>
        <w:pStyle w:val="ListBullet"/>
      </w:pPr>
      <w:r>
        <w:t xml:space="preserve">  The software shall support a Watchdog Timer (WDT) that reboots the MCU/FPGA if the main loop hangs for &gt; 100ms.</w:t>
      </w:r>
    </w:p>
    <w:p>
      <w:pPr>
        <w:pStyle w:val="ListBullet"/>
      </w:pPr>
      <w:r>
        <w:t xml:space="preserve">  Single Event Upset (SEU) mitigation: Critical registers in FPGA shall be protected by Triple Modular Redundancy (TMR) or scrubbing.</w:t>
      </w:r>
    </w:p>
    <w:p>
      <w:pPr>
        <w:pStyle w:val="Heading3"/>
      </w:pPr>
      <w:r>
        <w:t>3.5.2 Availability</w:t>
      </w:r>
    </w:p>
    <w:p>
      <w:pPr>
        <w:pStyle w:val="ListBullet"/>
      </w:pPr>
      <w:r>
        <w:t xml:space="preserve">  The system shall be available for operation within 500ms of power application.</w:t>
      </w:r>
    </w:p>
    <w:p>
      <w:pPr>
        <w:pStyle w:val="ListBullet"/>
      </w:pPr>
      <w:r>
        <w:t xml:space="preserve">  MTBF (Mean Time Between Failures) target: 10,000 hours.</w:t>
      </w:r>
    </w:p>
    <w:p>
      <w:pPr>
        <w:pStyle w:val="Heading3"/>
      </w:pPr>
      <w:r>
        <w:t>3.5.3 Security</w:t>
      </w:r>
    </w:p>
    <w:p>
      <w:pPr>
        <w:pStyle w:val="ListBullet"/>
      </w:pPr>
      <w:r>
        <w:t xml:space="preserve">  No firmware updates shall be accepted via the UART interface without a valid 128-bit AES signature.</w:t>
      </w:r>
    </w:p>
    <w:p>
      <w:pPr>
        <w:pStyle w:val="ListBullet"/>
      </w:pPr>
      <w:r>
        <w:t xml:space="preserve">  Write access to calibration EEPROM shall be protected by a software "Unlock" sequence.</w:t>
      </w:r>
    </w:p>
    <w:p>
      <w:pPr>
        <w:pStyle w:val="Heading3"/>
      </w:pPr>
      <w:r>
        <w:t>3.5.4 Maintainability</w:t>
      </w:r>
    </w:p>
    <w:p>
      <w:pPr>
        <w:pStyle w:val="ListBullet"/>
      </w:pPr>
      <w:r>
        <w:t xml:space="preserve">  All code shall be documented with Doxygen headers.</w:t>
      </w:r>
    </w:p>
    <w:p>
      <w:pPr>
        <w:pStyle w:val="ListBullet"/>
      </w:pPr>
      <w:r>
        <w:t xml:space="preserve">  Cyclomatic complexity of any C function shall be ≤ 15.</w:t>
      </w:r>
    </w:p>
    <w:p>
      <w:pPr>
        <w:pStyle w:val="Heading1"/>
      </w:pPr>
      <w:r>
        <w:t>4. Verification and Validation</w:t>
      </w:r>
    </w:p>
    <w:p>
      <w:pPr>
        <w:pStyle w:val="Heading2"/>
      </w:pPr>
      <w:r>
        <w:t>4.1 Unit Test Requirements</w:t>
      </w:r>
    </w:p>
    <w:p>
      <w:pPr>
        <w:pStyle w:val="ListBullet"/>
      </w:pPr>
      <w:r>
        <w:t xml:space="preserve">  **Driver Tests:** Verify SPI read/write to known dummy registers.</w:t>
      </w:r>
    </w:p>
    <w:p>
      <w:pPr>
        <w:pStyle w:val="ListBullet"/>
      </w:pPr>
      <w:r>
        <w:t xml:space="preserve">  **Protocol Tests:** Verify UART frame parser with valid/invalid checksums.</w:t>
      </w:r>
    </w:p>
    <w:p>
      <w:pPr>
        <w:pStyle w:val="ListBullet"/>
      </w:pPr>
      <w:r>
        <w:t xml:space="preserve">  **Logic Tests:** Simulate JESD204B Link state machine in ModelSim/Questa.</w:t>
      </w:r>
    </w:p>
    <w:p>
      <w:pPr>
        <w:pStyle w:val="Heading2"/>
      </w:pPr>
      <w:r>
        <w:t>4.2 Integration Test Requirements</w:t>
      </w:r>
    </w:p>
    <w:p>
      <w:pPr>
        <w:pStyle w:val="ListBullet"/>
      </w:pPr>
      <w:r>
        <w:t xml:space="preserve">  **End-to-End Test:** Host sends "Set Frequency" -&gt; FPGA writes PLL -&gt; PLL locks -&gt; FPGA reads status.</w:t>
      </w:r>
    </w:p>
    <w:p>
      <w:pPr>
        <w:pStyle w:val="ListBullet"/>
      </w:pPr>
      <w:r>
        <w:t xml:space="preserve">  **Data Path Test:** Inject known RF tone -&gt; Verify ADC data via JESD204B output.</w:t>
      </w:r>
    </w:p>
    <w:p>
      <w:pPr>
        <w:pStyle w:val="Heading2"/>
      </w:pPr>
      <w:r>
        <w:t>4.3 System Test Requirements</w:t>
      </w:r>
    </w:p>
    <w:p>
      <w:pPr>
        <w:pStyle w:val="ListBullet"/>
      </w:pPr>
      <w:r>
        <w:t xml:space="preserve">  **Environmental:** Cold soak (-55°C) and Hot soak (+125°C) full functional test.</w:t>
      </w:r>
    </w:p>
    <w:p>
      <w:pPr>
        <w:pStyle w:val="ListBullet"/>
      </w:pPr>
      <w:r>
        <w:t xml:space="preserve">  **EMC:** Verify no data corruption during RE102 radiated susceptibility test.</w:t>
      </w:r>
    </w:p>
    <w:p>
      <w:pPr>
        <w:pStyle w:val="Heading1"/>
      </w:pPr>
      <w:r>
        <w:t>5. Requirements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REQ-SW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Software Requirement Summary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(HRS/GLR)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728"/>
          </w:tcPr>
          <w:p>
            <w:r>
              <w:t>REQ-SW-001</w:t>
            </w:r>
          </w:p>
        </w:tc>
        <w:tc>
          <w:tcPr>
            <w:tcW w:type="dxa" w:w="1728"/>
          </w:tcPr>
          <w:p>
            <w:r>
              <w:t>Complete POST within 500ms</w:t>
            </w:r>
          </w:p>
        </w:tc>
        <w:tc>
          <w:tcPr>
            <w:tcW w:type="dxa" w:w="1728"/>
          </w:tcPr>
          <w:p>
            <w:r>
              <w:t>HRS §2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REQ-SW-002</w:t>
            </w:r>
          </w:p>
        </w:tc>
        <w:tc>
          <w:tcPr>
            <w:tcW w:type="dxa" w:w="1728"/>
          </w:tcPr>
          <w:p>
            <w:r>
              <w:t>Verify PLL Lock or Fault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REQ-SW-003</w:t>
            </w:r>
          </w:p>
        </w:tc>
        <w:tc>
          <w:tcPr>
            <w:tcW w:type="dxa" w:w="1728"/>
          </w:tcPr>
          <w:p>
            <w:r>
              <w:t>Config JESD204B Subclass 1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REQ-SW-004</w:t>
            </w:r>
          </w:p>
        </w:tc>
        <w:tc>
          <w:tcPr>
            <w:tcW w:type="dxa" w:w="1728"/>
          </w:tcPr>
          <w:p>
            <w:r>
              <w:t>Set DVGA default 30dB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REQ-SW-005</w:t>
            </w:r>
          </w:p>
        </w:tc>
        <w:tc>
          <w:tcPr>
            <w:tcW w:type="dxa" w:w="1728"/>
          </w:tcPr>
          <w:p>
            <w:r>
              <w:t>Read BOARD_ID from EEPROM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REQ-SW-006</w:t>
            </w:r>
          </w:p>
        </w:tc>
        <w:tc>
          <w:tcPr>
            <w:tcW w:type="dxa" w:w="1728"/>
          </w:tcPr>
          <w:p>
            <w:r>
              <w:t>Init I2C &amp; Verify LTC2945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REQ-SW-007</w:t>
            </w:r>
          </w:p>
        </w:tc>
        <w:tc>
          <w:tcPr>
            <w:tcW w:type="dxa" w:w="1728"/>
          </w:tcPr>
          <w:p>
            <w:r>
              <w:t>Init WDT 100ms/1s</w:t>
            </w:r>
          </w:p>
        </w:tc>
        <w:tc>
          <w:tcPr>
            <w:tcW w:type="dxa" w:w="1728"/>
          </w:tcPr>
          <w:p>
            <w:r>
              <w:t>HRS §2.4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REQ-SW-008</w:t>
            </w:r>
          </w:p>
        </w:tc>
        <w:tc>
          <w:tcPr>
            <w:tcW w:type="dxa" w:w="1728"/>
          </w:tcPr>
          <w:p>
            <w:r>
              <w:t>Enable RF only after Locked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REQ-SW-009</w:t>
            </w:r>
          </w:p>
        </w:tc>
        <w:tc>
          <w:tcPr>
            <w:tcW w:type="dxa" w:w="1728"/>
          </w:tcPr>
          <w:p>
            <w:r>
              <w:t>Load Cal Tables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REQ-SW-010</w:t>
            </w:r>
          </w:p>
        </w:tc>
        <w:tc>
          <w:tcPr>
            <w:tcW w:type="dxa" w:w="1728"/>
          </w:tcPr>
          <w:p>
            <w:r>
              <w:t>LED Status (POST)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REQ-SW-011</w:t>
            </w:r>
          </w:p>
        </w:tc>
        <w:tc>
          <w:tcPr>
            <w:tcW w:type="dxa" w:w="1728"/>
          </w:tcPr>
          <w:p>
            <w:r>
              <w:t>Implement JESD204B Rx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REQ-SW-012</w:t>
            </w:r>
          </w:p>
        </w:tc>
        <w:tc>
          <w:tcPr>
            <w:tcW w:type="dxa" w:w="1728"/>
          </w:tcPr>
          <w:p>
            <w:r>
              <w:t>Monitor SYNC~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REQ-SW-013</w:t>
            </w:r>
          </w:p>
        </w:tc>
        <w:tc>
          <w:tcPr>
            <w:tcW w:type="dxa" w:w="1728"/>
          </w:tcPr>
          <w:p>
            <w:r>
              <w:t>Verify ILAS</w:t>
            </w:r>
          </w:p>
        </w:tc>
        <w:tc>
          <w:tcPr>
            <w:tcW w:type="dxa" w:w="1728"/>
          </w:tcPr>
          <w:p>
            <w:r>
              <w:t>JESD204B Std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REQ-SW-014</w:t>
            </w:r>
          </w:p>
        </w:tc>
        <w:tc>
          <w:tcPr>
            <w:tcW w:type="dxa" w:w="1728"/>
          </w:tcPr>
          <w:p>
            <w:r>
              <w:t>Deterministic Latency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REQ-SW-015</w:t>
            </w:r>
          </w:p>
        </w:tc>
        <w:tc>
          <w:tcPr>
            <w:tcW w:type="dxa" w:w="1728"/>
          </w:tcPr>
          <w:p>
            <w:r>
              <w:t>Report Link Error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REQ-SW-016</w:t>
            </w:r>
          </w:p>
        </w:tc>
        <w:tc>
          <w:tcPr>
            <w:tcW w:type="dxa" w:w="1728"/>
          </w:tcPr>
          <w:p>
            <w:r>
              <w:t>Detect Elastic Buffer Err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REQ-SW-017</w:t>
            </w:r>
          </w:p>
        </w:tc>
        <w:tc>
          <w:tcPr>
            <w:tcW w:type="dxa" w:w="1728"/>
          </w:tcPr>
          <w:p>
            <w:r>
              <w:t>Support Test Patterns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REQ-SW-018</w:t>
            </w:r>
          </w:p>
        </w:tc>
        <w:tc>
          <w:tcPr>
            <w:tcW w:type="dxa" w:w="1728"/>
          </w:tcPr>
          <w:p>
            <w:r>
              <w:t>Sync SYSREF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REQ-SW-019</w:t>
            </w:r>
          </w:p>
        </w:tc>
        <w:tc>
          <w:tcPr>
            <w:tcW w:type="dxa" w:w="1728"/>
          </w:tcPr>
          <w:p>
            <w:r>
              <w:t>Disable ADC on Link Down</w:t>
            </w:r>
          </w:p>
        </w:tc>
        <w:tc>
          <w:tcPr>
            <w:tcW w:type="dxa" w:w="1728"/>
          </w:tcPr>
          <w:p>
            <w:r>
              <w:t>HRS §3.2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REQ-SW-020</w:t>
            </w:r>
          </w:p>
        </w:tc>
        <w:tc>
          <w:tcPr>
            <w:tcW w:type="dxa" w:w="1728"/>
          </w:tcPr>
          <w:p>
            <w:r>
              <w:t>Log Lane Errors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REQ-SW-021</w:t>
            </w:r>
          </w:p>
        </w:tc>
        <w:tc>
          <w:tcPr>
            <w:tcW w:type="dxa" w:w="1728"/>
          </w:tcPr>
          <w:p>
            <w:r>
              <w:t>SPI Master LMX2594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REQ-SW-022</w:t>
            </w:r>
          </w:p>
        </w:tc>
        <w:tc>
          <w:tcPr>
            <w:tcW w:type="dxa" w:w="1728"/>
          </w:tcPr>
          <w:p>
            <w:r>
              <w:t>Calc PLL Dividers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REQ-SW-023</w:t>
            </w:r>
          </w:p>
        </w:tc>
        <w:tc>
          <w:tcPr>
            <w:tcW w:type="dxa" w:w="1728"/>
          </w:tcPr>
          <w:p>
            <w:r>
              <w:t>Toggle RESET</w:t>
            </w:r>
          </w:p>
        </w:tc>
        <w:tc>
          <w:tcPr>
            <w:tcW w:type="dxa" w:w="1728"/>
          </w:tcPr>
          <w:p>
            <w:r>
              <w:t>LMX2594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REQ-SW-024</w:t>
            </w:r>
          </w:p>
        </w:tc>
        <w:tc>
          <w:tcPr>
            <w:tcW w:type="dxa" w:w="1728"/>
          </w:tcPr>
          <w:p>
            <w:r>
              <w:t>Check LD Pin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REQ-SW-025</w:t>
            </w:r>
          </w:p>
        </w:tc>
        <w:tc>
          <w:tcPr>
            <w:tcW w:type="dxa" w:w="1728"/>
          </w:tcPr>
          <w:p>
            <w:r>
              <w:t>HMC698LP4 Gain Write</w:t>
            </w:r>
          </w:p>
        </w:tc>
        <w:tc>
          <w:tcPr>
            <w:tcW w:type="dxa" w:w="1728"/>
          </w:tcPr>
          <w:p>
            <w:r>
              <w:t>HMC698 DS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REQ-SW-026</w:t>
            </w:r>
          </w:p>
        </w:tc>
        <w:tc>
          <w:tcPr>
            <w:tcW w:type="dxa" w:w="1728"/>
          </w:tcPr>
          <w:p>
            <w:r>
              <w:t>Limit Gain Index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REQ-SW-027</w:t>
            </w:r>
          </w:p>
        </w:tc>
        <w:tc>
          <w:tcPr>
            <w:tcW w:type="dxa" w:w="1728"/>
          </w:tcPr>
          <w:p>
            <w:r>
              <w:t>Auto Gain Mode</w:t>
            </w:r>
          </w:p>
        </w:tc>
        <w:tc>
          <w:tcPr>
            <w:tcW w:type="dxa" w:w="1728"/>
          </w:tcPr>
          <w:p>
            <w:r>
              <w:t>GLR §7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REQ-SW-028</w:t>
            </w:r>
          </w:p>
        </w:tc>
        <w:tc>
          <w:tcPr>
            <w:tcW w:type="dxa" w:w="1728"/>
          </w:tcPr>
          <w:p>
            <w:r>
              <w:t>Config ADC Mux</w:t>
            </w:r>
          </w:p>
        </w:tc>
        <w:tc>
          <w:tcPr>
            <w:tcW w:type="dxa" w:w="1728"/>
          </w:tcPr>
          <w:p>
            <w:r>
              <w:t>HRS §2.1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REQ-SW-029</w:t>
            </w:r>
          </w:p>
        </w:tc>
        <w:tc>
          <w:tcPr>
            <w:tcW w:type="dxa" w:w="1728"/>
          </w:tcPr>
          <w:p>
            <w:r>
              <w:t>Soft Reset PHY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REQ-SW-030</w:t>
            </w:r>
          </w:p>
        </w:tc>
        <w:tc>
          <w:tcPr>
            <w:tcW w:type="dxa" w:w="1728"/>
          </w:tcPr>
          <w:p>
            <w:r>
              <w:t>Update LO in 5us</w:t>
            </w:r>
          </w:p>
        </w:tc>
        <w:tc>
          <w:tcPr>
            <w:tcW w:type="dxa" w:w="1728"/>
          </w:tcPr>
          <w:p>
            <w:r>
              <w:t>HRS §3.1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REQ-SW-031</w:t>
            </w:r>
          </w:p>
        </w:tc>
        <w:tc>
          <w:tcPr>
            <w:tcW w:type="dxa" w:w="1728"/>
          </w:tcPr>
          <w:p>
            <w:r>
              <w:t>Poll VSense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REQ-SW-032</w:t>
            </w:r>
          </w:p>
        </w:tc>
        <w:tc>
          <w:tcPr>
            <w:tcW w:type="dxa" w:w="1728"/>
          </w:tcPr>
          <w:p>
            <w:r>
              <w:t>Poll CSense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REQ-SW-033</w:t>
            </w:r>
          </w:p>
        </w:tc>
        <w:tc>
          <w:tcPr>
            <w:tcW w:type="dxa" w:w="1728"/>
          </w:tcPr>
          <w:p>
            <w:r>
              <w:t>UVLO Shutdown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REQ-SW-034</w:t>
            </w:r>
          </w:p>
        </w:tc>
        <w:tc>
          <w:tcPr>
            <w:tcW w:type="dxa" w:w="1728"/>
          </w:tcPr>
          <w:p>
            <w:r>
              <w:t>OCP Shutdown</w:t>
            </w:r>
          </w:p>
        </w:tc>
        <w:tc>
          <w:tcPr>
            <w:tcW w:type="dxa" w:w="1728"/>
          </w:tcPr>
          <w:p>
            <w:r>
              <w:t>HRS §2.3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REQ-SW-035</w:t>
            </w:r>
          </w:p>
        </w:tc>
        <w:tc>
          <w:tcPr>
            <w:tcW w:type="dxa" w:w="1728"/>
          </w:tcPr>
          <w:p>
            <w:r>
              <w:t>Read Temp Sensor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REQ-SW-036</w:t>
            </w:r>
          </w:p>
        </w:tc>
        <w:tc>
          <w:tcPr>
            <w:tcW w:type="dxa" w:w="1728"/>
          </w:tcPr>
          <w:p>
            <w:r>
              <w:t>Temp Warning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REQ-SW-037</w:t>
            </w:r>
          </w:p>
        </w:tc>
        <w:tc>
          <w:tcPr>
            <w:tcW w:type="dxa" w:w="1728"/>
          </w:tcPr>
          <w:p>
            <w:r>
              <w:t>Temp Critical Shutdown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REQ-SW-038</w:t>
            </w:r>
          </w:p>
        </w:tc>
        <w:tc>
          <w:tcPr>
            <w:tcW w:type="dxa" w:w="1728"/>
          </w:tcPr>
          <w:p>
            <w:r>
              <w:t>Temp Hysteresis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REQ-SW-039</w:t>
            </w:r>
          </w:p>
        </w:tc>
        <w:tc>
          <w:tcPr>
            <w:tcW w:type="dxa" w:w="1728"/>
          </w:tcPr>
          <w:p>
            <w:r>
              <w:t>Log POH to EEPROM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REQ-SW-040</w:t>
            </w:r>
          </w:p>
        </w:tc>
        <w:tc>
          <w:tcPr>
            <w:tcW w:type="dxa" w:w="1728"/>
          </w:tcPr>
          <w:p>
            <w:r>
              <w:t>Heartbeat LED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  <w:tr>
        <w:tc>
          <w:tcPr>
            <w:tcW w:type="dxa" w:w="1728"/>
          </w:tcPr>
          <w:p>
            <w:r>
              <w:t>REQ-SW-041</w:t>
            </w:r>
          </w:p>
        </w:tc>
        <w:tc>
          <w:tcPr>
            <w:tcW w:type="dxa" w:w="1728"/>
          </w:tcPr>
          <w:p>
            <w:r>
              <w:t>Store Cal Data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REQ-SW-042</w:t>
            </w:r>
          </w:p>
        </w:tc>
        <w:tc>
          <w:tcPr>
            <w:tcW w:type="dxa" w:w="1728"/>
          </w:tcPr>
          <w:p>
            <w:r>
              <w:t>CRC Cal Block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REQ-SW-043</w:t>
            </w:r>
          </w:p>
        </w:tc>
        <w:tc>
          <w:tcPr>
            <w:tcW w:type="dxa" w:w="1728"/>
          </w:tcPr>
          <w:p>
            <w:r>
              <w:t>Fallback Flat Cal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REQ-SW-044</w:t>
            </w:r>
          </w:p>
        </w:tc>
        <w:tc>
          <w:tcPr>
            <w:tcW w:type="dxa" w:w="1728"/>
          </w:tcPr>
          <w:p>
            <w:r>
              <w:t>Write Cal via UART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REQ-SW-045</w:t>
            </w:r>
          </w:p>
        </w:tc>
        <w:tc>
          <w:tcPr>
            <w:tcW w:type="dxa" w:w="1728"/>
          </w:tcPr>
          <w:p>
            <w:r>
              <w:t>Shadow EEPROM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REQ-SW-046</w:t>
            </w:r>
          </w:p>
        </w:tc>
        <w:tc>
          <w:tcPr>
            <w:tcW w:type="dxa" w:w="1728"/>
          </w:tcPr>
          <w:p>
            <w:r>
              <w:t>Wear Leveling</w:t>
            </w:r>
          </w:p>
        </w:tc>
        <w:tc>
          <w:tcPr>
            <w:tcW w:type="dxa" w:w="1728"/>
          </w:tcPr>
          <w:p>
            <w:r>
              <w:t>HRS §2.4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REQ-SW-047</w:t>
            </w:r>
          </w:p>
        </w:tc>
        <w:tc>
          <w:tcPr>
            <w:tcW w:type="dxa" w:w="1728"/>
          </w:tcPr>
          <w:p>
            <w:r>
              <w:t>Restore Last Freq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REQ-SW-048</w:t>
            </w:r>
          </w:p>
        </w:tc>
        <w:tc>
          <w:tcPr>
            <w:tcW w:type="dxa" w:w="1728"/>
          </w:tcPr>
          <w:p>
            <w:r>
              <w:t>Lock EEPROM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REQ-SW-049</w:t>
            </w:r>
          </w:p>
        </w:tc>
        <w:tc>
          <w:tcPr>
            <w:tcW w:type="dxa" w:w="1728"/>
          </w:tcPr>
          <w:p>
            <w:r>
              <w:t>Save Config Cmd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REQ-SW-050</w:t>
            </w:r>
          </w:p>
        </w:tc>
        <w:tc>
          <w:tcPr>
            <w:tcW w:type="dxa" w:w="1728"/>
          </w:tcPr>
          <w:p>
            <w:r>
              <w:t>Invalidate on WDT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REQ-SW-051</w:t>
            </w:r>
          </w:p>
        </w:tc>
        <w:tc>
          <w:tcPr>
            <w:tcW w:type="dxa" w:w="1728"/>
          </w:tcPr>
          <w:p>
            <w:r>
              <w:t>Fault Log (16 events)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REQ-SW-052</w:t>
            </w:r>
          </w:p>
        </w:tc>
        <w:tc>
          <w:tcPr>
            <w:tcW w:type="dxa" w:w="1728"/>
          </w:tcPr>
          <w:p>
            <w:r>
              <w:t>Clear Fault Log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REQ-SW-053</w:t>
            </w:r>
          </w:p>
        </w:tc>
        <w:tc>
          <w:tcPr>
            <w:tcW w:type="dxa" w:w="1728"/>
          </w:tcPr>
          <w:p>
            <w:r>
              <w:t>Report FW Version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REQ-SW-054</w:t>
            </w:r>
          </w:p>
        </w:tc>
        <w:tc>
          <w:tcPr>
            <w:tcW w:type="dxa" w:w="1728"/>
          </w:tcPr>
          <w:p>
            <w:r>
              <w:t>Report PCB Rev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REQ-SW-055</w:t>
            </w:r>
          </w:p>
        </w:tc>
        <w:tc>
          <w:tcPr>
            <w:tcW w:type="dxa" w:w="1728"/>
          </w:tcPr>
          <w:p>
            <w:r>
              <w:t>UART Loopback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REQ-SW-056</w:t>
            </w:r>
          </w:p>
        </w:tc>
        <w:tc>
          <w:tcPr>
            <w:tcW w:type="dxa" w:w="1728"/>
          </w:tcPr>
          <w:p>
            <w:r>
              <w:t>POST Fail Bit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REQ-SW-057</w:t>
            </w:r>
          </w:p>
        </w:tc>
        <w:tc>
          <w:tcPr>
            <w:tcW w:type="dxa" w:w="1728"/>
          </w:tcPr>
          <w:p>
            <w:r>
              <w:t>RAM BIST</w:t>
            </w:r>
          </w:p>
        </w:tc>
        <w:tc>
          <w:tcPr>
            <w:tcW w:type="dxa" w:w="1728"/>
          </w:tcPr>
          <w:p>
            <w:r>
              <w:t>HRS §3.3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REQ-SW-058</w:t>
            </w:r>
          </w:p>
        </w:tc>
        <w:tc>
          <w:tcPr>
            <w:tcW w:type="dxa" w:w="1728"/>
          </w:tcPr>
          <w:p>
            <w:r>
              <w:t>Unique Serial Num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REQ-SW-059</w:t>
            </w:r>
          </w:p>
        </w:tc>
        <w:tc>
          <w:tcPr>
            <w:tcW w:type="dxa" w:w="1728"/>
          </w:tcPr>
          <w:p>
            <w:r>
              <w:t>Factory Reset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REQ-SW-060</w:t>
            </w:r>
          </w:p>
        </w:tc>
        <w:tc>
          <w:tcPr>
            <w:tcW w:type="dxa" w:w="1728"/>
          </w:tcPr>
          <w:p>
            <w:r>
              <w:t>Debug ALIVE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REQ-SW-061</w:t>
            </w:r>
          </w:p>
        </w:tc>
        <w:tc>
          <w:tcPr>
            <w:tcW w:type="dxa" w:w="1728"/>
          </w:tcPr>
          <w:p>
            <w:r>
              <w:t>Read Flag Logic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REQ-SW-062</w:t>
            </w:r>
          </w:p>
        </w:tc>
        <w:tc>
          <w:tcPr>
            <w:tcW w:type="dxa" w:w="1728"/>
          </w:tcPr>
          <w:p>
            <w:r>
              <w:t>Ignore NULL Bytes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REQ-SW-063</w:t>
            </w:r>
          </w:p>
        </w:tc>
        <w:tc>
          <w:tcPr>
            <w:tcW w:type="dxa" w:w="1728"/>
          </w:tcPr>
          <w:p>
            <w:r>
              <w:t>Read Resp Time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REQ-SW-064</w:t>
            </w:r>
          </w:p>
        </w:tc>
        <w:tc>
          <w:tcPr>
            <w:tcW w:type="dxa" w:w="1728"/>
          </w:tcPr>
          <w:p>
            <w:r>
              <w:t>NAK on Bad CRC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REQ-SW-065</w:t>
            </w:r>
          </w:p>
        </w:tc>
        <w:tc>
          <w:tcPr>
            <w:tcW w:type="dxa" w:w="1728"/>
          </w:tcPr>
          <w:p>
            <w:r>
              <w:t>Bulk Limit 64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REQ-SW-066</w:t>
            </w:r>
          </w:p>
        </w:tc>
        <w:tc>
          <w:tcPr>
            <w:tcW w:type="dxa" w:w="1728"/>
          </w:tcPr>
          <w:p>
            <w:r>
              <w:t>Trans Counter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REQ-SW-067</w:t>
            </w:r>
          </w:p>
        </w:tc>
        <w:tc>
          <w:tcPr>
            <w:tcW w:type="dxa" w:w="1728"/>
          </w:tcPr>
          <w:p>
            <w:r>
              <w:t>Reset on Timeout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REQ-SW-068</w:t>
            </w:r>
          </w:p>
        </w:tc>
        <w:tc>
          <w:tcPr>
            <w:tcW w:type="dxa" w:w="1728"/>
          </w:tcPr>
          <w:p>
            <w:r>
              <w:t>Fast Mode No ACK</w:t>
            </w:r>
          </w:p>
        </w:tc>
        <w:tc>
          <w:tcPr>
            <w:tcW w:type="dxa" w:w="1728"/>
          </w:tcPr>
          <w:p>
            <w:r>
              <w:t>GLR §8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REQ-SW-069</w:t>
            </w:r>
          </w:p>
        </w:tc>
        <w:tc>
          <w:tcPr>
            <w:tcW w:type="dxa" w:w="1728"/>
          </w:tcPr>
          <w:p>
            <w:r>
              <w:t>Invalid Addr NAK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REQ-SW-070</w:t>
            </w:r>
          </w:p>
        </w:tc>
        <w:tc>
          <w:tcPr>
            <w:tcW w:type="dxa" w:w="1728"/>
          </w:tcPr>
          <w:p>
            <w:r>
              <w:t>Dynamic Baud</w:t>
            </w:r>
          </w:p>
        </w:tc>
        <w:tc>
          <w:tcPr>
            <w:tcW w:type="dxa" w:w="1728"/>
          </w:tcPr>
          <w:p>
            <w:r>
              <w:t>GLR §9</w:t>
            </w:r>
          </w:p>
        </w:tc>
        <w:tc>
          <w:tcPr>
            <w:tcW w:type="dxa" w:w="1728"/>
          </w:tcPr>
          <w:p>
            <w:r>
              <w:t>Desirable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REQ-SW-071</w:t>
            </w:r>
          </w:p>
        </w:tc>
        <w:tc>
          <w:tcPr>
            <w:tcW w:type="dxa" w:w="1728"/>
          </w:tcPr>
          <w:p>
            <w:r>
              <w:t>FPGA PLL Usage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REQ-SW-072</w:t>
            </w:r>
          </w:p>
        </w:tc>
        <w:tc>
          <w:tcPr>
            <w:tcW w:type="dxa" w:w="1728"/>
          </w:tcPr>
          <w:p>
            <w:r>
              <w:t>Sync Resets</w:t>
            </w:r>
          </w:p>
        </w:tc>
        <w:tc>
          <w:tcPr>
            <w:tcW w:type="dxa" w:w="1728"/>
          </w:tcPr>
          <w:p>
            <w:r>
              <w:t>HRS §3.4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Analysis</w:t>
            </w:r>
          </w:p>
        </w:tc>
      </w:tr>
      <w:tr>
        <w:tc>
          <w:tcPr>
            <w:tcW w:type="dxa" w:w="1728"/>
          </w:tcPr>
          <w:p>
            <w:r>
              <w:t>REQ-SW-073</w:t>
            </w:r>
          </w:p>
        </w:tc>
        <w:tc>
          <w:tcPr>
            <w:tcW w:type="dxa" w:w="1728"/>
          </w:tcPr>
          <w:p>
            <w:r>
              <w:t>IOB Registers</w:t>
            </w:r>
          </w:p>
        </w:tc>
        <w:tc>
          <w:tcPr>
            <w:tcW w:type="dxa" w:w="1728"/>
          </w:tcPr>
          <w:p>
            <w:r>
              <w:t>HRS §2.1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REQ-SW-074</w:t>
            </w:r>
          </w:p>
        </w:tc>
        <w:tc>
          <w:tcPr>
            <w:tcW w:type="dxa" w:w="1728"/>
          </w:tcPr>
          <w:p>
            <w:r>
              <w:t>Transceiver Constraints</w:t>
            </w:r>
          </w:p>
        </w:tc>
        <w:tc>
          <w:tcPr>
            <w:tcW w:type="dxa" w:w="1728"/>
          </w:tcPr>
          <w:p>
            <w:r>
              <w:t>GLR §6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Inspection</w:t>
            </w:r>
          </w:p>
        </w:tc>
      </w:tr>
      <w:tr>
        <w:tc>
          <w:tcPr>
            <w:tcW w:type="dxa" w:w="1728"/>
          </w:tcPr>
          <w:p>
            <w:r>
              <w:t>REQ-SW-075</w:t>
            </w:r>
          </w:p>
        </w:tc>
        <w:tc>
          <w:tcPr>
            <w:tcW w:type="dxa" w:w="1728"/>
          </w:tcPr>
          <w:p>
            <w:r>
              <w:t>System Ready Pin</w:t>
            </w:r>
          </w:p>
        </w:tc>
        <w:tc>
          <w:tcPr>
            <w:tcW w:type="dxa" w:w="1728"/>
          </w:tcPr>
          <w:p>
            <w:r>
              <w:t>GLR §4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  <w:tc>
          <w:tcPr>
            <w:tcW w:type="dxa" w:w="1728"/>
          </w:tcPr>
          <w:p>
            <w:r>
              <w:t>Demonstration</w:t>
            </w:r>
          </w:p>
        </w:tc>
      </w:tr>
    </w:tbl>
    <w:p/>
    <w:p>
      <w:pPr>
        <w:pStyle w:val="Heading1"/>
      </w:pPr>
      <w:r>
        <w:t>6. Appendices</w:t>
      </w:r>
    </w:p>
    <w:p>
      <w:pPr>
        <w:pStyle w:val="Heading2"/>
      </w:pPr>
      <w:r>
        <w:t>Appendix A — Error Codes</w:t>
      </w:r>
    </w:p>
    <w:p>
      <w:pPr>
        <w:pStyle w:val="Heading2"/>
      </w:pPr>
      <w:r>
        <w:t>Appendix B — Register Map Summary (FPGA)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Base Address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Register Name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R/W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FIRMWARE_VER_MAJ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RO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Firmware Version Major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FIRMWARE_VER_MIN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RO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Firmware Version Minor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RO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System Status (Bit 0: READY)</w:t>
            </w:r>
          </w:p>
        </w:tc>
      </w:tr>
      <w:tr>
        <w:tc>
          <w:tcPr>
            <w:tcW w:type="dxa" w:w="1080"/>
          </w:tcPr>
          <w:p>
            <w:r>
              <w:t>0x0000</w:t>
            </w:r>
          </w:p>
        </w:tc>
        <w:tc>
          <w:tcPr>
            <w:tcW w:type="dxa" w:w="1080"/>
          </w:tcPr>
          <w:p>
            <w:r>
              <w:t>SYS</w:t>
            </w:r>
          </w:p>
        </w:tc>
        <w:tc>
          <w:tcPr>
            <w:tcW w:type="dxa" w:w="1080"/>
          </w:tcPr>
          <w:p>
            <w:r>
              <w:t>0x03</w:t>
            </w:r>
          </w:p>
        </w:tc>
        <w:tc>
          <w:tcPr>
            <w:tcW w:type="dxa" w:w="1080"/>
          </w:tcPr>
          <w:p>
            <w:r>
              <w:t>HW_REV_ID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RO</w:t>
            </w:r>
          </w:p>
        </w:tc>
        <w:tc>
          <w:tcPr>
            <w:tcW w:type="dxa" w:w="1080"/>
          </w:tcPr>
          <w:p>
            <w:r>
              <w:t>PCB_ID</w:t>
            </w:r>
          </w:p>
        </w:tc>
        <w:tc>
          <w:tcPr>
            <w:tcW w:type="dxa" w:w="1080"/>
          </w:tcPr>
          <w:p>
            <w:r>
              <w:t>Hardware Strap Pins</w:t>
            </w:r>
          </w:p>
        </w:tc>
      </w:tr>
      <w:tr>
        <w:tc>
          <w:tcPr>
            <w:tcW w:type="dxa" w:w="1080"/>
          </w:tcPr>
          <w:p>
            <w:r>
              <w:t>0x0100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FREQ_H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WO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LO Freq High Word (Hz)</w:t>
            </w:r>
          </w:p>
        </w:tc>
      </w:tr>
      <w:tr>
        <w:tc>
          <w:tcPr>
            <w:tcW w:type="dxa" w:w="1080"/>
          </w:tcPr>
          <w:p>
            <w:r>
              <w:t>0x0100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0x02</w:t>
            </w:r>
          </w:p>
        </w:tc>
        <w:tc>
          <w:tcPr>
            <w:tcW w:type="dxa" w:w="1080"/>
          </w:tcPr>
          <w:p>
            <w:r>
              <w:t>FREQ_L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WO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LO Freq Low Word (Hz)</w:t>
            </w:r>
          </w:p>
        </w:tc>
      </w:tr>
      <w:tr>
        <w:tc>
          <w:tcPr>
            <w:tcW w:type="dxa" w:w="1080"/>
          </w:tcPr>
          <w:p>
            <w:r>
              <w:t>0x0100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0x04</w:t>
            </w:r>
          </w:p>
        </w:tc>
        <w:tc>
          <w:tcPr>
            <w:tcW w:type="dxa" w:w="1080"/>
          </w:tcPr>
          <w:p>
            <w:r>
              <w:t>GAIN_IDX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WO</w:t>
            </w:r>
          </w:p>
        </w:tc>
        <w:tc>
          <w:tcPr>
            <w:tcW w:type="dxa" w:w="1080"/>
          </w:tcPr>
          <w:p>
            <w:r>
              <w:t>0x1E</w:t>
            </w:r>
          </w:p>
        </w:tc>
        <w:tc>
          <w:tcPr>
            <w:tcW w:type="dxa" w:w="1080"/>
          </w:tcPr>
          <w:p>
            <w:r>
              <w:t>DVGA Gain Index (0-31)</w:t>
            </w:r>
          </w:p>
        </w:tc>
      </w:tr>
      <w:tr>
        <w:tc>
          <w:tcPr>
            <w:tcW w:type="dxa" w:w="1080"/>
          </w:tcPr>
          <w:p>
            <w:r>
              <w:t>0x0100</w:t>
            </w:r>
          </w:p>
        </w:tc>
        <w:tc>
          <w:tcPr>
            <w:tcW w:type="dxa" w:w="1080"/>
          </w:tcPr>
          <w:p>
            <w:r>
              <w:t>RF</w:t>
            </w:r>
          </w:p>
        </w:tc>
        <w:tc>
          <w:tcPr>
            <w:tcW w:type="dxa" w:w="1080"/>
          </w:tcPr>
          <w:p>
            <w:r>
              <w:t>0x05</w:t>
            </w:r>
          </w:p>
        </w:tc>
        <w:tc>
          <w:tcPr>
            <w:tcW w:type="dxa" w:w="1080"/>
          </w:tcPr>
          <w:p>
            <w:r>
              <w:t>RF_ENABLE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WO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0x01 = RF On</w:t>
            </w:r>
          </w:p>
        </w:tc>
      </w:tr>
      <w:tr>
        <w:tc>
          <w:tcPr>
            <w:tcW w:type="dxa" w:w="1080"/>
          </w:tcPr>
          <w:p>
            <w:r>
              <w:t>0x0200</w:t>
            </w:r>
          </w:p>
        </w:tc>
        <w:tc>
          <w:tcPr>
            <w:tcW w:type="dxa" w:w="1080"/>
          </w:tcPr>
          <w:p>
            <w:r>
              <w:t>DBG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TEST_MODE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WO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0x01 = Ramp Mode</w:t>
            </w:r>
          </w:p>
        </w:tc>
      </w:tr>
      <w:tr>
        <w:tc>
          <w:tcPr>
            <w:tcW w:type="dxa" w:w="1080"/>
          </w:tcPr>
          <w:p>
            <w:r>
              <w:t>0x0200</w:t>
            </w:r>
          </w:p>
        </w:tc>
        <w:tc>
          <w:tcPr>
            <w:tcW w:type="dxa" w:w="1080"/>
          </w:tcPr>
          <w:p>
            <w:r>
              <w:t>DBG</w:t>
            </w:r>
          </w:p>
        </w:tc>
        <w:tc>
          <w:tcPr>
            <w:tcW w:type="dxa" w:w="1080"/>
          </w:tcPr>
          <w:p>
            <w:r>
              <w:t>0x01</w:t>
            </w:r>
          </w:p>
        </w:tc>
        <w:tc>
          <w:tcPr>
            <w:tcW w:type="dxa" w:w="1080"/>
          </w:tcPr>
          <w:p>
            <w:r>
              <w:t>LOOPBACK_EN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WO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UART Loopback</w:t>
            </w:r>
          </w:p>
        </w:tc>
      </w:tr>
      <w:tr>
        <w:tc>
          <w:tcPr>
            <w:tcW w:type="dxa" w:w="1080"/>
          </w:tcPr>
          <w:p>
            <w:r>
              <w:t>0xE000</w:t>
            </w:r>
          </w:p>
        </w:tc>
        <w:tc>
          <w:tcPr>
            <w:tcW w:type="dxa" w:w="1080"/>
          </w:tcPr>
          <w:p>
            <w:r>
              <w:t>NVM</w:t>
            </w:r>
          </w:p>
        </w:tc>
        <w:tc>
          <w:tcPr>
            <w:tcW w:type="dxa" w:w="1080"/>
          </w:tcPr>
          <w:p>
            <w:r>
              <w:t>0x00</w:t>
            </w:r>
          </w:p>
        </w:tc>
        <w:tc>
          <w:tcPr>
            <w:tcW w:type="dxa" w:w="1080"/>
          </w:tcPr>
          <w:p>
            <w:r>
              <w:t>CAL_BLK_0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RW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Calibration Data Block 0</w:t>
            </w:r>
          </w:p>
        </w:tc>
      </w:tr>
    </w:tbl>
    <w:p/>
    <w:p>
      <w:pPr>
        <w:pStyle w:val="Heading2"/>
      </w:pPr>
      <w:r>
        <w:t>Appendix C — Mermaid Diagrams</w:t>
      </w:r>
    </w:p>
    <w:p>
      <w:pPr>
        <w:pStyle w:val="Heading3"/>
      </w:pPr>
      <w:r>
        <w:t>JESD204B Initialization Sequence</w:t>
      </w:r>
    </w:p>
    <w:p>
      <w:r>
        <w:t>**System Architecture Diagram 2**</w:t>
      </w:r>
    </w:p>
    <w:p>
      <w:r>
        <w:drawing>
          <wp:inline xmlns:a="http://schemas.openxmlformats.org/drawingml/2006/main" xmlns:pic="http://schemas.openxmlformats.org/drawingml/2006/picture">
            <wp:extent cx="5486400" cy="4483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2</w:t>
      </w:r>
    </w:p>
    <w:p>
      <w:pPr>
        <w:pStyle w:val="Heading3"/>
      </w:pPr>
      <w:r>
        <w:t>UART Command Processing Flow</w:t>
      </w:r>
    </w:p>
    <w:p>
      <w:r>
        <w:t>**System Architecture Diagram 3**</w:t>
      </w:r>
    </w:p>
    <w:p>
      <w:r>
        <w:drawing>
          <wp:inline xmlns:a="http://schemas.openxmlformats.org/drawingml/2006/main" xmlns:pic="http://schemas.openxmlformats.org/drawingml/2006/picture">
            <wp:extent cx="5486400" cy="5405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5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3</w:t>
      </w:r>
    </w:p>
    <w:p>
      <w:pPr>
        <w:pStyle w:val="Heading3"/>
      </w:pPr>
      <w:r>
        <w:t>Software Architecture Layer Diagram</w:t>
      </w:r>
    </w:p>
    <w:p>
      <w:r>
        <w:t>**System Architecture Diagram 4**</w:t>
      </w:r>
    </w:p>
    <w:p>
      <w:r>
        <w:drawing>
          <wp:inline xmlns:a="http://schemas.openxmlformats.org/drawingml/2006/main" xmlns:pic="http://schemas.openxmlformats.org/drawingml/2006/picture">
            <wp:extent cx="5486400" cy="60265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4</w:t>
      </w:r>
    </w:p>
    <w:p>
      <w:pPr>
        <w:pStyle w:val="Heading3"/>
      </w:pPr>
      <w:r>
        <w:t>Power Sequencing State Machine</w:t>
      </w:r>
    </w:p>
    <w:p>
      <w:r>
        <w:t>**System Architecture Diagram 5**</w:t>
      </w:r>
    </w:p>
    <w:p>
      <w:r>
        <w:drawing>
          <wp:inline xmlns:a="http://schemas.openxmlformats.org/drawingml/2006/main" xmlns:pic="http://schemas.openxmlformats.org/drawingml/2006/picture">
            <wp:extent cx="2825496" cy="8613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8613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Diagram 5</w:t>
      </w:r>
    </w:p>
    <w:p>
      <w:pPr>
        <w:pStyle w:val="Heading2"/>
      </w:pPr>
      <w:r>
        <w:t>Appendix D —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16 Apr 2026</w:t>
            </w:r>
          </w:p>
        </w:tc>
        <w:tc>
          <w:tcPr>
            <w:tcW w:type="dxa" w:w="2160"/>
          </w:tcPr>
          <w:p>
            <w:r>
              <w:t>Sr. Architect</w:t>
            </w:r>
          </w:p>
        </w:tc>
        <w:tc>
          <w:tcPr>
            <w:tcW w:type="dxa" w:w="2160"/>
          </w:tcPr>
          <w:p>
            <w:r>
              <w:t>Initial Release for khgk Project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