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dsf</w:t>
      </w:r>
    </w:p>
    <w:p>
      <w:pPr>
        <w:pStyle w:val="Heading2"/>
      </w:pPr>
      <w:r>
        <w:t>1. Project Summary</w:t>
      </w:r>
    </w:p>
    <w:p>
      <w:r>
        <w:t>5-18 GHz wideband RF receiver with 3 GHz instantaneous bandwidth, 10 GSPS digitization, and LVDS digital output. Military temperature range (-55 to +125°C) operation with 6-8 dB noise figure and 81-90 dB dynamic range for commercial FCC compliance.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Input Power Range Dbm</w:t>
            </w:r>
          </w:p>
        </w:tc>
        <w:tc>
          <w:tcPr>
            <w:tcW w:type="dxa" w:w="4320"/>
          </w:tcPr>
          <w:p>
            <w:r>
              <w:t>-70 to +5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6-8</w:t>
            </w:r>
          </w:p>
        </w:tc>
      </w:tr>
      <w:tr>
        <w:tc>
          <w:tcPr>
            <w:tcW w:type="dxa" w:w="4320"/>
          </w:tcPr>
          <w:p>
            <w:r>
              <w:t>Dynamic Range Db</w:t>
            </w:r>
          </w:p>
        </w:tc>
        <w:tc>
          <w:tcPr>
            <w:tcW w:type="dxa" w:w="4320"/>
          </w:tcPr>
          <w:p>
            <w:r>
              <w:t>81-90</w:t>
            </w:r>
          </w:p>
        </w:tc>
      </w:tr>
      <w:tr>
        <w:tc>
          <w:tcPr>
            <w:tcW w:type="dxa" w:w="4320"/>
          </w:tcPr>
          <w:p>
            <w:r>
              <w:t>Sample Rate Sps</w:t>
            </w:r>
          </w:p>
        </w:tc>
        <w:tc>
          <w:tcPr>
            <w:tcW w:type="dxa" w:w="4320"/>
          </w:tcPr>
          <w:p>
            <w:r>
              <w:t>10G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LVDS / JESD204B</w:t>
            </w:r>
          </w:p>
        </w:tc>
      </w:tr>
      <w:tr>
        <w:tc>
          <w:tcPr>
            <w:tcW w:type="dxa" w:w="4320"/>
          </w:tcPr>
          <w:p>
            <w:r>
              <w:t>Power Consumption W</w:t>
            </w:r>
          </w:p>
        </w:tc>
        <w:tc>
          <w:tcPr>
            <w:tcW w:type="dxa" w:w="4320"/>
          </w:tcPr>
          <w:p>
            <w:r>
              <w:t>26-50</w:t>
            </w:r>
          </w:p>
        </w:tc>
      </w:tr>
      <w:tr>
        <w:tc>
          <w:tcPr>
            <w:tcW w:type="dxa" w:w="4320"/>
          </w:tcPr>
          <w:p>
            <w:r>
              <w:t>Operating Temperature C</w:t>
            </w:r>
          </w:p>
        </w:tc>
        <w:tc>
          <w:tcPr>
            <w:tcW w:type="dxa" w:w="4320"/>
          </w:tcPr>
          <w:p>
            <w:r>
              <w:t>-55 to +125</w:t>
            </w:r>
          </w:p>
        </w:tc>
      </w:tr>
      <w:tr>
        <w:tc>
          <w:tcPr>
            <w:tcW w:type="dxa" w:w="4320"/>
          </w:tcPr>
          <w:p>
            <w:r>
              <w:t>Input Impedance 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FCC Part 15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 GHz to 18 GHz with minimum return loss of 10 dB across the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Input VSWR &lt; 2:1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RF Front-End Protection</w:t>
            </w:r>
          </w:p>
        </w:tc>
        <w:tc>
          <w:tcPr>
            <w:tcW w:type="dxa" w:w="1234"/>
          </w:tcPr>
          <w:p>
            <w:r>
              <w:t>Receiver shall include input protection circuitry for ESD and transient suppression.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Survives 2 kV ESD per MIL-STD-883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Receiver shall provide minimum 3 GHz instantaneous bandwidth for signal capture and processing.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Flatness: ±1.5 dB across 3 GHz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Receiver system noise figure shall be 6-8 dB maximum across 5-18 GHz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Includes all front-end losses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Receiver shall provide 81-90 dB spurious-free dynamic range (SFDR) for signal detection.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Measured at maximum gain setting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Linearity (P1dB)</w:t>
            </w:r>
          </w:p>
        </w:tc>
        <w:tc>
          <w:tcPr>
            <w:tcW w:type="dxa" w:w="1234"/>
          </w:tcPr>
          <w:p>
            <w:r>
              <w:t>Receiver input 1 dB compression point (IP1dB) shall be +5 dBm minimum to handle strong signals without compression.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At maximum gain setting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ADC Sample Rate</w:t>
            </w:r>
          </w:p>
        </w:tc>
        <w:tc>
          <w:tcPr>
            <w:tcW w:type="dxa" w:w="1234"/>
          </w:tcPr>
          <w:p>
            <w:r>
              <w:t>System shall digitize IF/baseband signals at 10 GSPS minimum sample rate.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Effective resolution: 10-12 bits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receiver power consumption shall be 26-50W from specified supply voltages.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Includes all RF, digital, and bias circuits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Gain Control Range</w:t>
            </w:r>
          </w:p>
        </w:tc>
        <w:tc>
          <w:tcPr>
            <w:tcW w:type="dxa" w:w="1234"/>
          </w:tcPr>
          <w:p>
            <w:r>
              <w:t>Receiver shall provide variable gain control of minimum 40 dB range for signal level optimization.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Step size: 1 dB or finer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Output Power Level</w:t>
            </w:r>
          </w:p>
        </w:tc>
        <w:tc>
          <w:tcPr>
            <w:tcW w:type="dxa" w:w="1234"/>
          </w:tcPr>
          <w:p>
            <w:r>
              <w:t>Receiver shall provide +5 dBm nominal output to ADC/digitizer at maximum signal level.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At 1 dB compression point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Local oscillator phase noise shall be better than -100 dBc/Hz at 10 kHz offset from carrier.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Affects receiver sensitivity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data shall be output via LVDS interface operating at 10+ Gbps total throughput.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Compatible with JESD204B/C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Receiver shall operate from -55°C to +125°C ambient (military temperature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Full spec compliance across range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FCC Compliance</w:t>
            </w:r>
          </w:p>
        </w:tc>
        <w:tc>
          <w:tcPr>
            <w:tcW w:type="dxa" w:w="1234"/>
          </w:tcPr>
          <w:p>
            <w:r>
              <w:t>Receiver shall comply with FCC Part 15 commercial equipment requirements for unintentional radiators.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EMI/EMC testing required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Input Impedance</w:t>
            </w:r>
          </w:p>
        </w:tc>
        <w:tc>
          <w:tcPr>
            <w:tcW w:type="dxa" w:w="1234"/>
          </w:tcPr>
          <w:p>
            <w:r>
              <w:t>RF input shall present 50 ohm impedance match across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VSWR &lt; 2.0:1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