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ystem-architecture"/>
    <w:p>
      <w:pPr>
        <w:pStyle w:val="Heading1"/>
      </w:pPr>
      <w:r>
        <w:t xml:space="preserve">System Architecture</w:t>
      </w:r>
    </w:p>
    <w:bookmarkStart w:id="12" w:name="hv"/>
    <w:p>
      <w:pPr>
        <w:pStyle w:val="Heading2"/>
      </w:pPr>
      <w:r>
        <w:t xml:space="preserve">hv</w:t>
      </w:r>
    </w:p>
    <w:p>
      <w:pPr>
        <w:pStyle w:val="FirstParagraph"/>
      </w:pPr>
      <w:r>
        <w:rPr>
          <w:b/>
          <w:bCs/>
        </w:rPr>
        <w:t xml:space="preserve">System Architecture Diagram 1</w:t>
      </w:r>
    </w:p>
    <w:p>
      <w:pPr>
        <w:pStyle w:val="CaptionedFigure"/>
      </w:pPr>
      <w:r>
        <w:drawing>
          <wp:inline>
            <wp:extent cx="5334000" cy="1160067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C:/conda_tmp/tmpcm6miozb/diagram_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0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2026-04-25T17:21:19Z</dcterms:created>
  <dcterms:modified xsi:type="dcterms:W3CDTF">2026-04-25T17:21:19Z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