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ower-calculation"/>
    <w:p>
      <w:pPr>
        <w:pStyle w:val="Heading1"/>
      </w:pPr>
      <w:r>
        <w:t xml:space="preserve">Power Calculation</w:t>
      </w:r>
    </w:p>
    <w:bookmarkStart w:id="9" w:name="hv"/>
    <w:p>
      <w:pPr>
        <w:pStyle w:val="Heading2"/>
      </w:pPr>
      <w:r>
        <w:t xml:space="preserve">hv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25-04-2026</w:t>
      </w:r>
    </w:p>
    <w:p>
      <w:pPr>
        <w:pStyle w:val="BlockText"/>
      </w:pPr>
      <w:r>
        <w:t xml:space="preserve">All values in Watts (W). TYP = typical operating power, MAX = worst-case (130% of TYP).</w:t>
      </w:r>
      <w:r>
        <w:t xml:space="preserve"> </w:t>
      </w:r>
      <w:r>
        <w:t xml:space="preserve">Rail assignment is based on component operating voltage from BOM.</w:t>
      </w:r>
    </w:p>
    <w:bookmarkEnd w:id="9"/>
    <w:bookmarkStart w:id="10" w:name="X9bf63565ea3e4b2dcbddd56b692b636a06ec3fd"/>
    <w:p>
      <w:pPr>
        <w:pStyle w:val="Heading2"/>
      </w:pPr>
      <w:r>
        <w:t xml:space="preserve">Per-Stage DC Bias (from GLB stage datasheet conditions)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780"/>
        <w:gridCol w:w="1227"/>
        <w:gridCol w:w="1003"/>
        <w:gridCol w:w="1115"/>
        <w:gridCol w:w="1115"/>
        <w:gridCol w:w="23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Vdd (V)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Idq (mA)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Pdc (mW)</w:t>
            </w:r>
          </w:p>
        </w:tc>
        <w:tc>
          <w:tcPr/>
          <w:p>
            <w:pPr>
              <w:pStyle w:val="Compact"/>
            </w:pPr>
            <w:r>
              <w:t xml:space="preserve">Datasheet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SMA Connector</w:t>
            </w:r>
          </w:p>
        </w:tc>
        <w:tc>
          <w:tcPr/>
          <w:p>
            <w:pPr>
              <w:pStyle w:val="Compact"/>
            </w:pPr>
            <w:r>
              <w:t xml:space="preserve">2.4mm SMA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 Limiter</w:t>
            </w:r>
          </w:p>
        </w:tc>
        <w:tc>
          <w:tcPr/>
          <w:p>
            <w:pPr>
              <w:pStyle w:val="Compact"/>
            </w:pPr>
            <w:r>
              <w:t xml:space="preserve">HLM-40ABH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RF Preselector BPF</w:t>
            </w:r>
          </w:p>
        </w:tc>
        <w:tc>
          <w:tcPr/>
          <w:p>
            <w:pPr>
              <w:pStyle w:val="Compact"/>
            </w:pPr>
            <w:r>
              <w:t xml:space="preserve">BFCN-1840+ (via XM-A163-0204D)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Bias-Tee</w:t>
            </w:r>
          </w:p>
        </w:tc>
        <w:tc>
          <w:tcPr/>
          <w:p>
            <w:pPr>
              <w:pStyle w:val="Compact"/>
            </w:pPr>
            <w:r>
              <w:t xml:space="preserve">2.4mm-THRU+ (pass-through)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LNA</w:t>
            </w:r>
          </w:p>
        </w:tc>
        <w:tc>
          <w:tcPr/>
          <w:p>
            <w:pPr>
              <w:pStyle w:val="Compact"/>
            </w:pPr>
            <w:r>
              <w:t xml:space="preserve">PMA3-10203+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</w:t>
            </w:r>
          </w:p>
        </w:tc>
        <w:tc>
          <w:tcPr/>
          <w:p>
            <w:pPr>
              <w:pStyle w:val="Compact"/>
            </w:pPr>
            <w:r>
              <w:t xml:space="preserve">Table 3 typ @ Vdd=5V, Id=120mA, f=15GHz, T=25C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1st RF Mixer</w:t>
            </w:r>
          </w:p>
        </w:tc>
        <w:tc>
          <w:tcPr/>
          <w:p>
            <w:pPr>
              <w:pStyle w:val="Compact"/>
            </w:pPr>
            <w:r>
              <w:t xml:space="preserve">SMIQ-1844H+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1st IF BPF (3.1 GHz)</w:t>
            </w:r>
          </w:p>
        </w:tc>
        <w:tc>
          <w:tcPr/>
          <w:p>
            <w:pPr>
              <w:pStyle w:val="Compact"/>
            </w:pPr>
            <w:r>
              <w:t xml:space="preserve">IF1 BPF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IF Driver Amplifier</w:t>
            </w:r>
          </w:p>
        </w:tc>
        <w:tc>
          <w:tcPr/>
          <w:p>
            <w:pPr>
              <w:pStyle w:val="Compact"/>
            </w:pPr>
            <w:r>
              <w:t xml:space="preserve">CMD295C4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1000.0</w:t>
            </w:r>
          </w:p>
        </w:tc>
        <w:tc>
          <w:tcPr/>
          <w:p>
            <w:pPr>
              <w:pStyle w:val="Compact"/>
            </w:pPr>
            <w:r>
              <w:t xml:space="preserve">Table 2 typ @ Vdd=5V, Id=200mA, f=6GHz, T=25C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2nd IF BPF (500 MHz BW)</w:t>
            </w:r>
          </w:p>
        </w:tc>
        <w:tc>
          <w:tcPr/>
          <w:p>
            <w:pPr>
              <w:pStyle w:val="Compact"/>
            </w:pPr>
            <w:r>
              <w:t xml:space="preserve">IF2 BPF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VGA / AGC Stage</w:t>
            </w:r>
          </w:p>
        </w:tc>
        <w:tc>
          <w:tcPr/>
          <w:p>
            <w:pPr>
              <w:pStyle w:val="Compact"/>
            </w:pPr>
            <w:r>
              <w:t xml:space="preserve">VGA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500.0</w:t>
            </w:r>
          </w:p>
        </w:tc>
        <w:tc>
          <w:tcPr/>
          <w:p>
            <w:pPr>
              <w:pStyle w:val="Compact"/>
            </w:pPr>
            <w:r>
              <w:t xml:space="preserve">Typ AGC/VGA stage, gain set to +20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ADC Driver / Buffer</w:t>
            </w:r>
          </w:p>
        </w:tc>
        <w:tc>
          <w:tcPr/>
          <w:p>
            <w:pPr>
              <w:pStyle w:val="Compact"/>
            </w:pPr>
            <w:r>
              <w:t xml:space="preserve">ADC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750.0</w:t>
            </w:r>
          </w:p>
        </w:tc>
        <w:tc>
          <w:tcPr/>
          <w:p>
            <w:pPr>
              <w:pStyle w:val="Compact"/>
            </w:pPr>
            <w:r>
              <w:t xml:space="preserve">Typ differential ADC driver stage, G=+15dB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LO1 Splitter</w:t>
            </w:r>
          </w:p>
        </w:tc>
        <w:tc>
          <w:tcPr/>
          <w:p>
            <w:pPr>
              <w:pStyle w:val="Compact"/>
            </w:pPr>
            <w:r>
              <w:t xml:space="preserve">EP2K1+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2nd Mixer + IF2 Gain</w:t>
            </w:r>
          </w:p>
        </w:tc>
        <w:tc>
          <w:tcPr/>
          <w:p>
            <w:pPr>
              <w:pStyle w:val="Compact"/>
            </w:pPr>
            <w:r>
              <w:t xml:space="preserve">2nd Downconverter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1000.0</w:t>
            </w:r>
          </w:p>
        </w:tc>
        <w:tc>
          <w:tcPr/>
          <w:p>
            <w:pPr>
              <w:pStyle w:val="Compact"/>
            </w:pPr>
            <w:r>
              <w:t xml:space="preserve">Active mixer + IF amp combined, net G=+15dB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Post-2nd-IF VGA</w:t>
            </w:r>
          </w:p>
        </w:tc>
        <w:tc>
          <w:tcPr/>
          <w:p>
            <w:pPr>
              <w:pStyle w:val="Compact"/>
            </w:pPr>
            <w:r>
              <w:t xml:space="preserve">Output VGA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</w:t>
            </w:r>
          </w:p>
        </w:tc>
        <w:tc>
          <w:tcPr/>
          <w:p>
            <w:pPr>
              <w:pStyle w:val="Compact"/>
            </w:pPr>
            <w:r>
              <w:t xml:space="preserve">Output VGA, gain set to +6.5 dB for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4450.0</w:t>
            </w:r>
          </w:p>
        </w:tc>
        <w:tc>
          <w:tcPr/>
          <w:p>
            <w:pPr>
              <w:pStyle w:val="Compact"/>
            </w:pPr>
            <w:r>
              <w:t xml:space="preserve">Sum of all powered-stage Pdc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consistency rule:</w:t>
      </w:r>
      <w:r>
        <w:t xml:space="preserve"> </w:t>
      </w:r>
      <w:r>
        <w:t xml:space="preserve">the Vdd and Idq above must be the exact bias conditions under which the datasheet specifies the gain, NF, P1dB, and OIP3 values in the GLB stage-by-stage table. Different bias ⇒ different RF performance. The per-stage Pdc (mW) rolls up into the per-rail budget below.</w:t>
      </w:r>
    </w:p>
    <w:bookmarkEnd w:id="10"/>
    <w:bookmarkStart w:id="11" w:name="power-budget-5-v-3.3-v-rails"/>
    <w:p>
      <w:pPr>
        <w:pStyle w:val="Heading2"/>
      </w:pPr>
      <w:r>
        <w:t xml:space="preserve">Power Budget — 5 V &amp; 3.3 V 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Part No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Current (mA)</w:t>
            </w:r>
          </w:p>
        </w:tc>
        <w:tc>
          <w:tcPr/>
          <w:p>
            <w:pPr>
              <w:pStyle w:val="Compact"/>
            </w:pPr>
            <w:r>
              <w:t xml:space="preserve">5V TYP (W)</w:t>
            </w:r>
          </w:p>
        </w:tc>
        <w:tc>
          <w:tcPr/>
          <w:p>
            <w:pPr>
              <w:pStyle w:val="Compact"/>
            </w:pPr>
            <w:r>
              <w:t xml:space="preserve">5V MAX (W)</w:t>
            </w:r>
          </w:p>
        </w:tc>
        <w:tc>
          <w:tcPr/>
          <w:p>
            <w:pPr>
              <w:pStyle w:val="Compact"/>
            </w:pPr>
            <w:r>
              <w:t xml:space="preserve">3.3V TYP (W)</w:t>
            </w:r>
          </w:p>
        </w:tc>
        <w:tc>
          <w:tcPr/>
          <w:p>
            <w:pPr>
              <w:pStyle w:val="Compact"/>
            </w:pPr>
            <w:r>
              <w:t xml:space="preserve">3.3V MAX (W)</w:t>
            </w:r>
          </w:p>
        </w:tc>
        <w:tc>
          <w:tcPr/>
          <w:p>
            <w:pPr>
              <w:pStyle w:val="Compact"/>
            </w:pPr>
            <w:r>
              <w:t xml:space="preserve">Total TYP (W)</w:t>
            </w:r>
          </w:p>
        </w:tc>
        <w:tc>
          <w:tcPr/>
          <w:p>
            <w:pPr>
              <w:pStyle w:val="Compact"/>
            </w:pPr>
            <w:r>
              <w:t xml:space="preserve">Total MAX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front-end limiter protecting LNA from +40 dBm max input signals across 18-40 GHz Ka-band</w:t>
            </w:r>
          </w:p>
        </w:tc>
        <w:tc>
          <w:tcPr/>
          <w:p>
            <w:pPr>
              <w:pStyle w:val="Compact"/>
            </w:pPr>
            <w:r>
              <w:t xml:space="preserve">HLM-40ABH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 preselector bandpass filter covering 18-40 GHz for image rejection and out-of-band spur suppression</w:t>
            </w:r>
          </w:p>
        </w:tc>
        <w:tc>
          <w:tcPr/>
          <w:p>
            <w:pPr>
              <w:pStyle w:val="Compact"/>
            </w:pPr>
            <w:r>
              <w:t xml:space="preserve">XM-A163-0204D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RF LNA providing first-stage low-noise gain in GaAs pHEMT technology at 18-40 GHz</w:t>
            </w:r>
          </w:p>
        </w:tc>
        <w:tc>
          <w:tcPr/>
          <w:p>
            <w:pPr>
              <w:pStyle w:val="Compact"/>
            </w:pPr>
            <w:r>
              <w:t xml:space="preserve">PMA3-10203+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RF-to-IF1 mixer for first downconversion in 18-40 GHz range</w:t>
            </w:r>
          </w:p>
        </w:tc>
        <w:tc>
          <w:tcPr/>
          <w:p>
            <w:pPr>
              <w:pStyle w:val="Compact"/>
            </w:pPr>
            <w:r>
              <w:t xml:space="preserve">SMIQ-1844H+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driver amplifier providing gain at 1st IF (3.1 GHz) with high linearity</w:t>
            </w:r>
          </w:p>
        </w:tc>
        <w:tc>
          <w:tcPr/>
          <w:p>
            <w:pPr>
              <w:pStyle w:val="Compact"/>
            </w:pPr>
            <w:r>
              <w:t xml:space="preserve">CMD295C4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PLL frequency synthesizer IC for LO1 generation (RF-side, driving external VCO/multiplier for 18-40 GHz coverage)</w:t>
            </w:r>
          </w:p>
        </w:tc>
        <w:tc>
          <w:tcPr/>
          <w:p>
            <w:pPr>
              <w:pStyle w:val="Compact"/>
            </w:pPr>
            <w:r>
              <w:t xml:space="preserve">ADF4108BCPZ-RL7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PLL frequency synthesizer IC for LO2 generation (IF-side, 3.6 GHz for 2nd downconversion)</w:t>
            </w:r>
          </w:p>
        </w:tc>
        <w:tc>
          <w:tcPr/>
          <w:p>
            <w:pPr>
              <w:pStyle w:val="Compact"/>
            </w:pPr>
            <w:r>
              <w:t xml:space="preserve">LMX2487ESQ/NOPB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 MHz TCXO reference oscillator providing low-phase-noise clock for PLL synthesizers and ADC</w:t>
            </w:r>
          </w:p>
        </w:tc>
        <w:tc>
          <w:tcPr/>
          <w:p>
            <w:pPr>
              <w:pStyle w:val="Compact"/>
            </w:pPr>
            <w:r>
              <w:t xml:space="preserve">ASGTX-D-100.000MHZ-1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Dual-channel 12-bit ADC digitising both IF2 outputs at up to 150 Msps with LVDS interface</w:t>
            </w:r>
          </w:p>
        </w:tc>
        <w:tc>
          <w:tcPr/>
          <w:p>
            <w:pPr>
              <w:pStyle w:val="Compact"/>
            </w:pPr>
            <w:r>
              <w:t xml:space="preserve">AD9627ABCPZ-150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Kintex-7 FPGA for phase-coherent radar signal processing and LVDS data output</w:t>
            </w:r>
          </w:p>
        </w:tc>
        <w:tc>
          <w:tcPr/>
          <w:p>
            <w:pPr>
              <w:pStyle w:val="Compact"/>
            </w:pPr>
            <w:r>
              <w:t xml:space="preserve">XC7K160T-1FFG676I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2-way LO power splitter distributing LO1 signal equally to both RF mixer channels</w:t>
            </w:r>
          </w:p>
        </w:tc>
        <w:tc>
          <w:tcPr/>
          <w:p>
            <w:pPr>
              <w:pStyle w:val="Compact"/>
            </w:pPr>
            <w:r>
              <w:t xml:space="preserve">EP2K1+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LDO voltage regulator providing +5V rail from +15V primary supply for RF amplifiers and PLLs</w:t>
            </w:r>
          </w:p>
        </w:tc>
        <w:tc>
          <w:tcPr/>
          <w:p>
            <w:pPr>
              <w:pStyle w:val="Compact"/>
            </w:pPr>
            <w:r>
              <w:t xml:space="preserve">BD50GA3MEFJ-CE2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3.425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power-budget-2.5-v-1.8-v-rails"/>
    <w:p>
      <w:pPr>
        <w:pStyle w:val="Heading2"/>
      </w:pPr>
      <w:r>
        <w:t xml:space="preserve">Power Budget — 2.5 V &amp; 1.8 V 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Part No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Current (mA)</w:t>
            </w:r>
          </w:p>
        </w:tc>
        <w:tc>
          <w:tcPr/>
          <w:p>
            <w:pPr>
              <w:pStyle w:val="Compact"/>
            </w:pPr>
            <w:r>
              <w:t xml:space="preserve">2.5V TYP (W)</w:t>
            </w:r>
          </w:p>
        </w:tc>
        <w:tc>
          <w:tcPr/>
          <w:p>
            <w:pPr>
              <w:pStyle w:val="Compact"/>
            </w:pPr>
            <w:r>
              <w:t xml:space="preserve">2.5V MAX (W)</w:t>
            </w:r>
          </w:p>
        </w:tc>
        <w:tc>
          <w:tcPr/>
          <w:p>
            <w:pPr>
              <w:pStyle w:val="Compact"/>
            </w:pPr>
            <w:r>
              <w:t xml:space="preserve">1.8V TYP (W)</w:t>
            </w:r>
          </w:p>
        </w:tc>
        <w:tc>
          <w:tcPr/>
          <w:p>
            <w:pPr>
              <w:pStyle w:val="Compact"/>
            </w:pPr>
            <w:r>
              <w:t xml:space="preserve">1.8V MAX (W)</w:t>
            </w:r>
          </w:p>
        </w:tc>
        <w:tc>
          <w:tcPr/>
          <w:p>
            <w:pPr>
              <w:pStyle w:val="Compact"/>
            </w:pPr>
            <w:r>
              <w:t xml:space="preserve">Total TYP (W)</w:t>
            </w:r>
          </w:p>
        </w:tc>
        <w:tc>
          <w:tcPr/>
          <w:p>
            <w:pPr>
              <w:pStyle w:val="Compact"/>
            </w:pPr>
            <w:r>
              <w:t xml:space="preserve">Total MAX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RF front-end limiter protecting LNA from +40 dBm max input signals across 18-40 GHz Ka-band</w:t>
            </w:r>
          </w:p>
        </w:tc>
        <w:tc>
          <w:tcPr/>
          <w:p>
            <w:pPr>
              <w:pStyle w:val="Compact"/>
            </w:pPr>
            <w:r>
              <w:t xml:space="preserve">HLM-40ABH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RF preselector bandpass filter covering 18-40 GHz for image rejection and out-of-band spur suppression</w:t>
            </w:r>
          </w:p>
        </w:tc>
        <w:tc>
          <w:tcPr/>
          <w:p>
            <w:pPr>
              <w:pStyle w:val="Compact"/>
            </w:pPr>
            <w:r>
              <w:t xml:space="preserve">XM-A163-0204D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RF LNA providing first-stage low-noise gain in GaAs pHEMT technology at 18-40 GHz</w:t>
            </w:r>
          </w:p>
        </w:tc>
        <w:tc>
          <w:tcPr/>
          <w:p>
            <w:pPr>
              <w:pStyle w:val="Compact"/>
            </w:pPr>
            <w:r>
              <w:t xml:space="preserve">PMA3-10203+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RF-to-IF1 mixer for first downconversion in 18-40 GHz range</w:t>
            </w:r>
          </w:p>
        </w:tc>
        <w:tc>
          <w:tcPr/>
          <w:p>
            <w:pPr>
              <w:pStyle w:val="Compact"/>
            </w:pPr>
            <w:r>
              <w:t xml:space="preserve">SMIQ-1844H+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driver amplifier providing gain at 1st IF (3.1 GHz) with high linearity</w:t>
            </w:r>
          </w:p>
        </w:tc>
        <w:tc>
          <w:tcPr/>
          <w:p>
            <w:pPr>
              <w:pStyle w:val="Compact"/>
            </w:pPr>
            <w:r>
              <w:t xml:space="preserve">CMD295C4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PLL frequency synthesizer IC for LO1 generation (RF-side, driving external VCO/multiplier for 18-40 GHz coverage)</w:t>
            </w:r>
          </w:p>
        </w:tc>
        <w:tc>
          <w:tcPr/>
          <w:p>
            <w:pPr>
              <w:pStyle w:val="Compact"/>
            </w:pPr>
            <w:r>
              <w:t xml:space="preserve">ADF4108BCPZ-RL7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PLL frequency synthesizer IC for LO2 generation (IF-side, 3.6 GHz for 2nd downconversion)</w:t>
            </w:r>
          </w:p>
        </w:tc>
        <w:tc>
          <w:tcPr/>
          <w:p>
            <w:pPr>
              <w:pStyle w:val="Compact"/>
            </w:pPr>
            <w:r>
              <w:t xml:space="preserve">LMX2487ESQ/NOPB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 MHz TCXO reference oscillator providing low-phase-noise clock for PLL synthesizers and ADC</w:t>
            </w:r>
          </w:p>
        </w:tc>
        <w:tc>
          <w:tcPr/>
          <w:p>
            <w:pPr>
              <w:pStyle w:val="Compact"/>
            </w:pPr>
            <w:r>
              <w:t xml:space="preserve">ASGTX-D-100.000MHZ-1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Dual-channel 12-bit ADC digitising both IF2 outputs at up to 150 Msps with LVDS interface</w:t>
            </w:r>
          </w:p>
        </w:tc>
        <w:tc>
          <w:tcPr/>
          <w:p>
            <w:pPr>
              <w:pStyle w:val="Compact"/>
            </w:pPr>
            <w:r>
              <w:t xml:space="preserve">AD9627ABCPZ-150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Kintex-7 FPGA for phase-coherent radar signal processing and LVDS data output</w:t>
            </w:r>
          </w:p>
        </w:tc>
        <w:tc>
          <w:tcPr/>
          <w:p>
            <w:pPr>
              <w:pStyle w:val="Compact"/>
            </w:pPr>
            <w:r>
              <w:t xml:space="preserve">XC7K160T-1FFG676I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2-way LO power splitter distributing LO1 signal equally to both RF mixer channels</w:t>
            </w:r>
          </w:p>
        </w:tc>
        <w:tc>
          <w:tcPr/>
          <w:p>
            <w:pPr>
              <w:pStyle w:val="Compact"/>
            </w:pPr>
            <w:r>
              <w:t xml:space="preserve">EP2K1+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LDO voltage regulator providing +5V rail from +15V primary supply for RF amplifiers and PLLs</w:t>
            </w:r>
          </w:p>
        </w:tc>
        <w:tc>
          <w:tcPr/>
          <w:p>
            <w:pPr>
              <w:pStyle w:val="Compact"/>
            </w:pPr>
            <w:r>
              <w:t xml:space="preserve">BD50GA3MEFJ-CE2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2.106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wer-summary"/>
    <w:p>
      <w:pPr>
        <w:pStyle w:val="Heading2"/>
      </w:pPr>
      <w:r>
        <w:t xml:space="preserve">Power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Typical Power (W)</w:t>
            </w:r>
          </w:p>
        </w:tc>
        <w:tc>
          <w:tcPr/>
          <w:p>
            <w:pPr>
              <w:pStyle w:val="Compact"/>
            </w:pPr>
            <w:r>
              <w:t xml:space="preserve">Max Power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1.584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2.5V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1.8V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2.106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5.531</w:t>
            </w:r>
          </w:p>
        </w:tc>
      </w:tr>
    </w:tbl>
    <w:p>
      <w:pPr>
        <w:pStyle w:val="BlockText"/>
      </w:pPr>
      <w:r>
        <w:t xml:space="preserve">Note: Power values are estimated from component datasheets and design parameters.</w:t>
      </w:r>
      <w:r>
        <w:t xml:space="preserve"> </w:t>
      </w:r>
      <w:r>
        <w:t xml:space="preserve">Actual measurements should be taken during hardware bring-up and updated in this table.</w:t>
      </w:r>
    </w:p>
    <w:bookmarkEnd w:id="13"/>
    <w:bookmarkStart w:id="14" w:name="Xa9e43b83673a6c2a85b28657f65229559525637"/>
    <w:p>
      <w:pPr>
        <w:pStyle w:val="Heading2"/>
      </w:pPr>
      <w:r>
        <w:t xml:space="preserve">Power Converters &amp; LDOs — Dissipation and Thermal Analysis</w:t>
      </w:r>
    </w:p>
    <w:p>
      <w:pPr>
        <w:pStyle w:val="BlockText"/>
      </w:pPr>
      <w:r>
        <w:t xml:space="preserve">Each regulator’s dissipation is P_diss = (V_in − V_out) × I_out for linear LDOs (no switching efficiency applies), or P_out × (1 − η)/η for switching converters. Junction-temperature rise uses the datasheet θ_jc (junction-to-case) and θ_ja (junction-to-ambient) at T_ambient = 85 °C (worst-case avionics chamber). Thermal verdict: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if T_j &lt; 125 °C,</w:t>
      </w:r>
      <w:r>
        <w:t xml:space="preserve"> </w:t>
      </w:r>
      <w:r>
        <w:rPr>
          <w:b/>
          <w:bCs/>
        </w:rPr>
        <w:t xml:space="preserve">Thermally Failed</w:t>
      </w:r>
      <w:r>
        <w:t xml:space="preserve"> </w:t>
      </w:r>
      <w:r>
        <w:t xml:space="preserve">otherwise.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Part No</w:t>
            </w: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V_in (V)</w:t>
            </w:r>
          </w:p>
        </w:tc>
        <w:tc>
          <w:tcPr/>
          <w:p>
            <w:pPr>
              <w:pStyle w:val="Compact"/>
            </w:pPr>
            <w:r>
              <w:t xml:space="preserve">V_out (V)</w:t>
            </w:r>
          </w:p>
        </w:tc>
        <w:tc>
          <w:tcPr/>
          <w:p>
            <w:pPr>
              <w:pStyle w:val="Compact"/>
            </w:pPr>
            <w:r>
              <w:t xml:space="preserve">I_out (A)</w:t>
            </w:r>
          </w:p>
        </w:tc>
        <w:tc>
          <w:tcPr/>
          <w:p>
            <w:pPr>
              <w:pStyle w:val="Compact"/>
            </w:pPr>
            <w:r>
              <w:t xml:space="preserve">η</w:t>
            </w:r>
          </w:p>
        </w:tc>
        <w:tc>
          <w:tcPr/>
          <w:p>
            <w:pPr>
              <w:pStyle w:val="Compact"/>
            </w:pPr>
            <w:r>
              <w:t xml:space="preserve">P_diss (W)</w:t>
            </w:r>
          </w:p>
        </w:tc>
        <w:tc>
          <w:tcPr/>
          <w:p>
            <w:pPr>
              <w:pStyle w:val="Compact"/>
            </w:pPr>
            <w:r>
              <w:t xml:space="preserve">θ_jc (°C/W)</w:t>
            </w:r>
          </w:p>
        </w:tc>
        <w:tc>
          <w:tcPr/>
          <w:p>
            <w:pPr>
              <w:pStyle w:val="Compact"/>
            </w:pPr>
            <w:r>
              <w:t xml:space="preserve">θ_ja (°C/W)</w:t>
            </w:r>
          </w:p>
        </w:tc>
        <w:tc>
          <w:tcPr/>
          <w:p>
            <w:pPr>
              <w:pStyle w:val="Compact"/>
            </w:pPr>
            <w:r>
              <w:t xml:space="preserve">T_j @ 85°C amb (°C)</w:t>
            </w:r>
          </w:p>
        </w:tc>
        <w:tc>
          <w:tcPr/>
          <w:p>
            <w:pPr>
              <w:pStyle w:val="Compact"/>
            </w:pPr>
            <w:r>
              <w:t xml:space="preserve">Heatsink?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BD50GA3MEFJ-CE2</w:t>
            </w:r>
          </w:p>
        </w:tc>
        <w:tc>
          <w:tcPr/>
          <w:p>
            <w:pPr>
              <w:pStyle w:val="Compact"/>
            </w:pPr>
            <w:r>
              <w:t xml:space="preserve">LDO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N/A (linear)</w:t>
            </w:r>
          </w:p>
        </w:tc>
        <w:tc>
          <w:tcPr/>
          <w:p>
            <w:pPr>
              <w:pStyle w:val="Compact"/>
            </w:pPr>
            <w:r>
              <w:t xml:space="preserve">1.890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122.8</w:t>
            </w:r>
          </w:p>
        </w:tc>
        <w:tc>
          <w:tcPr/>
          <w:p>
            <w:pPr>
              <w:pStyle w:val="Compact"/>
            </w:pPr>
            <w:r>
              <w:t xml:space="preserve">required (→122.8 °C with 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thermal verdict: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every regulator junction stays below 125 °C at 85 °C ambient.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2026-04-25T17:21:38Z</dcterms:created>
  <dcterms:modified xsi:type="dcterms:W3CDTF">2026-04-25T17:21:38Z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