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hjgjf</w:t>
      </w:r>
    </w:p>
    <w:p>
      <w:pPr>
        <w:pStyle w:val="Heading2"/>
      </w:pPr>
      <w:r>
        <w:t>1. Project Summary</w:t>
      </w:r>
    </w:p>
    <w:p>
      <w:r>
        <w:t>Wideband RF receiver system covering 5-18GHz frequency range with direct RF digitization at 5-10Gsps, LVDS output interface, and extended temperature operation for defense/aerospace applications.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Range Dbm</w:t>
            </w:r>
          </w:p>
        </w:tc>
        <w:tc>
          <w:tcPr>
            <w:tcW w:type="dxa" w:w="4320"/>
          </w:tcPr>
          <w:p>
            <w:r>
              <w:t>-100 to +10</w:t>
            </w:r>
          </w:p>
        </w:tc>
      </w:tr>
      <w:tr>
        <w:tc>
          <w:tcPr>
            <w:tcW w:type="dxa" w:w="4320"/>
          </w:tcPr>
          <w:p>
            <w:r>
              <w:t>System Noise Figure Db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Dynamic Range Db</w:t>
            </w:r>
          </w:p>
        </w:tc>
        <w:tc>
          <w:tcPr>
            <w:tcW w:type="dxa" w:w="4320"/>
          </w:tcPr>
          <w:p>
            <w:r>
              <w:t>80-100</w:t>
            </w:r>
          </w:p>
        </w:tc>
      </w:tr>
      <w:tr>
        <w:tc>
          <w:tcPr>
            <w:tcW w:type="dxa" w:w="4320"/>
          </w:tcPr>
          <w:p>
            <w:r>
              <w:t>Adc Sampling Rate Gsps</w:t>
            </w:r>
          </w:p>
        </w:tc>
        <w:tc>
          <w:tcPr>
            <w:tcW w:type="dxa" w:w="4320"/>
          </w:tcPr>
          <w:p>
            <w:r>
              <w:t>5-10</w:t>
            </w:r>
          </w:p>
        </w:tc>
      </w:tr>
      <w:tr>
        <w:tc>
          <w:tcPr>
            <w:tcW w:type="dxa" w:w="4320"/>
          </w:tcPr>
          <w:p>
            <w:r>
              <w:t>Adc Resolution Bits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Operating Temperature C</w:t>
            </w:r>
          </w:p>
        </w:tc>
        <w:tc>
          <w:tcPr>
            <w:tcW w:type="dxa" w:w="4320"/>
          </w:tcPr>
          <w:p>
            <w:r>
              <w:t>-55 to +125</w:t>
            </w:r>
          </w:p>
        </w:tc>
      </w:tr>
      <w:tr>
        <w:tc>
          <w:tcPr>
            <w:tcW w:type="dxa" w:w="4320"/>
          </w:tcPr>
          <w:p>
            <w:r>
              <w:t>Power Consumption W</w:t>
            </w:r>
          </w:p>
        </w:tc>
        <w:tc>
          <w:tcPr>
            <w:tcW w:type="dxa" w:w="4320"/>
          </w:tcPr>
          <w:p>
            <w:r>
              <w:t>5-10</w:t>
            </w:r>
          </w:p>
        </w:tc>
      </w:tr>
      <w:tr>
        <w:tc>
          <w:tcPr>
            <w:tcW w:type="dxa" w:w="4320"/>
          </w:tcPr>
          <w:p>
            <w:r>
              <w:t>Rf Input Connector</w:t>
            </w:r>
          </w:p>
        </w:tc>
        <w:tc>
          <w:tcPr>
            <w:tcW w:type="dxa" w:w="4320"/>
          </w:tcPr>
          <w:p>
            <w:r>
              <w:t>2.4mm female</w:t>
            </w:r>
          </w:p>
        </w:tc>
      </w:tr>
      <w:tr>
        <w:tc>
          <w:tcPr>
            <w:tcW w:type="dxa" w:w="4320"/>
          </w:tcPr>
          <w:p>
            <w:r>
              <w:t>Input Impedance Ohm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Operating Frequency Range</w:t>
            </w:r>
          </w:p>
        </w:tc>
        <w:tc>
          <w:tcPr>
            <w:tcW w:type="dxa" w:w="1234"/>
          </w:tcPr>
          <w:p>
            <w:r>
              <w:t>Receiver shall continuously tune across the full 5-18GHz frequency band with no gaps.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ADC shall sample at 5-10Gsps to support Nyquist sampling of 5-18GHz RF input.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Direct RF sampling architecture, Clock jitter requirements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Multi-Rail Power Supply</w:t>
            </w:r>
          </w:p>
        </w:tc>
        <w:tc>
          <w:tcPr>
            <w:tcW w:type="dxa" w:w="1234"/>
          </w:tcPr>
          <w:p>
            <w:r>
              <w:t>System shall accept multiple input supply voltages and generate required internal rails (1.0V, 1.8V, 2.5V, 3.3V, -1V, -2V).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Input voltage range [specify], Sequencing required for ADC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RF Input Protection</w:t>
            </w:r>
          </w:p>
        </w:tc>
        <w:tc>
          <w:tcPr>
            <w:tcW w:type="dxa" w:w="1234"/>
          </w:tcPr>
          <w:p>
            <w:r>
              <w:t>Front-end shall include limiter circuit to protect LNA from input signals exceeding +10dBm.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Fast recovery time, Low insertion loss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Clock Input</w:t>
            </w:r>
          </w:p>
        </w:tc>
        <w:tc>
          <w:tcPr>
            <w:tcW w:type="dxa" w:w="1234"/>
          </w:tcPr>
          <w:p>
            <w:r>
              <w:t>System shall accept external low-phase-noise clock reference for ADC sampling.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Clock jitter &lt; 100fs RMS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Input Sensitivity</w:t>
            </w:r>
          </w:p>
        </w:tc>
        <w:tc>
          <w:tcPr>
            <w:tcW w:type="dxa" w:w="1234"/>
          </w:tcPr>
          <w:p>
            <w:r>
              <w:t>System shall detect signals down to -100dBm minimum input level at the RF input connector.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SNR limited by ADC quantization noise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Input Power Handling</w:t>
            </w:r>
          </w:p>
        </w:tc>
        <w:tc>
          <w:tcPr>
            <w:tcW w:type="dxa" w:w="1234"/>
          </w:tcPr>
          <w:p>
            <w:r>
              <w:t>System shall tolerate input signals up to +10dBm without damage or performance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Front-end limiter required, LNA protection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not exceed 6dB across the 5-18GHz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Cascaded NF includes LNA, mixer, ADC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Dynamic Range</w:t>
            </w:r>
          </w:p>
        </w:tc>
        <w:tc>
          <w:tcPr>
            <w:tcW w:type="dxa" w:w="1234"/>
          </w:tcPr>
          <w:p>
            <w:r>
              <w:t>System shall provide 80-100dB spurious-free dynamic range (SFDR) from noise floor to full scale.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ADC resolution limited, Quantization noise floor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LNA Gain and Noise Performance</w:t>
            </w:r>
          </w:p>
        </w:tc>
        <w:tc>
          <w:tcPr>
            <w:tcW w:type="dxa" w:w="1234"/>
          </w:tcPr>
          <w:p>
            <w:r>
              <w:t>Front-end LNA shall provide 20-25dB gain with noise figure ≤3dB to establish system noise floor.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Input VSWR &lt; 2:1, Stability across 5-18GHz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ADC Resolution</w:t>
            </w:r>
          </w:p>
        </w:tc>
        <w:tc>
          <w:tcPr>
            <w:tcW w:type="dxa" w:w="1234"/>
          </w:tcPr>
          <w:p>
            <w:r>
              <w:t>ADC shall provide minimum 10-bit resolution to achieve 80-100dB dynamic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ENOB &gt; 8 bits at 10Gsps, DNL &lt; 1 LSB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shall provide minimum 10dB return loss (VSWR ≤ 2:1) across 5-18GHz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Impedance matching network required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System shall use 2.4mm female coaxial connector for RF input (18GHz minimum).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50 ohm impedance, VSWR &lt; 1.5:1 to 18GHz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Digital Output Interface</w:t>
            </w:r>
          </w:p>
        </w:tc>
        <w:tc>
          <w:tcPr>
            <w:tcW w:type="dxa" w:w="1234"/>
          </w:tcPr>
          <w:p>
            <w:r>
              <w:t>ADC digital outputs shall use LVDS signaling for high-speed data transmission to FPGA/processor.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DDR LVDS, Termination resistors required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operate continuously across -55°C to +125°C ambient temperature.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Components must be automotive or military grade, Temperature compensation required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system power consumption shall not exceed 10W during full-speed operation.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5-10W budget, Thermal management required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Regulatory Compliance</w:t>
            </w:r>
          </w:p>
        </w:tc>
        <w:tc>
          <w:tcPr>
            <w:tcW w:type="dxa" w:w="1234"/>
          </w:tcPr>
          <w:p>
            <w:r>
              <w:t>Design shall comply with MIL-STD-883 for defense applications and RoHS for environmental compliance.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Component screening required, Controlled assembly process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