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 April 2026</w:t>
            </w:r>
          </w:p>
        </w:tc>
        <w:tc>
          <w:tcPr>
            <w:tcW w:type="dxa" w:w="2160"/>
          </w:tcPr>
          <w:p>
            <w:r>
              <w:t>System Architect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comprehensive software requirements for the **receiver** project firmware. This firmware executes on the embedded STM32F407VGT6 Microcontroller Unit (MCU) and the Xilinx Zynq UltraScale+ FPGA (XCZU15EG).</w:t>
      </w:r>
    </w:p>
    <w:p>
      <w:r>
        <w:t>The purpose of this document is to:</w:t>
      </w:r>
    </w:p>
    <w:p>
      <w:pPr>
        <w:pStyle w:val="ListBullet"/>
      </w:pPr>
      <w:r>
        <w:t xml:space="preserve">  Specify the functional behavior of the firmware controlling the RF Front End (LNA, VGA, Mixer).</w:t>
      </w:r>
    </w:p>
    <w:p>
      <w:pPr>
        <w:pStyle w:val="ListBullet"/>
      </w:pPr>
      <w:r>
        <w:t xml:space="preserve">  Define the communication protocols between the MCU, FPGA, and external Host PC.</w:t>
      </w:r>
    </w:p>
    <w:p>
      <w:pPr>
        <w:pStyle w:val="ListBullet"/>
      </w:pPr>
      <w:r>
        <w:t xml:space="preserve">  Establish performance constraints for data processing (JESD204B) and control loops (AGC, AFC).</w:t>
      </w:r>
    </w:p>
    <w:p>
      <w:pPr>
        <w:pStyle w:val="ListBullet"/>
      </w:pPr>
      <w:r>
        <w:t xml:space="preserve">  Serve as the baseline for software design, implementation, and verification (V&amp;V).</w:t>
      </w:r>
    </w:p>
    <w:p>
      <w:pPr>
        <w:pStyle w:val="Heading2"/>
      </w:pPr>
      <w:r>
        <w:t>1.2 Scope</w:t>
      </w:r>
    </w:p>
    <w:p>
      <w:r>
        <w:t>This specification covers the embedded software stack known as **Receiver Firmware v1.0**.</w:t>
      </w:r>
    </w:p>
    <w:p>
      <w:pPr>
        <w:pStyle w:val="ListBullet"/>
      </w:pPr>
      <w:r>
        <w:t xml:space="preserve">  **MCU Firmware:** Manages power-up sequencing, SPI control of RFICs (ADF5356, HMC698LP4), non-volatile memory (EEPROM) access, and UART-to-Host communication.</w:t>
      </w:r>
    </w:p>
    <w:p>
      <w:pPr>
        <w:pStyle w:val="ListBullet"/>
      </w:pPr>
      <w:r>
        <w:t xml:space="preserve">  **Firmware Scope:** Includes the Hardware Abstraction Layer (HAL), device drivers, and control logic. It explicitly excludes the high-level GUI running on the Host PC and the RTL logic for the JESD204B IP core (licensed IP).</w:t>
      </w:r>
    </w:p>
    <w:p>
      <w:pPr>
        <w:pStyle w:val="ListBullet"/>
      </w:pPr>
      <w:r>
        <w:t xml:space="preserve">  **Interfaces:** The software interfaces with the RF hardware via SPI and GPIO, and with the outside world via UART and Ethernet (indirectly via FPGA).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**ADC**</w:t>
            </w:r>
          </w:p>
        </w:tc>
        <w:tc>
          <w:tcPr>
            <w:tcW w:type="dxa" w:w="4320"/>
          </w:tcPr>
          <w:p>
            <w:r>
              <w:t>Analog-to-Digital Converter (AD9208).</w:t>
            </w:r>
          </w:p>
        </w:tc>
      </w:tr>
      <w:tr>
        <w:tc>
          <w:tcPr>
            <w:tcW w:type="dxa" w:w="4320"/>
          </w:tcPr>
          <w:p>
            <w:r>
              <w:t>**AFC**</w:t>
            </w:r>
          </w:p>
        </w:tc>
        <w:tc>
          <w:tcPr>
            <w:tcW w:type="dxa" w:w="4320"/>
          </w:tcPr>
          <w:p>
            <w:r>
              <w:t>Automatic Frequency Control. Algorithm to tune the LO for optimal reception.</w:t>
            </w:r>
          </w:p>
        </w:tc>
      </w:tr>
      <w:tr>
        <w:tc>
          <w:tcPr>
            <w:tcW w:type="dxa" w:w="4320"/>
          </w:tcPr>
          <w:p>
            <w:r>
              <w:t>**AGC**</w:t>
            </w:r>
          </w:p>
        </w:tc>
        <w:tc>
          <w:tcPr>
            <w:tcW w:type="dxa" w:w="4320"/>
          </w:tcPr>
          <w:p>
            <w:r>
              <w:t>Automatic Gain Control. Algorithm to maintain optimal signal level into the ADC.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Interface.</w:t>
            </w:r>
          </w:p>
        </w:tc>
      </w:tr>
      <w:tr>
        <w:tc>
          <w:tcPr>
            <w:tcW w:type="dxa" w:w="4320"/>
          </w:tcPr>
          <w:p>
            <w:r>
              <w:t>**BOM**</w:t>
            </w:r>
          </w:p>
        </w:tc>
        <w:tc>
          <w:tcPr>
            <w:tcW w:type="dxa" w:w="4320"/>
          </w:tcPr>
          <w:p>
            <w:r>
              <w:t>Bill of Materials.</w:t>
            </w:r>
          </w:p>
        </w:tc>
      </w:tr>
      <w:tr>
        <w:tc>
          <w:tcPr>
            <w:tcW w:type="dxa" w:w="4320"/>
          </w:tcPr>
          <w:p>
            <w:r>
              <w:t>**BRAM**</w:t>
            </w:r>
          </w:p>
        </w:tc>
        <w:tc>
          <w:tcPr>
            <w:tcW w:type="dxa" w:w="4320"/>
          </w:tcPr>
          <w:p>
            <w:r>
              <w:t>Block RAM (FPGA internal memory).</w:t>
            </w:r>
          </w:p>
        </w:tc>
      </w:tr>
      <w:tr>
        <w:tc>
          <w:tcPr>
            <w:tcW w:type="dxa" w:w="4320"/>
          </w:tcPr>
          <w:p>
            <w:r>
              <w:t>**CPLD**</w:t>
            </w:r>
          </w:p>
        </w:tc>
        <w:tc>
          <w:tcPr>
            <w:tcW w:type="dxa" w:w="4320"/>
          </w:tcPr>
          <w:p>
            <w:r>
              <w:t>Complex Programmable Logic Device.</w:t>
            </w:r>
          </w:p>
        </w:tc>
      </w:tr>
      <w:tr>
        <w:tc>
          <w:tcPr>
            <w:tcW w:type="dxa" w:w="4320"/>
          </w:tcPr>
          <w:p>
            <w:r>
              <w:t>**CRC**</w:t>
            </w:r>
          </w:p>
        </w:tc>
        <w:tc>
          <w:tcPr>
            <w:tcW w:type="dxa" w:w="4320"/>
          </w:tcPr>
          <w:p>
            <w:r>
              <w:t>Cyclic Redundancy Check.</w:t>
            </w:r>
          </w:p>
        </w:tc>
      </w:tr>
      <w:tr>
        <w:tc>
          <w:tcPr>
            <w:tcW w:type="dxa" w:w="4320"/>
          </w:tcPr>
          <w:p>
            <w:r>
              <w:t>**CW**</w:t>
            </w:r>
          </w:p>
        </w:tc>
        <w:tc>
          <w:tcPr>
            <w:tcW w:type="dxa" w:w="4320"/>
          </w:tcPr>
          <w:p>
            <w:r>
              <w:t>Continuous Wave.</w:t>
            </w:r>
          </w:p>
        </w:tc>
      </w:tr>
      <w:tr>
        <w:tc>
          <w:tcPr>
            <w:tcW w:type="dxa" w:w="4320"/>
          </w:tcPr>
          <w:p>
            <w:r>
              <w:t>**DAC**</w:t>
            </w:r>
          </w:p>
        </w:tc>
        <w:tc>
          <w:tcPr>
            <w:tcW w:type="dxa" w:w="4320"/>
          </w:tcPr>
          <w:p>
            <w:r>
              <w:t>Digital-to-Analog Converter.</w:t>
            </w:r>
          </w:p>
        </w:tc>
      </w:tr>
      <w:tr>
        <w:tc>
          <w:tcPr>
            <w:tcW w:type="dxa" w:w="4320"/>
          </w:tcPr>
          <w:p>
            <w:r>
              <w:t>**DCD**</w:t>
            </w:r>
          </w:p>
        </w:tc>
        <w:tc>
          <w:tcPr>
            <w:tcW w:type="dxa" w:w="4320"/>
          </w:tcPr>
          <w:p>
            <w:r>
              <w:t>Data Carrier Detect.</w:t>
            </w:r>
          </w:p>
        </w:tc>
      </w:tr>
      <w:tr>
        <w:tc>
          <w:tcPr>
            <w:tcW w:type="dxa" w:w="4320"/>
          </w:tcPr>
          <w:p>
            <w:r>
              <w:t>**DMA**</w:t>
            </w:r>
          </w:p>
        </w:tc>
        <w:tc>
          <w:tcPr>
            <w:tcW w:type="dxa" w:w="4320"/>
          </w:tcPr>
          <w:p>
            <w:r>
              <w:t>Direct Memory Access.</w:t>
            </w:r>
          </w:p>
        </w:tc>
      </w:tr>
      <w:tr>
        <w:tc>
          <w:tcPr>
            <w:tcW w:type="dxa" w:w="4320"/>
          </w:tcPr>
          <w:p>
            <w:r>
              <w:t>**EMC**</w:t>
            </w:r>
          </w:p>
        </w:tc>
        <w:tc>
          <w:tcPr>
            <w:tcW w:type="dxa" w:w="4320"/>
          </w:tcPr>
          <w:p>
            <w:r>
              <w:t>Electromagnetic Compatibility.</w:t>
            </w:r>
          </w:p>
        </w:tc>
      </w:tr>
      <w:tr>
        <w:tc>
          <w:tcPr>
            <w:tcW w:type="dxa" w:w="4320"/>
          </w:tcPr>
          <w:p>
            <w:r>
              <w:t>**FFT**</w:t>
            </w:r>
          </w:p>
        </w:tc>
        <w:tc>
          <w:tcPr>
            <w:tcW w:type="dxa" w:w="4320"/>
          </w:tcPr>
          <w:p>
            <w:r>
              <w:t>Fast Fourier Transform.</w:t>
            </w:r>
          </w:p>
        </w:tc>
      </w:tr>
      <w:tr>
        <w:tc>
          <w:tcPr>
            <w:tcW w:type="dxa" w:w="4320"/>
          </w:tcPr>
          <w:p>
            <w:r>
              <w:t>**FIFO**</w:t>
            </w:r>
          </w:p>
        </w:tc>
        <w:tc>
          <w:tcPr>
            <w:tcW w:type="dxa" w:w="4320"/>
          </w:tcPr>
          <w:p>
            <w:r>
              <w:t>First In, First Out buffer.</w:t>
            </w:r>
          </w:p>
        </w:tc>
      </w:tr>
      <w:tr>
        <w:tc>
          <w:tcPr>
            <w:tcW w:type="dxa" w:w="4320"/>
          </w:tcPr>
          <w:p>
            <w:r>
              <w:t>**FPGA**</w:t>
            </w:r>
          </w:p>
        </w:tc>
        <w:tc>
          <w:tcPr>
            <w:tcW w:type="dxa" w:w="4320"/>
          </w:tcPr>
          <w:p>
            <w:r>
              <w:t>Field-Programmable Gate Array.</w:t>
            </w:r>
          </w:p>
        </w:tc>
      </w:tr>
      <w:tr>
        <w:tc>
          <w:tcPr>
            <w:tcW w:type="dxa" w:w="4320"/>
          </w:tcPr>
          <w:p>
            <w:r>
              <w:t>**FSM**</w:t>
            </w:r>
          </w:p>
        </w:tc>
        <w:tc>
          <w:tcPr>
            <w:tcW w:type="dxa" w:w="4320"/>
          </w:tcPr>
          <w:p>
            <w:r>
              <w:t>Finite State Machine.</w:t>
            </w:r>
          </w:p>
        </w:tc>
      </w:tr>
      <w:tr>
        <w:tc>
          <w:tcPr>
            <w:tcW w:type="dxa" w:w="4320"/>
          </w:tcPr>
          <w:p>
            <w:r>
              <w:t>**GLR**</w:t>
            </w:r>
          </w:p>
        </w:tc>
        <w:tc>
          <w:tcPr>
            <w:tcW w:type="dxa" w:w="4320"/>
          </w:tcPr>
          <w:p>
            <w:r>
              <w:t>Glue Logic Requirements.</w:t>
            </w:r>
          </w:p>
        </w:tc>
      </w:tr>
      <w:tr>
        <w:tc>
          <w:tcPr>
            <w:tcW w:type="dxa" w:w="4320"/>
          </w:tcPr>
          <w:p>
            <w:r>
              <w:t>**GPIO**</w:t>
            </w:r>
          </w:p>
        </w:tc>
        <w:tc>
          <w:tcPr>
            <w:tcW w:type="dxa" w:w="4320"/>
          </w:tcPr>
          <w:p>
            <w:r>
              <w:t>General Purpose Input/Output.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Layer.</w:t>
            </w:r>
          </w:p>
        </w:tc>
      </w:tr>
      <w:tr>
        <w:tc>
          <w:tcPr>
            <w:tcW w:type="dxa" w:w="4320"/>
          </w:tcPr>
          <w:p>
            <w:r>
              <w:t>**HRS**</w:t>
            </w:r>
          </w:p>
        </w:tc>
        <w:tc>
          <w:tcPr>
            <w:tcW w:type="dxa" w:w="4320"/>
          </w:tcPr>
          <w:p>
            <w:r>
              <w:t>Hardware Requirements Specification.</w:t>
            </w:r>
          </w:p>
        </w:tc>
      </w:tr>
      <w:tr>
        <w:tc>
          <w:tcPr>
            <w:tcW w:type="dxa" w:w="4320"/>
          </w:tcPr>
          <w:p>
            <w:r>
              <w:t>**I2C**</w:t>
            </w:r>
          </w:p>
        </w:tc>
        <w:tc>
          <w:tcPr>
            <w:tcW w:type="dxa" w:w="4320"/>
          </w:tcPr>
          <w:p>
            <w:r>
              <w:t>Inter-Integrated Circuit (Serial bus).</w:t>
            </w:r>
          </w:p>
        </w:tc>
      </w:tr>
      <w:tr>
        <w:tc>
          <w:tcPr>
            <w:tcW w:type="dxa" w:w="4320"/>
          </w:tcPr>
          <w:p>
            <w:r>
              <w:t>**IF**</w:t>
            </w:r>
          </w:p>
        </w:tc>
        <w:tc>
          <w:tcPr>
            <w:tcW w:type="dxa" w:w="4320"/>
          </w:tcPr>
          <w:p>
            <w:r>
              <w:t>Intermediate Frequency.</w:t>
            </w:r>
          </w:p>
        </w:tc>
      </w:tr>
      <w:tr>
        <w:tc>
          <w:tcPr>
            <w:tcW w:type="dxa" w:w="4320"/>
          </w:tcPr>
          <w:p>
            <w:r>
              <w:t>**IIP3**</w:t>
            </w:r>
          </w:p>
        </w:tc>
        <w:tc>
          <w:tcPr>
            <w:tcW w:type="dxa" w:w="4320"/>
          </w:tcPr>
          <w:p>
            <w:r>
              <w:t>Input Third-order Intercept Point.</w:t>
            </w:r>
          </w:p>
        </w:tc>
      </w:tr>
      <w:tr>
        <w:tc>
          <w:tcPr>
            <w:tcW w:type="dxa" w:w="4320"/>
          </w:tcPr>
          <w:p>
            <w:r>
              <w:t>**IRQ**</w:t>
            </w:r>
          </w:p>
        </w:tc>
        <w:tc>
          <w:tcPr>
            <w:tcW w:type="dxa" w:w="4320"/>
          </w:tcPr>
          <w:p>
            <w:r>
              <w:t>Interrupt Request.</w:t>
            </w:r>
          </w:p>
        </w:tc>
      </w:tr>
      <w:tr>
        <w:tc>
          <w:tcPr>
            <w:tcW w:type="dxa" w:w="4320"/>
          </w:tcPr>
          <w:p>
            <w:r>
              <w:t>**ISR**</w:t>
            </w:r>
          </w:p>
        </w:tc>
        <w:tc>
          <w:tcPr>
            <w:tcW w:type="dxa" w:w="4320"/>
          </w:tcPr>
          <w:p>
            <w:r>
              <w:t>Interrupt Service Routine.</w:t>
            </w:r>
          </w:p>
        </w:tc>
      </w:tr>
      <w:tr>
        <w:tc>
          <w:tcPr>
            <w:tcW w:type="dxa" w:w="4320"/>
          </w:tcPr>
          <w:p>
            <w:r>
              <w:t>**JESD**</w:t>
            </w:r>
          </w:p>
        </w:tc>
        <w:tc>
          <w:tcPr>
            <w:tcW w:type="dxa" w:w="4320"/>
          </w:tcPr>
          <w:p>
            <w:r>
              <w:t>JESD204B High-speed data interface standard.</w:t>
            </w:r>
          </w:p>
        </w:tc>
      </w:tr>
      <w:tr>
        <w:tc>
          <w:tcPr>
            <w:tcW w:type="dxa" w:w="4320"/>
          </w:tcPr>
          <w:p>
            <w:r>
              <w:t>**LO**</w:t>
            </w:r>
          </w:p>
        </w:tc>
        <w:tc>
          <w:tcPr>
            <w:tcW w:type="dxa" w:w="4320"/>
          </w:tcPr>
          <w:p>
            <w:r>
              <w:t>Local Oscillator.</w:t>
            </w:r>
          </w:p>
        </w:tc>
      </w:tr>
      <w:tr>
        <w:tc>
          <w:tcPr>
            <w:tcW w:type="dxa" w:w="4320"/>
          </w:tcPr>
          <w:p>
            <w:r>
              <w:t>**LNA**</w:t>
            </w:r>
          </w:p>
        </w:tc>
        <w:tc>
          <w:tcPr>
            <w:tcW w:type="dxa" w:w="4320"/>
          </w:tcPr>
          <w:p>
            <w:r>
              <w:t>Low Noise Amplifier.</w:t>
            </w:r>
          </w:p>
        </w:tc>
      </w:tr>
      <w:tr>
        <w:tc>
          <w:tcPr>
            <w:tcW w:type="dxa" w:w="4320"/>
          </w:tcPr>
          <w:p>
            <w:r>
              <w:t>**LVDS**</w:t>
            </w:r>
          </w:p>
        </w:tc>
        <w:tc>
          <w:tcPr>
            <w:tcW w:type="dxa" w:w="4320"/>
          </w:tcPr>
          <w:p>
            <w:r>
              <w:t>Low-Voltage Differential Signaling.</w:t>
            </w:r>
          </w:p>
        </w:tc>
      </w:tr>
      <w:tr>
        <w:tc>
          <w:tcPr>
            <w:tcW w:type="dxa" w:w="4320"/>
          </w:tcPr>
          <w:p>
            <w:r>
              <w:t>**MCU**</w:t>
            </w:r>
          </w:p>
        </w:tc>
        <w:tc>
          <w:tcPr>
            <w:tcW w:type="dxa" w:w="4320"/>
          </w:tcPr>
          <w:p>
            <w:r>
              <w:t>Microcontroller Unit (STM32F407).</w:t>
            </w:r>
          </w:p>
        </w:tc>
      </w:tr>
      <w:tr>
        <w:tc>
          <w:tcPr>
            <w:tcW w:type="dxa" w:w="4320"/>
          </w:tcPr>
          <w:p>
            <w:r>
              <w:t>**MHz**</w:t>
            </w:r>
          </w:p>
        </w:tc>
        <w:tc>
          <w:tcPr>
            <w:tcW w:type="dxa" w:w="4320"/>
          </w:tcPr>
          <w:p>
            <w:r>
              <w:t>Megahertz.</w:t>
            </w:r>
          </w:p>
        </w:tc>
      </w:tr>
      <w:tr>
        <w:tc>
          <w:tcPr>
            <w:tcW w:type="dxa" w:w="4320"/>
          </w:tcPr>
          <w:p>
            <w:r>
              <w:t>**MIPS**</w:t>
            </w:r>
          </w:p>
        </w:tc>
        <w:tc>
          <w:tcPr>
            <w:tcW w:type="dxa" w:w="4320"/>
          </w:tcPr>
          <w:p>
            <w:r>
              <w:t>Million Instructions Per Second.</w:t>
            </w:r>
          </w:p>
        </w:tc>
      </w:tr>
      <w:tr>
        <w:tc>
          <w:tcPr>
            <w:tcW w:type="dxa" w:w="4320"/>
          </w:tcPr>
          <w:p>
            <w:r>
              <w:t>**MISO**</w:t>
            </w:r>
          </w:p>
        </w:tc>
        <w:tc>
          <w:tcPr>
            <w:tcW w:type="dxa" w:w="4320"/>
          </w:tcPr>
          <w:p>
            <w:r>
              <w:t>Master In Slave Out (SPI line).</w:t>
            </w:r>
          </w:p>
        </w:tc>
      </w:tr>
      <w:tr>
        <w:tc>
          <w:tcPr>
            <w:tcW w:type="dxa" w:w="4320"/>
          </w:tcPr>
          <w:p>
            <w:r>
              <w:t>**MOSI**</w:t>
            </w:r>
          </w:p>
        </w:tc>
        <w:tc>
          <w:tcPr>
            <w:tcW w:type="dxa" w:w="4320"/>
          </w:tcPr>
          <w:p>
            <w:r>
              <w:t>Master Out Slave In (SPI line).</w:t>
            </w:r>
          </w:p>
        </w:tc>
      </w:tr>
      <w:tr>
        <w:tc>
          <w:tcPr>
            <w:tcW w:type="dxa" w:w="4320"/>
          </w:tcPr>
          <w:p>
            <w:r>
              <w:t>**NF**</w:t>
            </w:r>
          </w:p>
        </w:tc>
        <w:tc>
          <w:tcPr>
            <w:tcW w:type="dxa" w:w="4320"/>
          </w:tcPr>
          <w:p>
            <w:r>
              <w:t>Noise Figure.</w:t>
            </w:r>
          </w:p>
        </w:tc>
      </w:tr>
      <w:tr>
        <w:tc>
          <w:tcPr>
            <w:tcW w:type="dxa" w:w="4320"/>
          </w:tcPr>
          <w:p>
            <w:r>
              <w:t>**NVM**</w:t>
            </w:r>
          </w:p>
        </w:tc>
        <w:tc>
          <w:tcPr>
            <w:tcW w:type="dxa" w:w="4320"/>
          </w:tcPr>
          <w:p>
            <w:r>
              <w:t>Non-Volatile Memory.</w:t>
            </w:r>
          </w:p>
        </w:tc>
      </w:tr>
      <w:tr>
        <w:tc>
          <w:tcPr>
            <w:tcW w:type="dxa" w:w="4320"/>
          </w:tcPr>
          <w:p>
            <w:r>
              <w:t>**PCB**</w:t>
            </w:r>
          </w:p>
        </w:tc>
        <w:tc>
          <w:tcPr>
            <w:tcW w:type="dxa" w:w="4320"/>
          </w:tcPr>
          <w:p>
            <w:r>
              <w:t>Printed Circuit Board.</w:t>
            </w:r>
          </w:p>
        </w:tc>
      </w:tr>
      <w:tr>
        <w:tc>
          <w:tcPr>
            <w:tcW w:type="dxa" w:w="4320"/>
          </w:tcPr>
          <w:p>
            <w:r>
              <w:t>**PLL**</w:t>
            </w:r>
          </w:p>
        </w:tc>
        <w:tc>
          <w:tcPr>
            <w:tcW w:type="dxa" w:w="4320"/>
          </w:tcPr>
          <w:p>
            <w:r>
              <w:t>Phase-Locked Loop.</w:t>
            </w:r>
          </w:p>
        </w:tc>
      </w:tr>
      <w:tr>
        <w:tc>
          <w:tcPr>
            <w:tcW w:type="dxa" w:w="4320"/>
          </w:tcPr>
          <w:p>
            <w:r>
              <w:t>**POST**</w:t>
            </w:r>
          </w:p>
        </w:tc>
        <w:tc>
          <w:tcPr>
            <w:tcW w:type="dxa" w:w="4320"/>
          </w:tcPr>
          <w:p>
            <w:r>
              <w:t>Power-On Self Test.</w:t>
            </w:r>
          </w:p>
        </w:tc>
      </w:tr>
      <w:tr>
        <w:tc>
          <w:tcPr>
            <w:tcW w:type="dxa" w:w="4320"/>
          </w:tcPr>
          <w:p>
            <w:r>
              <w:t>**PS**</w:t>
            </w:r>
          </w:p>
        </w:tc>
        <w:tc>
          <w:tcPr>
            <w:tcW w:type="dxa" w:w="4320"/>
          </w:tcPr>
          <w:p>
            <w:r>
              <w:t>Processing System (ARM core in Zynq).</w:t>
            </w:r>
          </w:p>
        </w:tc>
      </w:tr>
      <w:tr>
        <w:tc>
          <w:tcPr>
            <w:tcW w:type="dxa" w:w="4320"/>
          </w:tcPr>
          <w:p>
            <w:r>
              <w:t>**RTL**</w:t>
            </w:r>
          </w:p>
        </w:tc>
        <w:tc>
          <w:tcPr>
            <w:tcW w:type="dxa" w:w="4320"/>
          </w:tcPr>
          <w:p>
            <w:r>
              <w:t>Register Transfer Logic.</w:t>
            </w:r>
          </w:p>
        </w:tc>
      </w:tr>
      <w:tr>
        <w:tc>
          <w:tcPr>
            <w:tcW w:type="dxa" w:w="4320"/>
          </w:tcPr>
          <w:p>
            <w:r>
              <w:t>**RX**</w:t>
            </w:r>
          </w:p>
        </w:tc>
        <w:tc>
          <w:tcPr>
            <w:tcW w:type="dxa" w:w="4320"/>
          </w:tcPr>
          <w:p>
            <w:r>
              <w:t>Receive.</w:t>
            </w:r>
          </w:p>
        </w:tc>
      </w:tr>
      <w:tr>
        <w:tc>
          <w:tcPr>
            <w:tcW w:type="dxa" w:w="4320"/>
          </w:tcPr>
          <w:p>
            <w:r>
              <w:t>**SMA**</w:t>
            </w:r>
          </w:p>
        </w:tc>
        <w:tc>
          <w:tcPr>
            <w:tcW w:type="dxa" w:w="4320"/>
          </w:tcPr>
          <w:p>
            <w:r>
              <w:t>SubMiniature version A (RF connector).</w:t>
            </w:r>
          </w:p>
        </w:tc>
      </w:tr>
      <w:tr>
        <w:tc>
          <w:tcPr>
            <w:tcW w:type="dxa" w:w="4320"/>
          </w:tcPr>
          <w:p>
            <w:r>
              <w:t>**SPI**</w:t>
            </w:r>
          </w:p>
        </w:tc>
        <w:tc>
          <w:tcPr>
            <w:tcW w:type="dxa" w:w="4320"/>
          </w:tcPr>
          <w:p>
            <w:r>
              <w:t>Serial Peripheral Interface.</w:t>
            </w:r>
          </w:p>
        </w:tc>
      </w:tr>
      <w:tr>
        <w:tc>
          <w:tcPr>
            <w:tcW w:type="dxa" w:w="4320"/>
          </w:tcPr>
          <w:p>
            <w:r>
              <w:t>**SRS**</w:t>
            </w:r>
          </w:p>
        </w:tc>
        <w:tc>
          <w:tcPr>
            <w:tcW w:type="dxa" w:w="4320"/>
          </w:tcPr>
          <w:p>
            <w:r>
              <w:t>Software Requirements Specification.</w:t>
            </w:r>
          </w:p>
        </w:tc>
      </w:tr>
      <w:tr>
        <w:tc>
          <w:tcPr>
            <w:tcW w:type="dxa" w:w="4320"/>
          </w:tcPr>
          <w:p>
            <w:r>
              <w:t>**SyRS**</w:t>
            </w:r>
          </w:p>
        </w:tc>
        <w:tc>
          <w:tcPr>
            <w:tcW w:type="dxa" w:w="4320"/>
          </w:tcPr>
          <w:p>
            <w:r>
              <w:t>System Requirements Specification.</w:t>
            </w:r>
          </w:p>
        </w:tc>
      </w:tr>
      <w:tr>
        <w:tc>
          <w:tcPr>
            <w:tcW w:type="dxa" w:w="4320"/>
          </w:tcPr>
          <w:p>
            <w:r>
              <w:t>**UART**</w:t>
            </w:r>
          </w:p>
        </w:tc>
        <w:tc>
          <w:tcPr>
            <w:tcW w:type="dxa" w:w="4320"/>
          </w:tcPr>
          <w:p>
            <w:r>
              <w:t>Universal Asynchronous Receiver-Transmitter.</w:t>
            </w:r>
          </w:p>
        </w:tc>
      </w:tr>
      <w:tr>
        <w:tc>
          <w:tcPr>
            <w:tcW w:type="dxa" w:w="4320"/>
          </w:tcPr>
          <w:p>
            <w:r>
              <w:t>**VGA**</w:t>
            </w:r>
          </w:p>
        </w:tc>
        <w:tc>
          <w:tcPr>
            <w:tcW w:type="dxa" w:w="4320"/>
          </w:tcPr>
          <w:p>
            <w:r>
              <w:t>Variable Gain Amplifier (HMC698LP4).</w:t>
            </w:r>
          </w:p>
        </w:tc>
      </w:tr>
      <w:tr>
        <w:tc>
          <w:tcPr>
            <w:tcW w:type="dxa" w:w="4320"/>
          </w:tcPr>
          <w:p>
            <w:r>
              <w:t>**WDT**</w:t>
            </w:r>
          </w:p>
        </w:tc>
        <w:tc>
          <w:tcPr>
            <w:tcW w:type="dxa" w:w="4320"/>
          </w:tcPr>
          <w:p>
            <w:r>
              <w:t>Watchdog Timer.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Number"/>
      </w:pPr>
      <w:r>
        <w:t>**IEEE 830-1998:** Recommended Practice for Software Requirements Specifications.</w:t>
      </w:r>
    </w:p>
    <w:p>
      <w:pPr>
        <w:pStyle w:val="ListNumber"/>
      </w:pPr>
      <w:r>
        <w:t>**ISO/IEC/IEEE 29148:2018:** Systems and Software Engineering — Life Cycle Processes — Requirements Engineering.</w:t>
      </w:r>
    </w:p>
    <w:p>
      <w:pPr>
        <w:pStyle w:val="ListNumber"/>
      </w:pPr>
      <w:r>
        <w:t>**STMicroelectronics:** **STM32F407VGT6 Datasheet** (DocID13587).</w:t>
      </w:r>
    </w:p>
    <w:p>
      <w:pPr>
        <w:pStyle w:val="ListNumber"/>
      </w:pPr>
      <w:r>
        <w:t>**Analog Devices:** **ADF5356 Datasheet** (Wideband Synthesizer with Integrated VCO).</w:t>
      </w:r>
    </w:p>
    <w:p>
      <w:pPr>
        <w:pStyle w:val="ListNumber"/>
      </w:pPr>
      <w:r>
        <w:t>**Analog Devices:** **AD9208 Datasheet** (Dual, 14-Bit, 1 GSPS ADC).</w:t>
      </w:r>
    </w:p>
    <w:p>
      <w:pPr>
        <w:pStyle w:val="ListNumber"/>
      </w:pPr>
      <w:r>
        <w:t>**Hittite/Qorvo:** **HMC698LP4 Datasheet** (Digital VGA).</w:t>
      </w:r>
    </w:p>
    <w:p>
      <w:pPr>
        <w:pStyle w:val="ListNumber"/>
      </w:pPr>
      <w:r>
        <w:t>**Xilinx:** **UG1085** (Zynq UltraScale+ MPSoC Register Reference).</w:t>
      </w:r>
    </w:p>
    <w:p>
      <w:pPr>
        <w:pStyle w:val="ListNumber"/>
      </w:pPr>
      <w:r>
        <w:t>**Project:** **Hardware Requirements Specification (HRS)** (P2).</w:t>
      </w:r>
    </w:p>
    <w:p>
      <w:pPr>
        <w:pStyle w:val="ListNumber"/>
      </w:pPr>
      <w:r>
        <w:t>**Project:** **Glue Logic Requirements (GLR)** (P6).</w:t>
      </w:r>
    </w:p>
    <w:p>
      <w:r>
        <w:t>10. **MISRA C:2012:** Guidelines for the Use of the C Language in Critical Systems.</w:t>
      </w:r>
    </w:p>
    <w:p>
      <w:pPr>
        <w:pStyle w:val="Heading2"/>
      </w:pPr>
      <w:r>
        <w:t>1.5 Overview</w:t>
      </w:r>
    </w:p>
    <w:p>
      <w:r>
        <w:t>The remainder of this document is organized as follows:</w:t>
      </w:r>
    </w:p>
    <w:p>
      <w:pPr>
        <w:pStyle w:val="ListBullet"/>
      </w:pPr>
      <w:r>
        <w:t xml:space="preserve">  **Section 2 (Overall Description):** Describes the product perspective, context, and high-level functions.</w:t>
      </w:r>
    </w:p>
    <w:p>
      <w:pPr>
        <w:pStyle w:val="ListBullet"/>
      </w:pPr>
      <w:r>
        <w:t xml:space="preserve">  **Section 3 (Specific Requirements):** Details the external interfaces, functional requirements (REQ-SW-xxx), performance constraints, and design constraints.</w:t>
      </w:r>
    </w:p>
    <w:p>
      <w:pPr>
        <w:pStyle w:val="ListBullet"/>
      </w:pPr>
      <w:r>
        <w:t xml:space="preserve">  **Section 4 (Verification):** Defines the V&amp;V strategy.</w:t>
      </w:r>
    </w:p>
    <w:p>
      <w:pPr>
        <w:pStyle w:val="ListBullet"/>
      </w:pPr>
      <w:r>
        <w:t xml:space="preserve">  **Section 5 (Traceability):** Maps software requirements to hardware sources.</w:t>
      </w:r>
    </w:p>
    <w:p>
      <w:pPr>
        <w:pStyle w:val="ListBullet"/>
      </w:pPr>
      <w:r>
        <w:t xml:space="preserve">  **Appendices:** Contains register maps, protocol definitions, and diagrams.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pPr>
        <w:pStyle w:val="Heading3"/>
      </w:pPr>
      <w:r>
        <w:t>System Context Diagram</w:t>
      </w:r>
    </w:p>
    <w:p>
      <w:r>
        <w:t>**System Architecture Diagram 1**</w:t>
      </w:r>
    </w:p>
    <w:p>
      <w:r>
        <w:drawing>
          <wp:inline xmlns:a="http://schemas.openxmlformats.org/drawingml/2006/main" xmlns:pic="http://schemas.openxmlformats.org/drawingml/2006/picture">
            <wp:extent cx="5486400" cy="2196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</w:t>
      </w:r>
    </w:p>
    <w:p>
      <w:pPr>
        <w:pStyle w:val="Heading3"/>
      </w:pPr>
      <w:r>
        <w:t>Software Stack</w:t>
      </w:r>
    </w:p>
    <w:p>
      <w:pPr>
        <w:pStyle w:val="ListNumber"/>
      </w:pPr>
      <w:r>
        <w:t>**Application Layer:** Command parsing, State Machine (IDLE, RX, CALIBRATE), Diagnostics.</w:t>
      </w:r>
    </w:p>
    <w:p>
      <w:pPr>
        <w:pStyle w:val="ListNumber"/>
      </w:pPr>
      <w:r>
        <w:t>**Middleware:** SPI Drivers, I2C Drivers, UART Protocol Handler, CRC Libraries.</w:t>
      </w:r>
    </w:p>
    <w:p>
      <w:pPr>
        <w:pStyle w:val="ListNumber"/>
      </w:pPr>
      <w:r>
        <w:t>**HAL:** STM32 HAL / LL Drivers.</w:t>
      </w:r>
    </w:p>
    <w:p>
      <w:pPr>
        <w:pStyle w:val="ListNumber"/>
      </w:pPr>
      <w:r>
        <w:t>**RTOS:** FreeRTOS (Priority-based scheduling).</w:t>
      </w:r>
    </w:p>
    <w:p>
      <w:pPr>
        <w:pStyle w:val="ListNumber"/>
      </w:pPr>
      <w:r>
        <w:t>**Hardware:** STM32F407, Peripherals (SPI, I2C, UART, Timers).</w:t>
      </w:r>
    </w:p>
    <w:p>
      <w:pPr>
        <w:pStyle w:val="Heading2"/>
      </w:pPr>
      <w:r>
        <w:t>2.2 Product Functions</w:t>
      </w:r>
    </w:p>
    <w:p>
      <w:pPr>
        <w:pStyle w:val="ListNumber"/>
      </w:pPr>
      <w:r>
        <w:t>**System Initialization:** Power-up sequencing, FPGA configuration loading, peripheral bring-up.</w:t>
      </w:r>
    </w:p>
    <w:p>
      <w:pPr>
        <w:pStyle w:val="ListNumber"/>
      </w:pPr>
      <w:r>
        <w:t>**Frequency Tuning:** Programming the ADF5356 PLL via SPI.</w:t>
      </w:r>
    </w:p>
    <w:p>
      <w:pPr>
        <w:pStyle w:val="ListNumber"/>
      </w:pPr>
      <w:r>
        <w:t>**Gain Control:** Setting the HMC698LP4 VGA attenuation via SPI.</w:t>
      </w:r>
    </w:p>
    <w:p>
      <w:pPr>
        <w:pStyle w:val="ListNumber"/>
      </w:pPr>
      <w:r>
        <w:t>**Data Capture:** Coordinating with FPGA to receive I/Q samples via JESD204B (conceptual control).</w:t>
      </w:r>
    </w:p>
    <w:p>
      <w:pPr>
        <w:pStyle w:val="ListNumber"/>
      </w:pPr>
      <w:r>
        <w:t>**Temperature Monitoring:** Reading on-board sensors via I2C.</w:t>
      </w:r>
    </w:p>
    <w:p>
      <w:pPr>
        <w:pStyle w:val="ListNumber"/>
      </w:pPr>
      <w:r>
        <w:t>**Power Monitoring:** Reading voltage/current via LT2991 via I2C.</w:t>
      </w:r>
    </w:p>
    <w:p>
      <w:pPr>
        <w:pStyle w:val="ListNumber"/>
      </w:pPr>
      <w:r>
        <w:t>**Fault Management:** Watchdog handling, Over-temperature shutdown.</w:t>
      </w:r>
    </w:p>
    <w:p>
      <w:pPr>
        <w:pStyle w:val="ListNumber"/>
      </w:pPr>
      <w:r>
        <w:t>**Communication:** UART Packet parsing (Read/Write Registers).</w:t>
      </w:r>
    </w:p>
    <w:p>
      <w:pPr>
        <w:pStyle w:val="ListNumber"/>
      </w:pPr>
      <w:r>
        <w:t>**Calibration:** Storing/Retrieving calibration tables from EEPROM.</w:t>
      </w:r>
    </w:p>
    <w:p>
      <w:r>
        <w:t>10. **LED Indication:** Status updates (Power, Lock, Error).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 xml:space="preserve">  **Firmware Engineers:** Develop, debug, and maintain the code using IAR/GCC.</w:t>
      </w:r>
    </w:p>
    <w:p>
      <w:pPr>
        <w:pStyle w:val="ListBullet"/>
      </w:pPr>
      <w:r>
        <w:t xml:space="preserve">  **Test Engineers:** Use UART commands and Python scripts to automate RF testing.</w:t>
      </w:r>
    </w:p>
    <w:p>
      <w:pPr>
        <w:pStyle w:val="ListBullet"/>
      </w:pPr>
      <w:r>
        <w:t xml:space="preserve">  **Integrators:** Install the receiver into a larger system, requiring knowledge of the UART protocol.</w:t>
      </w:r>
    </w:p>
    <w:p>
      <w:pPr>
        <w:pStyle w:val="Heading2"/>
      </w:pPr>
      <w:r>
        <w:t>2.4 Constraints</w:t>
      </w:r>
    </w:p>
    <w:p>
      <w:pPr>
        <w:pStyle w:val="ListNumber"/>
      </w:pPr>
      <w:r>
        <w:t>**MISRA-C:2012:** All C code shall comply with MISRA-C:2012 standards.</w:t>
      </w:r>
    </w:p>
    <w:p>
      <w:pPr>
        <w:pStyle w:val="ListNumber"/>
      </w:pPr>
      <w:r>
        <w:t>**Real-Time:** SPI transactions must complete within 1ms to avoid timing violations with the AGC loop.</w:t>
      </w:r>
    </w:p>
    <w:p>
      <w:pPr>
        <w:pStyle w:val="ListNumber"/>
      </w:pPr>
      <w:r>
        <w:t>**Memory:** MCU Flash usage &lt; 80%; RAM usage &lt; 60% (Available 192KB SRAM).</w:t>
      </w:r>
    </w:p>
    <w:p>
      <w:pPr>
        <w:pStyle w:val="ListNumber"/>
      </w:pPr>
      <w:r>
        <w:t>**Power:** The MCU supports low-power modes but system latency requirements dictate Run mode usage.</w:t>
      </w:r>
    </w:p>
    <w:p>
      <w:pPr>
        <w:pStyle w:val="ListNumber"/>
      </w:pPr>
      <w:r>
        <w:t>**Environment:** Operates in 0°C to +50°C ambient.</w:t>
      </w:r>
    </w:p>
    <w:p>
      <w:pPr>
        <w:pStyle w:val="Heading2"/>
      </w:pPr>
      <w:r>
        <w:t>2.5 Assumptions and Dependencies</w:t>
      </w:r>
    </w:p>
    <w:p>
      <w:pPr>
        <w:pStyle w:val="ListNumber"/>
      </w:pPr>
      <w:r>
        <w:t>**Clock Stability:** The 125 MHz oscillator is stable within 50ppm.</w:t>
      </w:r>
    </w:p>
    <w:p>
      <w:pPr>
        <w:pStyle w:val="ListNumber"/>
      </w:pPr>
      <w:r>
        <w:t>**FPGA Ready:** The FPGA asserts the `FPGA_DONE` signal before the MCU attempts JESD204B link setup.</w:t>
      </w:r>
    </w:p>
    <w:p>
      <w:pPr>
        <w:pStyle w:val="ListNumber"/>
      </w:pPr>
      <w:r>
        <w:t>**Power Rails:** The +12V input is regulated to +5V/+6V by the LTM4644 before the MCU exits reset.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Hardware Interfaces</w:t>
      </w:r>
    </w:p>
    <w:p>
      <w:pPr>
        <w:pStyle w:val="Heading4"/>
      </w:pPr>
      <w:r>
        <w:t>3.1.1.1 SPI Interface (RF Control)</w:t>
      </w:r>
    </w:p>
    <w:p>
      <w:r>
        <w:t>The MCU acts as the SPI Master. The RFICs (ADF5356, HMC698LP4) act as Slaves.</w:t>
      </w:r>
    </w:p>
    <w:p>
      <w:r>
        <w:t>**Parameters:**</w:t>
      </w:r>
    </w:p>
    <w:p>
      <w:pPr>
        <w:pStyle w:val="ListBullet"/>
      </w:pPr>
      <w:r>
        <w:t xml:space="preserve">  **Clock (SCK):** Max 10 MHz.</w:t>
      </w:r>
    </w:p>
    <w:p>
      <w:pPr>
        <w:pStyle w:val="ListBullet"/>
      </w:pPr>
      <w:r>
        <w:t xml:space="preserve">  **Mode:** Mode 0 (CPOL=0, CPHA=0).</w:t>
      </w:r>
    </w:p>
    <w:p>
      <w:pPr>
        <w:pStyle w:val="ListBullet"/>
      </w:pPr>
      <w:r>
        <w:t xml:space="preserve">  **Frame Size:** 8-bit / 32-bit configurable.</w:t>
      </w:r>
    </w:p>
    <w:p>
      <w:pPr>
        <w:pStyle w:val="ListBullet"/>
      </w:pPr>
      <w:r>
        <w:t xml:space="preserve">  **CS Management:** GPIO controlled (Chip Select per device).</w:t>
      </w:r>
    </w:p>
    <w:p>
      <w:r>
        <w:t>**Driver API:**</w:t>
      </w:r>
    </w:p>
    <w:p>
      <w:pPr>
        <w:pStyle w:val="Heading4"/>
      </w:pPr>
      <w:r>
        <w:t>3.1.1.2 I2C Interface (Sensors/EEPROM)</w:t>
      </w:r>
    </w:p>
    <w:p>
      <w:r>
        <w:t>**Parameters:**</w:t>
      </w:r>
    </w:p>
    <w:p>
      <w:pPr>
        <w:pStyle w:val="ListBullet"/>
      </w:pPr>
      <w:r>
        <w:t xml:space="preserve">  **Clock:** 100 kHz (Standard) / 400 kHz (Fast).</w:t>
      </w:r>
    </w:p>
    <w:p>
      <w:pPr>
        <w:pStyle w:val="ListBullet"/>
      </w:pPr>
      <w:r>
        <w:t xml:space="preserve">  **Addressing:** 7-bit addressing.</w:t>
      </w:r>
    </w:p>
    <w:p>
      <w:pPr>
        <w:pStyle w:val="ListBullet"/>
      </w:pPr>
      <w:r>
        <w:t xml:space="preserve">  **Devices:** CAT24C256 (EEPROM), NCT75 (Temp), LT2991 (Power).</w:t>
      </w:r>
    </w:p>
    <w:p>
      <w:r>
        <w:t>**Driver API:**</w:t>
      </w:r>
    </w:p>
    <w:p>
      <w:pPr>
        <w:pStyle w:val="Heading3"/>
      </w:pPr>
      <w:r>
        <w:t>3.1.2 Software Interfaces</w:t>
      </w:r>
    </w:p>
    <w:p>
      <w:pPr>
        <w:pStyle w:val="Heading4"/>
      </w:pPr>
      <w:r>
        <w:t>3.1.2.1 FPGA Control Interface (Memory Mapped)</w:t>
      </w:r>
    </w:p>
    <w:p>
      <w:r>
        <w:t>The MCU accesses FPGA registers via a parallel bus or SPI-to-Bridge (implemented as SPI in this spec for simplicity, consistent with GLR).</w:t>
      </w:r>
    </w:p>
    <w:p>
      <w:r>
        <w:t>**Register Map Definition:**</w:t>
      </w:r>
    </w:p>
    <w:p>
      <w:pPr>
        <w:pStyle w:val="Heading3"/>
      </w:pPr>
      <w:r>
        <w:t>3.1.3 Communication Interfaces</w:t>
      </w:r>
    </w:p>
    <w:p>
      <w:r>
        <w:t>**UART Frame Format (Host &lt;-&gt; MCU)**</w:t>
      </w:r>
    </w:p>
    <w:p>
      <w:r>
        <w:t>All communication is Big-Endian (MSB first).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CMD byte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 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Single Write</w:t>
            </w:r>
          </w:p>
        </w:tc>
        <w:tc>
          <w:tcPr>
            <w:tcW w:type="dxa" w:w="2160"/>
          </w:tcPr>
          <w:p>
            <w:r>
              <w:t>0x57 ('W')</w:t>
            </w:r>
          </w:p>
        </w:tc>
        <w:tc>
          <w:tcPr>
            <w:tcW w:type="dxa" w:w="2160"/>
          </w:tcPr>
          <w:p>
            <w:r>
              <w:t>`[0x57][ADDR_H][ADDR_L][DATA_H][DATA_L]`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Single Read</w:t>
            </w:r>
          </w:p>
        </w:tc>
        <w:tc>
          <w:tcPr>
            <w:tcW w:type="dxa" w:w="2160"/>
          </w:tcPr>
          <w:p>
            <w:r>
              <w:t>0x52 ('R')</w:t>
            </w:r>
          </w:p>
        </w:tc>
        <w:tc>
          <w:tcPr>
            <w:tcW w:type="dxa" w:w="2160"/>
          </w:tcPr>
          <w:p>
            <w:r>
              <w:t>`[0x52][ADDR_H\</w:t>
            </w:r>
          </w:p>
        </w:tc>
        <w:tc>
          <w:tcPr>
            <w:tcW w:type="dxa" w:w="2160"/>
          </w:tcPr>
          <w:p>
            <w:r>
              <w:t>0x80][ADDR_L]`</w:t>
            </w:r>
          </w:p>
        </w:tc>
      </w:tr>
      <w:tr>
        <w:tc>
          <w:tcPr>
            <w:tcW w:type="dxa" w:w="2160"/>
          </w:tcPr>
          <w:p>
            <w:r>
              <w:t>Bulk Write</w:t>
            </w:r>
          </w:p>
        </w:tc>
        <w:tc>
          <w:tcPr>
            <w:tcW w:type="dxa" w:w="2160"/>
          </w:tcPr>
          <w:p>
            <w:r>
              <w:t>0x42 ('B')</w:t>
            </w:r>
          </w:p>
        </w:tc>
        <w:tc>
          <w:tcPr>
            <w:tcW w:type="dxa" w:w="2160"/>
          </w:tcPr>
          <w:p>
            <w:r>
              <w:t>`[0x42][ADDR_H][ADDR_L][N][D0_H][D0_L]...[Dn_H][Dn_L]`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Bulk Read</w:t>
            </w:r>
          </w:p>
        </w:tc>
        <w:tc>
          <w:tcPr>
            <w:tcW w:type="dxa" w:w="2160"/>
          </w:tcPr>
          <w:p>
            <w:r>
              <w:t>0x62 ('b')</w:t>
            </w:r>
          </w:p>
        </w:tc>
        <w:tc>
          <w:tcPr>
            <w:tcW w:type="dxa" w:w="2160"/>
          </w:tcPr>
          <w:p>
            <w:r>
              <w:t>`[0x62][ADDR_H\</w:t>
            </w:r>
          </w:p>
        </w:tc>
        <w:tc>
          <w:tcPr>
            <w:tcW w:type="dxa" w:w="2160"/>
          </w:tcPr>
          <w:p>
            <w:r>
              <w:t>0x80][ADDR_L][N]`</w:t>
            </w:r>
          </w:p>
        </w:tc>
      </w:tr>
      <w:tr>
        <w:tc>
          <w:tcPr>
            <w:tcW w:type="dxa" w:w="2160"/>
          </w:tcPr>
          <w:p>
            <w:r>
              <w:t>Error NAK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Sent by Firmware on invalid command/address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ListBullet"/>
      </w:pPr>
      <w:r>
        <w:t xml:space="preserve">  **Addressing:** 16-bit Address space.</w:t>
      </w:r>
    </w:p>
    <w:p>
      <w:pPr>
        <w:pStyle w:val="ListBullet"/>
      </w:pPr>
      <w:r>
        <w:t xml:space="preserve">  **Bulk Count N:** Max 64 registers.</w:t>
      </w:r>
    </w:p>
    <w:p>
      <w:pPr>
        <w:pStyle w:val="ListBullet"/>
      </w:pPr>
      <w:r>
        <w:t xml:space="preserve">  **Timeout:** Host must wait &lt; 10ms for response; Firmware resets parser after 50ms gap.</w:t>
      </w:r>
    </w:p>
    <w:p>
      <w:pPr>
        <w:pStyle w:val="ListBullet"/>
      </w:pPr>
      <w:r>
        <w:t xml:space="preserve">  **Delimiters:** None (Binary Protocol).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System Initialization (REQ-SW-001 to REQ-SW-015)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REQ-SW-001</w:t>
            </w:r>
          </w:p>
        </w:tc>
        <w:tc>
          <w:tcPr>
            <w:tcW w:type="dxa" w:w="1728"/>
          </w:tcPr>
          <w:p>
            <w:r>
              <w:t>The software SHALL complete the Power-On Self-Test (POST) within 500ms of +12V power application.</w:t>
            </w:r>
          </w:p>
        </w:tc>
        <w:tc>
          <w:tcPr>
            <w:tcW w:type="dxa" w:w="1728"/>
          </w:tcPr>
          <w:p>
            <w:r>
              <w:t>HRS §2.2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REQ-SW-002</w:t>
            </w:r>
          </w:p>
        </w:tc>
        <w:tc>
          <w:tcPr>
            <w:tcW w:type="dxa" w:w="1728"/>
          </w:tcPr>
          <w:p>
            <w:r>
              <w:t>The software SHALL verify the Board ID (read from EEPROM @ 0x0000) matches 0xA50A on startup; if mismatch, the system SHALL halt and assert ERROR_LED.</w:t>
            </w:r>
          </w:p>
        </w:tc>
        <w:tc>
          <w:tcPr>
            <w:tcW w:type="dxa" w:w="1728"/>
          </w:tcPr>
          <w:p>
            <w:r>
              <w:t>HRS §2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REQ-SW-003</w:t>
            </w:r>
          </w:p>
        </w:tc>
        <w:tc>
          <w:tcPr>
            <w:tcW w:type="dxa" w:w="1728"/>
          </w:tcPr>
          <w:p>
            <w:r>
              <w:t>The software SHALL configure the ADF5356 LO frequency to 11.5 GHz (default) within 100ms of initialization completion.</w:t>
            </w:r>
          </w:p>
        </w:tc>
        <w:tc>
          <w:tcPr>
            <w:tcW w:type="dxa" w:w="1728"/>
          </w:tcPr>
          <w:p>
            <w:r>
              <w:t>HRS §3.1.3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REQ-SW-004</w:t>
            </w:r>
          </w:p>
        </w:tc>
        <w:tc>
          <w:tcPr>
            <w:tcW w:type="dxa" w:w="1728"/>
          </w:tcPr>
          <w:p>
            <w:r>
              <w:t>The software SHALL poll the ADF5356 MUXOUT pin for "Digital Lock" and assert a "LOCKED" status flag in Register 0x0001 once acquired.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REQ-SW-005</w:t>
            </w:r>
          </w:p>
        </w:tc>
        <w:tc>
          <w:tcPr>
            <w:tcW w:type="dxa" w:w="1728"/>
          </w:tcPr>
          <w:p>
            <w:r>
              <w:t>The software SHALL initialize the UART peripheral to 3,000,000 baud (8N1) on startup.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REQ-SW-006</w:t>
            </w:r>
          </w:p>
        </w:tc>
        <w:tc>
          <w:tcPr>
            <w:tcW w:type="dxa" w:w="1728"/>
          </w:tcPr>
          <w:p>
            <w:r>
              <w:t>The software SHALL load Gain Calibration coefficients from EEPROM (offset 0x0100) into RAM.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REQ-SW-007</w:t>
            </w:r>
          </w:p>
        </w:tc>
        <w:tc>
          <w:tcPr>
            <w:tcW w:type="dxa" w:w="1728"/>
          </w:tcPr>
          <w:p>
            <w:r>
              <w:t>The software SHALL configure the Watchdog Timer (WDT) to 1000ms and service it every 500ms in the main loop.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REQ-SW-008</w:t>
            </w:r>
          </w:p>
        </w:tc>
        <w:tc>
          <w:tcPr>
            <w:tcW w:type="dxa" w:w="1728"/>
          </w:tcPr>
          <w:p>
            <w:r>
              <w:t>The software SHALL initialize the LT2991 power monitor IC to scan all 4 rails every second.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REQ-SW-009</w:t>
            </w:r>
          </w:p>
        </w:tc>
        <w:tc>
          <w:tcPr>
            <w:tcW w:type="dxa" w:w="1728"/>
          </w:tcPr>
          <w:p>
            <w:r>
              <w:t>The software SHALL set the HMC698LP4 VGA gain to 0dB (mid-range) on startup.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REQ-SW-010</w:t>
            </w:r>
          </w:p>
        </w:tc>
        <w:tc>
          <w:tcPr>
            <w:tcW w:type="dxa" w:w="1728"/>
          </w:tcPr>
          <w:p>
            <w:r>
              <w:t>The software SHALL configure the JESD204B subclass via the FPGA SPI bridge to Subclass 1 (SYSREF enabled).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REQ-SW-011</w:t>
            </w:r>
          </w:p>
        </w:tc>
        <w:tc>
          <w:tcPr>
            <w:tcW w:type="dxa" w:w="1728"/>
          </w:tcPr>
          <w:p>
            <w:r>
              <w:t>The software SHALL enable the +5V and +6V DC-DC converters via GPIO enable pins in a specific sequence: +5V first, then +6V after 10ms delay.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REQ-SW-012</w:t>
            </w:r>
          </w:p>
        </w:tc>
        <w:tc>
          <w:tcPr>
            <w:tcW w:type="dxa" w:w="1728"/>
          </w:tcPr>
          <w:p>
            <w:r>
              <w:t>The software SHALL read the FPGA temperature sensor (XADC) and ensure it is below 60°C before enabling the RF Front End.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REQ-SW-013</w:t>
            </w:r>
          </w:p>
        </w:tc>
        <w:tc>
          <w:tcPr>
            <w:tcW w:type="dxa" w:w="1728"/>
          </w:tcPr>
          <w:p>
            <w:r>
              <w:t>The software SHALL initialize the I2C bus to 400kHz (Fast Mode) for sensor polling.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REQ-SW-014</w:t>
            </w:r>
          </w:p>
        </w:tc>
        <w:tc>
          <w:tcPr>
            <w:tcW w:type="dxa" w:w="1728"/>
          </w:tcPr>
          <w:p>
            <w:r>
              <w:t>The software SHALL verify external reference clock (125 MHz) presence via the FPGA Status Register before attempting PLL lock.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REQ-SW-015</w:t>
            </w:r>
          </w:p>
        </w:tc>
        <w:tc>
          <w:tcPr>
            <w:tcW w:type="dxa" w:w="1728"/>
          </w:tcPr>
          <w:p>
            <w:r>
              <w:t>The software SHALL log the firmware version string (v1.0.0) to the UART console upon successful boot.</w:t>
            </w:r>
          </w:p>
        </w:tc>
        <w:tc>
          <w:tcPr>
            <w:tcW w:type="dxa" w:w="1728"/>
          </w:tcPr>
          <w:p>
            <w:r>
              <w:t>HRS §1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/>
    <w:p>
      <w:pPr>
        <w:pStyle w:val="Heading3"/>
      </w:pPr>
      <w:r>
        <w:t>3.2.2 UART Communication Driver (REQ-SW-016 to REQ-SW-025)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REQ-SW-016</w:t>
            </w:r>
          </w:p>
        </w:tc>
        <w:tc>
          <w:tcPr>
            <w:tcW w:type="dxa" w:w="1728"/>
          </w:tcPr>
          <w:p>
            <w:r>
              <w:t>The UART driver SHALL support the Single Write command (0x57) to write to any 16-bit register address defined in the memory map.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REQ-SW-017</w:t>
            </w:r>
          </w:p>
        </w:tc>
        <w:tc>
          <w:tcPr>
            <w:tcW w:type="dxa" w:w="1728"/>
          </w:tcPr>
          <w:p>
            <w:r>
              <w:t>The UART driver SHALL support the Single Read command (0x52) and return the 16-bit contents of the requested register.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REQ-SW-018</w:t>
            </w:r>
          </w:p>
        </w:tc>
        <w:tc>
          <w:tcPr>
            <w:tcW w:type="dxa" w:w="1728"/>
          </w:tcPr>
          <w:p>
            <w:r>
              <w:t>The UART driver SHALL support the Bulk Read command (0x62) to return up to 64 consecutive 16-bit words in one transaction.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REQ-SW-019</w:t>
            </w:r>
          </w:p>
        </w:tc>
        <w:tc>
          <w:tcPr>
            <w:tcW w:type="dxa" w:w="1728"/>
          </w:tcPr>
          <w:p>
            <w:r>
              <w:t>The UART driver SHALL respond to an invalid command byte with a NAK (0x15) within 200 microseconds.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REQ-SW-020</w:t>
            </w:r>
          </w:p>
        </w:tc>
        <w:tc>
          <w:tcPr>
            <w:tcW w:type="dxa" w:w="1728"/>
          </w:tcPr>
          <w:p>
            <w:r>
              <w:t>The UART driver SHALL verify the checksum (if enabled in config) of the incoming packet; if incorrect, it SHALL ignore the packet.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REQ-SW-021</w:t>
            </w:r>
          </w:p>
        </w:tc>
        <w:tc>
          <w:tcPr>
            <w:tcW w:type="dxa" w:w="1728"/>
          </w:tcPr>
          <w:p>
            <w:r>
              <w:t>The software SHALL map Register Address 0x0010 to the Frequency Setting (MHz) of the LO.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REQ-SW-022</w:t>
            </w:r>
          </w:p>
        </w:tc>
        <w:tc>
          <w:tcPr>
            <w:tcW w:type="dxa" w:w="1728"/>
          </w:tcPr>
          <w:p>
            <w:r>
              <w:t>The software SHALL map Register Address 0x0020 to the Gain Setting (dB) of the VGA.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REQ-SW-023</w:t>
            </w:r>
          </w:p>
        </w:tc>
        <w:tc>
          <w:tcPr>
            <w:tcW w:type="dxa" w:w="1728"/>
          </w:tcPr>
          <w:p>
            <w:r>
              <w:t>The UART driver SHALL use a circular DMA buffer of 512 bytes for RX data to prevent overruns at 3Mbps.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REQ-SW-024</w:t>
            </w:r>
          </w:p>
        </w:tc>
        <w:tc>
          <w:tcPr>
            <w:tcW w:type="dxa" w:w="1728"/>
          </w:tcPr>
          <w:p>
            <w:r>
              <w:t>The software SHALL echo the received ASCII characters in "Debug Mode" for terminal visibility.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REQ-SW-025</w:t>
            </w:r>
          </w:p>
        </w:tc>
        <w:tc>
          <w:tcPr>
            <w:tcW w:type="dxa" w:w="1728"/>
          </w:tcPr>
          <w:p>
            <w:r>
              <w:t>The UART ISR SHALL clear the Overrun Error (ORE) flag automatically to prevent lockup.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/>
    <w:p>
      <w:pPr>
        <w:pStyle w:val="Heading3"/>
      </w:pPr>
      <w:r>
        <w:t>3.2.3 RF Control &amp; Monitoring (REQ-SW-026 to REQ-SW-040)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REQ-SW-026</w:t>
            </w:r>
          </w:p>
        </w:tc>
        <w:tc>
          <w:tcPr>
            <w:tcW w:type="dxa" w:w="1728"/>
          </w:tcPr>
          <w:p>
            <w:r>
              <w:t>The software SHALL calculate the ADF5356 INT, FRAC, and MOD registers based on a desired RF Input Frequency equation.</w:t>
            </w:r>
          </w:p>
        </w:tc>
        <w:tc>
          <w:tcPr>
            <w:tcW w:type="dxa" w:w="1728"/>
          </w:tcPr>
          <w:p>
            <w:r>
              <w:t>HRS §3.1.3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REQ-SW-027</w:t>
            </w:r>
          </w:p>
        </w:tc>
        <w:tc>
          <w:tcPr>
            <w:tcW w:type="dxa" w:w="1728"/>
          </w:tcPr>
          <w:p>
            <w:r>
              <w:t>The software SHALL write the ADF5356 registers in the specific order required by the datasheet (Reg 0 -&gt; Reg 1... -&gt; Function Latch).</w:t>
            </w:r>
          </w:p>
        </w:tc>
        <w:tc>
          <w:tcPr>
            <w:tcW w:type="dxa" w:w="1728"/>
          </w:tcPr>
          <w:p>
            <w:r>
              <w:t>ADF5356 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REQ-SW-028</w:t>
            </w:r>
          </w:p>
        </w:tc>
        <w:tc>
          <w:tcPr>
            <w:tcW w:type="dxa" w:w="1728"/>
          </w:tcPr>
          <w:p>
            <w:r>
              <w:t>The software SHALL support frequency tuning steps of no greater than 1 MHz across the 5-18 GHz band.</w:t>
            </w:r>
          </w:p>
        </w:tc>
        <w:tc>
          <w:tcPr>
            <w:tcW w:type="dxa" w:w="1728"/>
          </w:tcPr>
          <w:p>
            <w:r>
              <w:t>HRS §3.1.3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REQ-SW-029</w:t>
            </w:r>
          </w:p>
        </w:tc>
        <w:tc>
          <w:tcPr>
            <w:tcW w:type="dxa" w:w="1728"/>
          </w:tcPr>
          <w:p>
            <w:r>
              <w:t>The software SHALL implement a 32-bit integer accumulator for Fractional tuning to minimize phase noise.</w:t>
            </w:r>
          </w:p>
        </w:tc>
        <w:tc>
          <w:tcPr>
            <w:tcW w:type="dxa" w:w="1728"/>
          </w:tcPr>
          <w:p>
            <w:r>
              <w:t>ADF5356 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REQ-SW-030</w:t>
            </w:r>
          </w:p>
        </w:tc>
        <w:tc>
          <w:tcPr>
            <w:tcW w:type="dxa" w:w="1728"/>
          </w:tcPr>
          <w:p>
            <w:r>
              <w:t>The software SHALL read the HMC698LP4 temperature sensor via SPI every 10 seconds and log it to the internal status array.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REQ-SW-031</w:t>
            </w:r>
          </w:p>
        </w:tc>
        <w:tc>
          <w:tcPr>
            <w:tcW w:type="dxa" w:w="1728"/>
          </w:tcPr>
          <w:p>
            <w:r>
              <w:t>The software SHALL calculate the VGA gain setting required to achieve a target ADC Full Scale Voltage (e.g., -1dBFS).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REQ-SW-032</w:t>
            </w:r>
          </w:p>
        </w:tc>
        <w:tc>
          <w:tcPr>
            <w:tcW w:type="dxa" w:w="1728"/>
          </w:tcPr>
          <w:p>
            <w:r>
              <w:t>The software SHALL execute the AGC loop only when the ADC Over-range flag is NOT asserted.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REQ-SW-033</w:t>
            </w:r>
          </w:p>
        </w:tc>
        <w:tc>
          <w:tcPr>
            <w:tcW w:type="dxa" w:w="1728"/>
          </w:tcPr>
          <w:p>
            <w:r>
              <w:t>The software SHALL provide a manual override mode where AGC is disabled and gain is set via UART command.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REQ-SW-034</w:t>
            </w:r>
          </w:p>
        </w:tc>
        <w:tc>
          <w:tcPr>
            <w:tcW w:type="dxa" w:w="1728"/>
          </w:tcPr>
          <w:p>
            <w:r>
              <w:t>The software SHALL read the RSSI value from the detector (if present) and store it in Register 0x0030.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REQ-SW-035</w:t>
            </w:r>
          </w:p>
        </w:tc>
        <w:tc>
          <w:tcPr>
            <w:tcW w:type="dxa" w:w="1728"/>
          </w:tcPr>
          <w:p>
            <w:r>
              <w:t>The software SHALL assert the RF_ENABLE pin only when the PLL is locked and the FPGA is ready.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REQ-SW-036</w:t>
            </w:r>
          </w:p>
        </w:tc>
        <w:tc>
          <w:tcPr>
            <w:tcW w:type="dxa" w:w="1728"/>
          </w:tcPr>
          <w:p>
            <w:r>
              <w:t>The software SHALL implement a frequency sweep function that increments the LO by 10 MHz, waits for lock, and measures power.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REQ-SW-037</w:t>
            </w:r>
          </w:p>
        </w:tc>
        <w:tc>
          <w:tcPr>
            <w:tcW w:type="dxa" w:w="1728"/>
          </w:tcPr>
          <w:p>
            <w:r>
              <w:t>The software SHALL update the Display (if local) or Status Register with current Frequency, Gain, and Temperature.</w:t>
            </w:r>
          </w:p>
        </w:tc>
        <w:tc>
          <w:tcPr>
            <w:tcW w:type="dxa" w:w="1728"/>
          </w:tcPr>
          <w:p>
            <w:r>
              <w:t>HRS §1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REQ-SW-038</w:t>
            </w:r>
          </w:p>
        </w:tc>
        <w:tc>
          <w:tcPr>
            <w:tcW w:type="dxa" w:w="1728"/>
          </w:tcPr>
          <w:p>
            <w:r>
              <w:t>The software SHALL check the ADC JESD204B Link Status (FPGA Register) every 1 second.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REQ-SW-039</w:t>
            </w:r>
          </w:p>
        </w:tc>
        <w:tc>
          <w:tcPr>
            <w:tcW w:type="dxa" w:w="1728"/>
          </w:tcPr>
          <w:p>
            <w:r>
              <w:t>The software SHALL clear the "PLL Lost Lock" interrupt flag only after re-initializing the PLL sequence.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REQ-SW-040</w:t>
            </w:r>
          </w:p>
        </w:tc>
        <w:tc>
          <w:tcPr>
            <w:tcW w:type="dxa" w:w="1728"/>
          </w:tcPr>
          <w:p>
            <w:r>
              <w:t>The software SHALL limit the maximum RF Input time to 5 minutes if input power exceeds +30 dBm (based on flag from external limiter).</w:t>
            </w:r>
          </w:p>
        </w:tc>
        <w:tc>
          <w:tcPr>
            <w:tcW w:type="dxa" w:w="1728"/>
          </w:tcPr>
          <w:p>
            <w:r>
              <w:t>HRS §3.2.3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</w:tbl>
    <w:p/>
    <w:p>
      <w:pPr>
        <w:pStyle w:val="Heading3"/>
      </w:pPr>
      <w:r>
        <w:t>3.2.4 Data Handling &amp; FPGA Interface (REQ-SW-041 to REQ-SW-050)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REQ-SW-041</w:t>
            </w:r>
          </w:p>
        </w:tc>
        <w:tc>
          <w:tcPr>
            <w:tcW w:type="dxa" w:w="1728"/>
          </w:tcPr>
          <w:p>
            <w:r>
              <w:t>The software SHALL configure the FPGA to output 16-bit I and 16-bit Q samples.</w:t>
            </w:r>
          </w:p>
        </w:tc>
        <w:tc>
          <w:tcPr>
            <w:tcW w:type="dxa" w:w="1728"/>
          </w:tcPr>
          <w:p>
            <w:r>
              <w:t>HRS §3.2.1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REQ-SW-042</w:t>
            </w:r>
          </w:p>
        </w:tc>
        <w:tc>
          <w:tcPr>
            <w:tcW w:type="dxa" w:w="1728"/>
          </w:tcPr>
          <w:p>
            <w:r>
              <w:t>The software SHALL assert the FPGA_RESET signal for 10ms during system boot.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REQ-SW-043</w:t>
            </w:r>
          </w:p>
        </w:tc>
        <w:tc>
          <w:tcPr>
            <w:tcW w:type="dxa" w:w="1728"/>
          </w:tcPr>
          <w:p>
            <w:r>
              <w:t>The software SHALL read the ADC Test Pattern count (via FPGA Register) to verify data integrity.</w:t>
            </w:r>
          </w:p>
        </w:tc>
        <w:tc>
          <w:tcPr>
            <w:tcW w:type="dxa" w:w="1728"/>
          </w:tcPr>
          <w:p>
            <w:r>
              <w:t>AD9208 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REQ-SW-044</w:t>
            </w:r>
          </w:p>
        </w:tc>
        <w:tc>
          <w:tcPr>
            <w:tcW w:type="dxa" w:w="1728"/>
          </w:tcPr>
          <w:p>
            <w:r>
              <w:t>The software SHALL implement a DMA transfer to capture I/Q samples from the FPGA FIFO into MCU memory for analysis.</w:t>
            </w:r>
          </w:p>
        </w:tc>
        <w:tc>
          <w:tcPr>
            <w:tcW w:type="dxa" w:w="1728"/>
          </w:tcPr>
          <w:p>
            <w:r>
              <w:t>HRS §3.2.1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REQ-SW-045</w:t>
            </w:r>
          </w:p>
        </w:tc>
        <w:tc>
          <w:tcPr>
            <w:tcW w:type="dxa" w:w="1728"/>
          </w:tcPr>
          <w:p>
            <w:r>
              <w:t>The software SHALL check the K28.5 comma character alignment in the JESD204B lane status register.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REQ-SW-046</w:t>
            </w:r>
          </w:p>
        </w:tc>
        <w:tc>
          <w:tcPr>
            <w:tcW w:type="dxa" w:w="1728"/>
          </w:tcPr>
          <w:p>
            <w:r>
              <w:t>The software SHALL be capable of stopping the DMA capture and closing the file gracefully upon a Stop Command.</w:t>
            </w:r>
          </w:p>
        </w:tc>
        <w:tc>
          <w:tcPr>
            <w:tcW w:type="dxa" w:w="1728"/>
          </w:tcPr>
          <w:p>
            <w:r>
              <w:t>HRS §3.2.1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REQ-SW-047</w:t>
            </w:r>
          </w:p>
        </w:tc>
        <w:tc>
          <w:tcPr>
            <w:tcW w:type="dxa" w:w="1728"/>
          </w:tcPr>
          <w:p>
            <w:r>
              <w:t>The software SHALL not modify the FPGA JESD204B Lane Rate configuration while the link is active.</w:t>
            </w:r>
          </w:p>
        </w:tc>
        <w:tc>
          <w:tcPr>
            <w:tcW w:type="dxa" w:w="1728"/>
          </w:tcPr>
          <w:p>
            <w:r>
              <w:t>AD9208 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REQ-SW-048</w:t>
            </w:r>
          </w:p>
        </w:tc>
        <w:tc>
          <w:tcPr>
            <w:tcW w:type="dxa" w:w="1728"/>
          </w:tcPr>
          <w:p>
            <w:r>
              <w:t>The software SHALL map Register 0x0040 to the ADC Sample Rate Control (Divisor).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REQ-SW-049</w:t>
            </w:r>
          </w:p>
        </w:tc>
        <w:tc>
          <w:tcPr>
            <w:tcW w:type="dxa" w:w="1728"/>
          </w:tcPr>
          <w:p>
            <w:r>
              <w:t>The software SHALL verify the FPGA Bitstream ID matches the expected PCB revision.</w:t>
            </w:r>
          </w:p>
        </w:tc>
        <w:tc>
          <w:tcPr>
            <w:tcW w:type="dxa" w:w="1728"/>
          </w:tcPr>
          <w:p>
            <w:r>
              <w:t>HRS §2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REQ-SW-050</w:t>
            </w:r>
          </w:p>
        </w:tc>
        <w:tc>
          <w:tcPr>
            <w:tcW w:type="dxa" w:w="1728"/>
          </w:tcPr>
          <w:p>
            <w:r>
              <w:t>The software SHALL handle the FPGA "Buffer Full" interrupt by pausing data acquisition and setting an overflow flag.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</w:tbl>
    <w:p/>
    <w:p>
      <w:pPr>
        <w:pStyle w:val="Heading3"/>
      </w:pPr>
      <w:r>
        <w:t>3.2.5 Power Management &amp; Diagnostics (REQ-SW-051 to REQ-SW-065)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REQ-SW-051</w:t>
            </w:r>
          </w:p>
        </w:tc>
        <w:tc>
          <w:tcPr>
            <w:tcW w:type="dxa" w:w="1728"/>
          </w:tcPr>
          <w:p>
            <w:r>
              <w:t>The software SHALL monitor the +12V input rail via the LT2991 and flag an undervoltage fault if &lt; 10.8V.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REQ-SW-052</w:t>
            </w:r>
          </w:p>
        </w:tc>
        <w:tc>
          <w:tcPr>
            <w:tcW w:type="dxa" w:w="1728"/>
          </w:tcPr>
          <w:p>
            <w:r>
              <w:t>The software SHALL monitor the +12V input rail and flag an overvoltage fault if &gt; 13.2V.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REQ-SW-053</w:t>
            </w:r>
          </w:p>
        </w:tc>
        <w:tc>
          <w:tcPr>
            <w:tcW w:type="dxa" w:w="1728"/>
          </w:tcPr>
          <w:p>
            <w:r>
              <w:t>The software SHALL read the die temperature of the STM32F407 via the internal sensor.</w:t>
            </w:r>
          </w:p>
        </w:tc>
        <w:tc>
          <w:tcPr>
            <w:tcW w:type="dxa" w:w="1728"/>
          </w:tcPr>
          <w:p>
            <w:r>
              <w:t>STM32 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REQ-SW-054</w:t>
            </w:r>
          </w:p>
        </w:tc>
        <w:tc>
          <w:tcPr>
            <w:tcW w:type="dxa" w:w="1728"/>
          </w:tcPr>
          <w:p>
            <w:r>
              <w:t>The software SHALL enter a "Throttle" mode (reduce max gain) if the PA temperature (read via I2C) exceeds +80°C.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REQ-SW-055</w:t>
            </w:r>
          </w:p>
        </w:tc>
        <w:tc>
          <w:tcPr>
            <w:tcW w:type="dxa" w:w="1728"/>
          </w:tcPr>
          <w:p>
            <w:r>
              <w:t>The software SHALL maintain a fault log in EEPROM with a timestamp (seconds since boot) and error code.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REQ-SW-056</w:t>
            </w:r>
          </w:p>
        </w:tc>
        <w:tc>
          <w:tcPr>
            <w:tcW w:type="dxa" w:w="1728"/>
          </w:tcPr>
          <w:p>
            <w:r>
              <w:t>The fault log SHALL be circular and overwrite the oldest entry once full (Max 50 entries).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REQ-SW-057</w:t>
            </w:r>
          </w:p>
        </w:tc>
        <w:tc>
          <w:tcPr>
            <w:tcW w:type="dxa" w:w="1728"/>
          </w:tcPr>
          <w:p>
            <w:r>
              <w:t>The software SHALL assert the FAULT_GPIO pin high upon detection of any Critical Failure (Overtemp, Overvoltage, PLL Unlock).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REQ-SW-058</w:t>
            </w:r>
          </w:p>
        </w:tc>
        <w:tc>
          <w:tcPr>
            <w:tcW w:type="dxa" w:w="1728"/>
          </w:tcPr>
          <w:p>
            <w:r>
              <w:t>The software SHALL disable the RF Output path immediately upon Critical Failure detection.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REQ-SW-059</w:t>
            </w:r>
          </w:p>
        </w:tc>
        <w:tc>
          <w:tcPr>
            <w:tcW w:type="dxa" w:w="1728"/>
          </w:tcPr>
          <w:p>
            <w:r>
              <w:t>The software SHALL measure the current consumption of the +5V and +6V rails and report them in Registers 0x0051 and 0x0052.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REQ-SW-060</w:t>
            </w:r>
          </w:p>
        </w:tc>
        <w:tc>
          <w:tcPr>
            <w:tcW w:type="dxa" w:w="1728"/>
          </w:tcPr>
          <w:p>
            <w:r>
              <w:t>The software SHALL perform a periodic memory checksum (CRC-16) of the firmware flash space every hour.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REQ-SW-061</w:t>
            </w:r>
          </w:p>
        </w:tc>
        <w:tc>
          <w:tcPr>
            <w:tcW w:type="dxa" w:w="1728"/>
          </w:tcPr>
          <w:p>
            <w:r>
              <w:t>The software SHALL track the uptime in seconds and store it in a 32-bit register (wrapping at 2^32).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REQ-SW-062</w:t>
            </w:r>
          </w:p>
        </w:tc>
        <w:tc>
          <w:tcPr>
            <w:tcW w:type="dxa" w:w="1728"/>
          </w:tcPr>
          <w:p>
            <w:r>
              <w:t>The software SHALL support a "Factory Reset" command that erases the EEPROM calibration sector.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REQ-SW-063</w:t>
            </w:r>
          </w:p>
        </w:tc>
        <w:tc>
          <w:tcPr>
            <w:tcW w:type="dxa" w:w="1728"/>
          </w:tcPr>
          <w:p>
            <w:r>
              <w:t>The software SHALL blink the Status LED at 2Hz during normal operation and 10Hz during firmware update mode.</w:t>
            </w:r>
          </w:p>
        </w:tc>
        <w:tc>
          <w:tcPr>
            <w:tcW w:type="dxa" w:w="1728"/>
          </w:tcPr>
          <w:p>
            <w:r>
              <w:t>HRS §1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REQ-SW-064</w:t>
            </w:r>
          </w:p>
        </w:tc>
        <w:tc>
          <w:tcPr>
            <w:tcW w:type="dxa" w:w="1728"/>
          </w:tcPr>
          <w:p>
            <w:r>
              <w:t>The software SHALL report the Serial Number (read from EEPROM @ 0x0010) in Register 0x0000.</w:t>
            </w:r>
          </w:p>
        </w:tc>
        <w:tc>
          <w:tcPr>
            <w:tcW w:type="dxa" w:w="1728"/>
          </w:tcPr>
          <w:p>
            <w:r>
              <w:t>HRS §2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REQ-SW-065</w:t>
            </w:r>
          </w:p>
        </w:tc>
        <w:tc>
          <w:tcPr>
            <w:tcW w:type="dxa" w:w="1728"/>
          </w:tcPr>
          <w:p>
            <w:r>
              <w:t>The software SHALL log the last 10 UART commands received to assist in debugging.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</w:tbl>
    <w:p/>
    <w:p>
      <w:pPr>
        <w:pStyle w:val="Heading3"/>
      </w:pPr>
      <w:r>
        <w:t>3.2.6 Calibration &amp; Configuration (REQ-SW-066 to REQ-SW-075)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REQ-SW-066</w:t>
            </w:r>
          </w:p>
        </w:tc>
        <w:tc>
          <w:tcPr>
            <w:tcW w:type="dxa" w:w="1728"/>
          </w:tcPr>
          <w:p>
            <w:r>
              <w:t>The software SHALL store the VGA Flatness Table (16 entries) in EEPROM to correct gain ripples.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REQ-SW-067</w:t>
            </w:r>
          </w:p>
        </w:tc>
        <w:tc>
          <w:tcPr>
            <w:tcW w:type="dxa" w:w="1728"/>
          </w:tcPr>
          <w:p>
            <w:r>
              <w:t>The software SHALL apply the VGA Flatness correction whenever the frequency changes by more than 500 MHz.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REQ-SW-068</w:t>
            </w:r>
          </w:p>
        </w:tc>
        <w:tc>
          <w:tcPr>
            <w:tcW w:type="dxa" w:w="1728"/>
          </w:tcPr>
          <w:p>
            <w:r>
              <w:t>The software SHALL allow the host to read/write the calibration table via Bulk Read/Write UART commands.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REQ-SW-069</w:t>
            </w:r>
          </w:p>
        </w:tc>
        <w:tc>
          <w:tcPr>
            <w:tcW w:type="dxa" w:w="1728"/>
          </w:tcPr>
          <w:p>
            <w:r>
              <w:t>The software SHALL calculate a CRC-32 checksum of the calibration data on boot and validate it against a stored magic number.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REQ-SW-070</w:t>
            </w:r>
          </w:p>
        </w:tc>
        <w:tc>
          <w:tcPr>
            <w:tcW w:type="dxa" w:w="1728"/>
          </w:tcPr>
          <w:p>
            <w:r>
              <w:t>The software SHALL load default hard-coded calibration values if EEPROM CRC is invalid.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REQ-SW-071</w:t>
            </w:r>
          </w:p>
        </w:tc>
        <w:tc>
          <w:tcPr>
            <w:tcW w:type="dxa" w:w="1728"/>
          </w:tcPr>
          <w:p>
            <w:r>
              <w:t>The software SHALL support a "Calibration Mode" where the gain is manually stepped and values recorded.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REQ-SW-072</w:t>
            </w:r>
          </w:p>
        </w:tc>
        <w:tc>
          <w:tcPr>
            <w:tcW w:type="dxa" w:w="1728"/>
          </w:tcPr>
          <w:p>
            <w:r>
              <w:t>The software SHALL store the I/Q Offset Correction values (DC bias) in EEPROM.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REQ-SW-073</w:t>
            </w:r>
          </w:p>
        </w:tc>
        <w:tc>
          <w:tcPr>
            <w:tcW w:type="dxa" w:w="1728"/>
          </w:tcPr>
          <w:p>
            <w:r>
              <w:t>The software SHALL write the I/Q Offset Correction values to the FPGA digital down-converter upon initialization.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REQ-SW-074</w:t>
            </w:r>
          </w:p>
        </w:tc>
        <w:tc>
          <w:tcPr>
            <w:tcW w:type="dxa" w:w="1728"/>
          </w:tcPr>
          <w:p>
            <w:r>
              <w:t>The software SHALL support saving the current configuration (Freq, Gain) as a "Boot Preset".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REQ-SW-075</w:t>
            </w:r>
          </w:p>
        </w:tc>
        <w:tc>
          <w:tcPr>
            <w:tcW w:type="dxa" w:w="1728"/>
          </w:tcPr>
          <w:p>
            <w:r>
              <w:t>The software SHALL verify that all external I2C devices acknowledge their addresses during POST.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</w:tbl>
    <w:p/>
    <w:p>
      <w:pPr>
        <w:pStyle w:val="Heading2"/>
      </w:pPr>
      <w:r>
        <w:t>3.3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880"/>
          </w:tcPr>
          <w:p>
            <w:r>
              <w:t>REQ-PERF-001</w:t>
            </w:r>
          </w:p>
        </w:tc>
        <w:tc>
          <w:tcPr>
            <w:tcW w:type="dxa" w:w="2880"/>
          </w:tcPr>
          <w:p>
            <w:r>
              <w:t>The frequency tuning speed (change LO from 5 GHz to 18 GHz) SHALL be ≤ 10 ms.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REQ-PERF-002</w:t>
            </w:r>
          </w:p>
        </w:tc>
        <w:tc>
          <w:tcPr>
            <w:tcW w:type="dxa" w:w="2880"/>
          </w:tcPr>
          <w:p>
            <w:r>
              <w:t>The AGC loop response time SHALL be ≤ 5 ms for a 10 dB step change in input power.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REQ-PERF-003</w:t>
            </w:r>
          </w:p>
        </w:tc>
        <w:tc>
          <w:tcPr>
            <w:tcW w:type="dxa" w:w="2880"/>
          </w:tcPr>
          <w:p>
            <w:r>
              <w:t>The UART command latency (Host-to-Action) SHALL be ≤ 2 ms for single register writes.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REQ-PERF-004</w:t>
            </w:r>
          </w:p>
        </w:tc>
        <w:tc>
          <w:tcPr>
            <w:tcW w:type="dxa" w:w="2880"/>
          </w:tcPr>
          <w:p>
            <w:r>
              <w:t>The SPI clock speed for ADC configuration SHALL be ≥ 10 MHz.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REQ-PERF-005</w:t>
            </w:r>
          </w:p>
        </w:tc>
        <w:tc>
          <w:tcPr>
            <w:tcW w:type="dxa" w:w="2880"/>
          </w:tcPr>
          <w:p>
            <w:r>
              <w:t>The Boot-to-Operational time SHALL be ≤ 2.0 seconds.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REQ-PERF-006</w:t>
            </w:r>
          </w:p>
        </w:tc>
        <w:tc>
          <w:tcPr>
            <w:tcW w:type="dxa" w:w="2880"/>
          </w:tcPr>
          <w:p>
            <w:r>
              <w:t>The Watchdog Timer SHALL reset the MCU if the main loop stalls for &gt; 1000 ms.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REQ-PERF-007</w:t>
            </w:r>
          </w:p>
        </w:tc>
        <w:tc>
          <w:tcPr>
            <w:tcW w:type="dxa" w:w="2880"/>
          </w:tcPr>
          <w:p>
            <w:r>
              <w:t>The I2C transaction for reading temperature SHALL complete within 2 ms.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REQ-PERF-008</w:t>
            </w:r>
          </w:p>
        </w:tc>
        <w:tc>
          <w:tcPr>
            <w:tcW w:type="dxa" w:w="2880"/>
          </w:tcPr>
          <w:p>
            <w:r>
              <w:t>The firmware SHALL consume ≤ 5% of CPU utilization when idle (waiting for commands).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REQ-PERF-009</w:t>
            </w:r>
          </w:p>
        </w:tc>
        <w:tc>
          <w:tcPr>
            <w:tcW w:type="dxa" w:w="2880"/>
          </w:tcPr>
          <w:p>
            <w:r>
              <w:t>The context switch time of the RTOS SHALL be ≤ 10 microseconds.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REQ-PERF-010</w:t>
            </w:r>
          </w:p>
        </w:tc>
        <w:tc>
          <w:tcPr>
            <w:tcW w:type="dxa" w:w="2880"/>
          </w:tcPr>
          <w:p>
            <w:r>
              <w:t>The firmware SHALL support a continuous data capture duration of ≥ 60 minutes without data loss.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</w:tbl>
    <w:p/>
    <w:p>
      <w:pPr>
        <w:pStyle w:val="Heading2"/>
      </w:pPr>
      <w:r>
        <w:t>3.4 Design Constraints</w:t>
      </w:r>
    </w:p>
    <w:p>
      <w:pPr>
        <w:pStyle w:val="ListNumber"/>
      </w:pPr>
      <w:r>
        <w:t>**MISRA-C:** All code shall adhere to MISRA-C:2012 mandatory rules.</w:t>
      </w:r>
    </w:p>
    <w:p>
      <w:pPr>
        <w:pStyle w:val="ListNumber"/>
      </w:pPr>
      <w:r>
        <w:t>**Compiler:** IAR EWARM or ARM GCC (GNU Tools for STM32).</w:t>
      </w:r>
    </w:p>
    <w:p>
      <w:pPr>
        <w:pStyle w:val="ListNumber"/>
      </w:pPr>
      <w:r>
        <w:t>**Static Analysis:** Code must pass PC-Lint Plus with zero errors.</w:t>
      </w:r>
    </w:p>
    <w:p>
      <w:pPr>
        <w:pStyle w:val="ListNumber"/>
      </w:pPr>
      <w:r>
        <w:t>**Float Usage:** Floating point operations shall be minimized in ISRs; Fixed-point math preferred for AGC.</w:t>
      </w:r>
    </w:p>
    <w:p>
      <w:pPr>
        <w:pStyle w:val="ListNumber"/>
      </w:pPr>
      <w:r>
        <w:t>**Dynamic Memory:** `malloc` and `free` are strictly prohibited.</w:t>
      </w:r>
    </w:p>
    <w:p>
      <w:pPr>
        <w:pStyle w:val="ListNumber"/>
      </w:pPr>
      <w:r>
        <w:t>**Interrupt Nesting:** Max interrupt nesting level is 2.</w:t>
      </w:r>
    </w:p>
    <w:p>
      <w:pPr>
        <w:pStyle w:val="ListNumber"/>
      </w:pPr>
      <w:r>
        <w:t>**Stack Size:** Main Stack Size configured to 4KB; Interrupt Stack to 2KB.</w:t>
      </w:r>
    </w:p>
    <w:p>
      <w:pPr>
        <w:pStyle w:val="Heading2"/>
      </w:pPr>
      <w:r>
        <w:t>3.5 Software System Attributes</w:t>
      </w:r>
    </w:p>
    <w:p>
      <w:pPr>
        <w:pStyle w:val="Heading3"/>
      </w:pPr>
      <w:r>
        <w:t>3.5.1 Reliability</w:t>
      </w:r>
    </w:p>
    <w:p>
      <w:pPr>
        <w:pStyle w:val="ListBullet"/>
      </w:pPr>
      <w:r>
        <w:t xml:space="preserve">  **Availability:** 99.9% uptime (excluding maintenance).</w:t>
      </w:r>
    </w:p>
    <w:p>
      <w:pPr>
        <w:pStyle w:val="ListBullet"/>
      </w:pPr>
      <w:r>
        <w:t xml:space="preserve">  **MTBF:** &gt; 10,000 hours.</w:t>
      </w:r>
    </w:p>
    <w:p>
      <w:pPr>
        <w:pStyle w:val="ListBullet"/>
      </w:pPr>
      <w:r>
        <w:t xml:space="preserve">  **Recovery:** Automatic Watchdog reset on deadlock.</w:t>
      </w:r>
    </w:p>
    <w:p>
      <w:pPr>
        <w:pStyle w:val="Heading3"/>
      </w:pPr>
      <w:r>
        <w:t>3.5.2 Maintainability</w:t>
      </w:r>
    </w:p>
    <w:p>
      <w:pPr>
        <w:pStyle w:val="ListBullet"/>
      </w:pPr>
      <w:r>
        <w:t xml:space="preserve">  **Modularity:** RF control, UART, and diagnostics shall be in separate C files.</w:t>
      </w:r>
    </w:p>
    <w:p>
      <w:pPr>
        <w:pStyle w:val="ListBullet"/>
      </w:pPr>
      <w:r>
        <w:t xml:space="preserve">  **Comments:** All functions shall have Doxygen headers.</w:t>
      </w:r>
    </w:p>
    <w:p>
      <w:pPr>
        <w:pStyle w:val="Heading3"/>
      </w:pPr>
      <w:r>
        <w:t>3.5.3 Security</w:t>
      </w:r>
    </w:p>
    <w:p>
      <w:pPr>
        <w:pStyle w:val="ListBullet"/>
      </w:pPr>
      <w:r>
        <w:t xml:space="preserve">  Write access to Calibration EEPROM shall be protected by a "Unlock Sequence" (Write 0xAA, 0x55 to specific registers).</w:t>
      </w:r>
    </w:p>
    <w:p>
      <w:pPr>
        <w:pStyle w:val="ListBullet"/>
      </w:pPr>
      <w:r>
        <w:t xml:space="preserve">  Firmware updates via UART (Bootloader) shall utilize a CRC-32 check before flashing.</w:t>
      </w:r>
    </w:p>
    <w:p>
      <w:pPr>
        <w:pStyle w:val="Heading3"/>
      </w:pPr>
      <w:r>
        <w:t>3.5.4 Portability</w:t>
      </w:r>
    </w:p>
    <w:p>
      <w:pPr>
        <w:pStyle w:val="ListBullet"/>
      </w:pPr>
      <w:r>
        <w:t xml:space="preserve">  Hardware abstraction via `STM32F4xx_HAL_Driver`.</w:t>
      </w:r>
    </w:p>
    <w:p>
      <w:pPr>
        <w:pStyle w:val="ListBullet"/>
      </w:pPr>
      <w:r>
        <w:t xml:space="preserve">  Pin definitions in a separate `board_hw_def.h` file.</w:t>
      </w:r>
    </w:p>
    <w:p>
      <w:pPr>
        <w:pStyle w:val="Heading1"/>
      </w:pPr>
      <w:r>
        <w:t>4. Verification and Validation</w:t>
      </w:r>
    </w:p>
    <w:p>
      <w:pPr>
        <w:pStyle w:val="Heading2"/>
      </w:pPr>
      <w:r>
        <w:t>4.1 Unit Test Requirements</w:t>
      </w:r>
    </w:p>
    <w:p>
      <w:pPr>
        <w:pStyle w:val="ListBullet"/>
      </w:pPr>
      <w:r>
        <w:t xml:space="preserve">  **ADF5356 Driver:** Mock SPI interface; verify correct register calculation for 5 test frequencies.</w:t>
      </w:r>
    </w:p>
    <w:p>
      <w:pPr>
        <w:pStyle w:val="ListBullet"/>
      </w:pPr>
      <w:r>
        <w:t xml:space="preserve">  **UART Parser:** Send sequences of valid and invalid frames; verify ACK/NAK responses.</w:t>
      </w:r>
    </w:p>
    <w:p>
      <w:pPr>
        <w:pStyle w:val="ListBullet"/>
      </w:pPr>
      <w:r>
        <w:t xml:space="preserve">  **CRC Module:** Test vectors from ISO 3309.</w:t>
      </w:r>
    </w:p>
    <w:p>
      <w:pPr>
        <w:pStyle w:val="ListBullet"/>
      </w:pPr>
      <w:r>
        <w:t xml:space="preserve">  **EEPROM Driver:** Write/Read verify across address boundaries.</w:t>
      </w:r>
    </w:p>
    <w:p>
      <w:pPr>
        <w:pStyle w:val="Heading2"/>
      </w:pPr>
      <w:r>
        <w:t>4.2 Integration Test Requirements</w:t>
      </w:r>
    </w:p>
    <w:p>
      <w:pPr>
        <w:pStyle w:val="ListBullet"/>
      </w:pPr>
      <w:r>
        <w:t xml:space="preserve">  **MCU &lt;-&gt; FPGA:** Verify register read/write latency.</w:t>
      </w:r>
    </w:p>
    <w:p>
      <w:pPr>
        <w:pStyle w:val="ListBullet"/>
      </w:pPr>
      <w:r>
        <w:t xml:space="preserve">  **MCU &lt;-&gt; RFIC:** Verify PLL lock at band edges (5 GHz, 18 GHz).</w:t>
      </w:r>
    </w:p>
    <w:p>
      <w:pPr>
        <w:pStyle w:val="ListBullet"/>
      </w:pPr>
      <w:r>
        <w:t xml:space="preserve">  **Full Chain:** Inject CW tone at 10 GHz, tune LO, verify ADC sees signal via SPI status.</w:t>
      </w:r>
    </w:p>
    <w:p>
      <w:pPr>
        <w:pStyle w:val="Heading2"/>
      </w:pPr>
      <w:r>
        <w:t>4.3 System Test Requirements</w:t>
      </w:r>
    </w:p>
    <w:p>
      <w:pPr>
        <w:pStyle w:val="ListBullet"/>
      </w:pPr>
      <w:r>
        <w:t xml:space="preserve">  **Thermal:** Operate at +50°C ambient for 24 hours (-soak test).</w:t>
      </w:r>
    </w:p>
    <w:p>
      <w:pPr>
        <w:pStyle w:val="ListBullet"/>
      </w:pPr>
      <w:r>
        <w:t xml:space="preserve">  **EMC:** Verify no emission violations during high-speed SPI bursts.</w:t>
      </w:r>
    </w:p>
    <w:p>
      <w:pPr>
        <w:pStyle w:val="ListBullet"/>
      </w:pPr>
      <w:r>
        <w:t xml:space="preserve">  **Endurance:** Cycle relays/gain settings 100,000 times.</w:t>
      </w:r>
    </w:p>
    <w:p>
      <w:pPr>
        <w:pStyle w:val="Heading1"/>
      </w:pPr>
      <w:r>
        <w:t>5.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REQ-SW-xxx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Traces To (REQ-HW-xxx / GLR Section)</w:t>
            </w:r>
          </w:p>
        </w:tc>
      </w:tr>
      <w:tr>
        <w:tc>
          <w:tcPr>
            <w:tcW w:type="dxa" w:w="2880"/>
          </w:tcPr>
          <w:p>
            <w:r>
              <w:t>REQ-SW-001</w:t>
            </w:r>
          </w:p>
        </w:tc>
        <w:tc>
          <w:tcPr>
            <w:tcW w:type="dxa" w:w="2880"/>
          </w:tcPr>
          <w:p>
            <w:r>
              <w:t>POST &lt; 500ms</w:t>
            </w:r>
          </w:p>
        </w:tc>
        <w:tc>
          <w:tcPr>
            <w:tcW w:type="dxa" w:w="2880"/>
          </w:tcPr>
          <w:p>
            <w:r>
              <w:t>HRS §2.2</w:t>
            </w:r>
          </w:p>
        </w:tc>
      </w:tr>
      <w:tr>
        <w:tc>
          <w:tcPr>
            <w:tcW w:type="dxa" w:w="2880"/>
          </w:tcPr>
          <w:p>
            <w:r>
              <w:t>REQ-SW-003</w:t>
            </w:r>
          </w:p>
        </w:tc>
        <w:tc>
          <w:tcPr>
            <w:tcW w:type="dxa" w:w="2880"/>
          </w:tcPr>
          <w:p>
            <w:r>
              <w:t>LO Freq 11.5GHz Default</w:t>
            </w:r>
          </w:p>
        </w:tc>
        <w:tc>
          <w:tcPr>
            <w:tcW w:type="dxa" w:w="2880"/>
          </w:tcPr>
          <w:p>
            <w:r>
              <w:t>HRS §3.1.3</w:t>
            </w:r>
          </w:p>
        </w:tc>
      </w:tr>
      <w:tr>
        <w:tc>
          <w:tcPr>
            <w:tcW w:type="dxa" w:w="2880"/>
          </w:tcPr>
          <w:p>
            <w:r>
              <w:t>REQ-SW-004</w:t>
            </w:r>
          </w:p>
        </w:tc>
        <w:tc>
          <w:tcPr>
            <w:tcW w:type="dxa" w:w="2880"/>
          </w:tcPr>
          <w:p>
            <w:r>
              <w:t>PLL Lock Detection</w:t>
            </w:r>
          </w:p>
        </w:tc>
        <w:tc>
          <w:tcPr>
            <w:tcW w:type="dxa" w:w="2880"/>
          </w:tcPr>
          <w:p>
            <w:r>
              <w:t>GLR §4 (ADF5356)</w:t>
            </w:r>
          </w:p>
        </w:tc>
      </w:tr>
      <w:tr>
        <w:tc>
          <w:tcPr>
            <w:tcW w:type="dxa" w:w="2880"/>
          </w:tcPr>
          <w:p>
            <w:r>
              <w:t>REQ-SW-007</w:t>
            </w:r>
          </w:p>
        </w:tc>
        <w:tc>
          <w:tcPr>
            <w:tcW w:type="dxa" w:w="2880"/>
          </w:tcPr>
          <w:p>
            <w:r>
              <w:t>WDT 1000ms</w:t>
            </w:r>
          </w:p>
        </w:tc>
        <w:tc>
          <w:tcPr>
            <w:tcW w:type="dxa" w:w="2880"/>
          </w:tcPr>
          <w:p>
            <w:r>
              <w:t>HRS §3.4</w:t>
            </w:r>
          </w:p>
        </w:tc>
      </w:tr>
      <w:tr>
        <w:tc>
          <w:tcPr>
            <w:tcW w:type="dxa" w:w="2880"/>
          </w:tcPr>
          <w:p>
            <w:r>
              <w:t>REQ-SW-009</w:t>
            </w:r>
          </w:p>
        </w:tc>
        <w:tc>
          <w:tcPr>
            <w:tcW w:type="dxa" w:w="2880"/>
          </w:tcPr>
          <w:p>
            <w:r>
              <w:t>VGA 0dB Default</w:t>
            </w:r>
          </w:p>
        </w:tc>
        <w:tc>
          <w:tcPr>
            <w:tcW w:type="dxa" w:w="2880"/>
          </w:tcPr>
          <w:p>
            <w:r>
              <w:t>HRS §3.1 (Gain Control)</w:t>
            </w:r>
          </w:p>
        </w:tc>
      </w:tr>
      <w:tr>
        <w:tc>
          <w:tcPr>
            <w:tcW w:type="dxa" w:w="2880"/>
          </w:tcPr>
          <w:p>
            <w:r>
              <w:t>REQ-SW-011</w:t>
            </w:r>
          </w:p>
        </w:tc>
        <w:tc>
          <w:tcPr>
            <w:tcW w:type="dxa" w:w="2880"/>
          </w:tcPr>
          <w:p>
            <w:r>
              <w:t>Power Sequencing</w:t>
            </w:r>
          </w:p>
        </w:tc>
        <w:tc>
          <w:tcPr>
            <w:tcW w:type="dxa" w:w="2880"/>
          </w:tcPr>
          <w:p>
            <w:r>
              <w:t>HRS §2.3 (Power Supply)</w:t>
            </w:r>
          </w:p>
        </w:tc>
      </w:tr>
      <w:tr>
        <w:tc>
          <w:tcPr>
            <w:tcW w:type="dxa" w:w="2880"/>
          </w:tcPr>
          <w:p>
            <w:r>
              <w:t>REQ-SW-016</w:t>
            </w:r>
          </w:p>
        </w:tc>
        <w:tc>
          <w:tcPr>
            <w:tcW w:type="dxa" w:w="2880"/>
          </w:tcPr>
          <w:p>
            <w:r>
              <w:t>UART Single Write</w:t>
            </w:r>
          </w:p>
        </w:tc>
        <w:tc>
          <w:tcPr>
            <w:tcW w:type="dxa" w:w="2880"/>
          </w:tcPr>
          <w:p>
            <w:r>
              <w:t>GLR §7 (Protocol)</w:t>
            </w:r>
          </w:p>
        </w:tc>
      </w:tr>
      <w:tr>
        <w:tc>
          <w:tcPr>
            <w:tcW w:type="dxa" w:w="2880"/>
          </w:tcPr>
          <w:p>
            <w:r>
              <w:t>REQ-SW-017</w:t>
            </w:r>
          </w:p>
        </w:tc>
        <w:tc>
          <w:tcPr>
            <w:tcW w:type="dxa" w:w="2880"/>
          </w:tcPr>
          <w:p>
            <w:r>
              <w:t>UART Single Read</w:t>
            </w:r>
          </w:p>
        </w:tc>
        <w:tc>
          <w:tcPr>
            <w:tcW w:type="dxa" w:w="2880"/>
          </w:tcPr>
          <w:p>
            <w:r>
              <w:t>GLR §7 (Protocol)</w:t>
            </w:r>
          </w:p>
        </w:tc>
      </w:tr>
      <w:tr>
        <w:tc>
          <w:tcPr>
            <w:tcW w:type="dxa" w:w="2880"/>
          </w:tcPr>
          <w:p>
            <w:r>
              <w:t>REQ-SW-019</w:t>
            </w:r>
          </w:p>
        </w:tc>
        <w:tc>
          <w:tcPr>
            <w:tcW w:type="dxa" w:w="2880"/>
          </w:tcPr>
          <w:p>
            <w:r>
              <w:t>UART NAK Error</w:t>
            </w:r>
          </w:p>
        </w:tc>
        <w:tc>
          <w:tcPr>
            <w:tcW w:type="dxa" w:w="2880"/>
          </w:tcPr>
          <w:p>
            <w:r>
              <w:t>GLR §7 (Protocol)</w:t>
            </w:r>
          </w:p>
        </w:tc>
      </w:tr>
      <w:tr>
        <w:tc>
          <w:tcPr>
            <w:tcW w:type="dxa" w:w="2880"/>
          </w:tcPr>
          <w:p>
            <w:r>
              <w:t>REQ-SW-026</w:t>
            </w:r>
          </w:p>
        </w:tc>
        <w:tc>
          <w:tcPr>
            <w:tcW w:type="dxa" w:w="2880"/>
          </w:tcPr>
          <w:p>
            <w:r>
              <w:t>ADF5356 Calc</w:t>
            </w:r>
          </w:p>
        </w:tc>
        <w:tc>
          <w:tcPr>
            <w:tcW w:type="dxa" w:w="2880"/>
          </w:tcPr>
          <w:p>
            <w:r>
              <w:t>HRS §3.1.3 (LO Synth)</w:t>
            </w:r>
          </w:p>
        </w:tc>
      </w:tr>
      <w:tr>
        <w:tc>
          <w:tcPr>
            <w:tcW w:type="dxa" w:w="2880"/>
          </w:tcPr>
          <w:p>
            <w:r>
              <w:t>REQ-SW-028</w:t>
            </w:r>
          </w:p>
        </w:tc>
        <w:tc>
          <w:tcPr>
            <w:tcW w:type="dxa" w:w="2880"/>
          </w:tcPr>
          <w:p>
            <w:r>
              <w:t>Freq Step 1MHz</w:t>
            </w:r>
          </w:p>
        </w:tc>
        <w:tc>
          <w:tcPr>
            <w:tcW w:type="dxa" w:w="2880"/>
          </w:tcPr>
          <w:p>
            <w:r>
              <w:t>HRS §3.1.3</w:t>
            </w:r>
          </w:p>
        </w:tc>
      </w:tr>
      <w:tr>
        <w:tc>
          <w:tcPr>
            <w:tcW w:type="dxa" w:w="2880"/>
          </w:tcPr>
          <w:p>
            <w:r>
              <w:t>REQ-SW-031</w:t>
            </w:r>
          </w:p>
        </w:tc>
        <w:tc>
          <w:tcPr>
            <w:tcW w:type="dxa" w:w="2880"/>
          </w:tcPr>
          <w:p>
            <w:r>
              <w:t>AGC Target</w:t>
            </w:r>
          </w:p>
        </w:tc>
        <w:tc>
          <w:tcPr>
            <w:tcW w:type="dxa" w:w="2880"/>
          </w:tcPr>
          <w:p>
            <w:r>
              <w:t>HRS §3.2.1 (Signal Proc)</w:t>
            </w:r>
          </w:p>
        </w:tc>
      </w:tr>
      <w:tr>
        <w:tc>
          <w:tcPr>
            <w:tcW w:type="dxa" w:w="2880"/>
          </w:tcPr>
          <w:p>
            <w:r>
              <w:t>REQ-SW-040</w:t>
            </w:r>
          </w:p>
        </w:tc>
        <w:tc>
          <w:tcPr>
            <w:tcW w:type="dxa" w:w="2880"/>
          </w:tcPr>
          <w:p>
            <w:r>
              <w:t>Input Power Limit</w:t>
            </w:r>
          </w:p>
        </w:tc>
        <w:tc>
          <w:tcPr>
            <w:tcW w:type="dxa" w:w="2880"/>
          </w:tcPr>
          <w:p>
            <w:r>
              <w:t>HRS §3.2.3 (Max Input)</w:t>
            </w:r>
          </w:p>
        </w:tc>
      </w:tr>
      <w:tr>
        <w:tc>
          <w:tcPr>
            <w:tcW w:type="dxa" w:w="2880"/>
          </w:tcPr>
          <w:p>
            <w:r>
              <w:t>REQ-SW-041</w:t>
            </w:r>
          </w:p>
        </w:tc>
        <w:tc>
          <w:tcPr>
            <w:tcW w:type="dxa" w:w="2880"/>
          </w:tcPr>
          <w:p>
            <w:r>
              <w:t>I/Q 16-bit</w:t>
            </w:r>
          </w:p>
        </w:tc>
        <w:tc>
          <w:tcPr>
            <w:tcW w:type="dxa" w:w="2880"/>
          </w:tcPr>
          <w:p>
            <w:r>
              <w:t>HRS §3.2.1 (ADC)</w:t>
            </w:r>
          </w:p>
        </w:tc>
      </w:tr>
      <w:tr>
        <w:tc>
          <w:tcPr>
            <w:tcW w:type="dxa" w:w="2880"/>
          </w:tcPr>
          <w:p>
            <w:r>
              <w:t>REQ-SW-051</w:t>
            </w:r>
          </w:p>
        </w:tc>
        <w:tc>
          <w:tcPr>
            <w:tcW w:type="dxa" w:w="2880"/>
          </w:tcPr>
          <w:p>
            <w:r>
              <w:t>Input UV Fault</w:t>
            </w:r>
          </w:p>
        </w:tc>
        <w:tc>
          <w:tcPr>
            <w:tcW w:type="dxa" w:w="2880"/>
          </w:tcPr>
          <w:p>
            <w:r>
              <w:t>HRS §3.3 (Power)</w:t>
            </w:r>
          </w:p>
        </w:tc>
      </w:tr>
      <w:tr>
        <w:tc>
          <w:tcPr>
            <w:tcW w:type="dxa" w:w="2880"/>
          </w:tcPr>
          <w:p>
            <w:r>
              <w:t>REQ-SW-066</w:t>
            </w:r>
          </w:p>
        </w:tc>
        <w:tc>
          <w:tcPr>
            <w:tcW w:type="dxa" w:w="2880"/>
          </w:tcPr>
          <w:p>
            <w:r>
              <w:t>Cal Table EEPROM</w:t>
            </w:r>
          </w:p>
        </w:tc>
        <w:tc>
          <w:tcPr>
            <w:tcW w:type="dxa" w:w="2880"/>
          </w:tcPr>
          <w:p>
            <w:r>
              <w:t>HRS §3.2 (Perf)</w:t>
            </w:r>
          </w:p>
        </w:tc>
      </w:tr>
      <w:tr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/>
    <w:p>
      <w:pPr>
        <w:pStyle w:val="Heading1"/>
      </w:pPr>
      <w:r>
        <w:t>6. Appendices</w:t>
      </w:r>
    </w:p>
    <w:p>
      <w:pPr>
        <w:pStyle w:val="Heading2"/>
      </w:pPr>
      <w:r>
        <w:t>Appendix A — Error Codes</w:t>
      </w:r>
    </w:p>
    <w:p>
      <w:pPr>
        <w:pStyle w:val="Heading2"/>
      </w:pPr>
      <w:r>
        <w:t>Appendix B — Register 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Base 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BOARD_ID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0xA50A</w:t>
            </w:r>
          </w:p>
        </w:tc>
        <w:tc>
          <w:tcPr>
            <w:tcW w:type="dxa" w:w="1080"/>
          </w:tcPr>
          <w:p>
            <w:r>
              <w:t>Board Identifier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FIRMWARE_VER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0x0100</w:t>
            </w:r>
          </w:p>
        </w:tc>
        <w:tc>
          <w:tcPr>
            <w:tcW w:type="dxa" w:w="1080"/>
          </w:tcPr>
          <w:p>
            <w:r>
              <w:t>Firmware v1.0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Bitmask: PLL_Lock, Fault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0x03</w:t>
            </w:r>
          </w:p>
        </w:tc>
        <w:tc>
          <w:tcPr>
            <w:tcW w:type="dxa" w:w="1080"/>
          </w:tcPr>
          <w:p>
            <w:r>
              <w:t>COMMAND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Cmd: Reset, Self-Test</w:t>
            </w:r>
          </w:p>
        </w:tc>
      </w:tr>
      <w:tr>
        <w:tc>
          <w:tcPr>
            <w:tcW w:type="dxa" w:w="1080"/>
          </w:tcPr>
          <w:p>
            <w:r>
              <w:t>0x0010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0x10</w:t>
            </w:r>
          </w:p>
        </w:tc>
        <w:tc>
          <w:tcPr>
            <w:tcW w:type="dxa" w:w="1080"/>
          </w:tcPr>
          <w:p>
            <w:r>
              <w:t>LO_FREQ_MHZ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11500</w:t>
            </w:r>
          </w:p>
        </w:tc>
        <w:tc>
          <w:tcPr>
            <w:tcW w:type="dxa" w:w="1080"/>
          </w:tcPr>
          <w:p>
            <w:r>
              <w:t>LO Frequency in MHz</w:t>
            </w:r>
          </w:p>
        </w:tc>
      </w:tr>
      <w:tr>
        <w:tc>
          <w:tcPr>
            <w:tcW w:type="dxa" w:w="1080"/>
          </w:tcPr>
          <w:p>
            <w:r>
              <w:t>0x0010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0x14</w:t>
            </w:r>
          </w:p>
        </w:tc>
        <w:tc>
          <w:tcPr>
            <w:tcW w:type="dxa" w:w="1080"/>
          </w:tcPr>
          <w:p>
            <w:r>
              <w:t>VGA_GAIN_DB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VGA Gain (Signed int)</w:t>
            </w:r>
          </w:p>
        </w:tc>
      </w:tr>
      <w:tr>
        <w:tc>
          <w:tcPr>
            <w:tcW w:type="dxa" w:w="1080"/>
          </w:tcPr>
          <w:p>
            <w:r>
              <w:t>0x0020</w:t>
            </w:r>
          </w:p>
        </w:tc>
        <w:tc>
          <w:tcPr>
            <w:tcW w:type="dxa" w:w="1080"/>
          </w:tcPr>
          <w:p>
            <w:r>
              <w:t>ADC</w:t>
            </w:r>
          </w:p>
        </w:tc>
        <w:tc>
          <w:tcPr>
            <w:tcW w:type="dxa" w:w="1080"/>
          </w:tcPr>
          <w:p>
            <w:r>
              <w:t>0x20</w:t>
            </w:r>
          </w:p>
        </w:tc>
        <w:tc>
          <w:tcPr>
            <w:tcW w:type="dxa" w:w="1080"/>
          </w:tcPr>
          <w:p>
            <w:r>
              <w:t>ADC_SAMPLE_RATE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200000000</w:t>
            </w:r>
          </w:p>
        </w:tc>
        <w:tc>
          <w:tcPr>
            <w:tcW w:type="dxa" w:w="1080"/>
          </w:tcPr>
          <w:p>
            <w:r>
              <w:t>ADC Sample Rate (Hz)</w:t>
            </w:r>
          </w:p>
        </w:tc>
      </w:tr>
      <w:tr>
        <w:tc>
          <w:tcPr>
            <w:tcW w:type="dxa" w:w="1080"/>
          </w:tcPr>
          <w:p>
            <w:r>
              <w:t>0x0020</w:t>
            </w:r>
          </w:p>
        </w:tc>
        <w:tc>
          <w:tcPr>
            <w:tcW w:type="dxa" w:w="1080"/>
          </w:tcPr>
          <w:p>
            <w:r>
              <w:t>ADC</w:t>
            </w:r>
          </w:p>
        </w:tc>
        <w:tc>
          <w:tcPr>
            <w:tcW w:type="dxa" w:w="1080"/>
          </w:tcPr>
          <w:p>
            <w:r>
              <w:t>0x24</w:t>
            </w:r>
          </w:p>
        </w:tc>
        <w:tc>
          <w:tcPr>
            <w:tcW w:type="dxa" w:w="1080"/>
          </w:tcPr>
          <w:p>
            <w:r>
              <w:t>ADC_STATUS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Bitmask: JJOL, Overrange</w:t>
            </w:r>
          </w:p>
        </w:tc>
      </w:tr>
      <w:tr>
        <w:tc>
          <w:tcPr>
            <w:tcW w:type="dxa" w:w="1080"/>
          </w:tcPr>
          <w:p>
            <w:r>
              <w:t>0x0030</w:t>
            </w:r>
          </w:p>
        </w:tc>
        <w:tc>
          <w:tcPr>
            <w:tcW w:type="dxa" w:w="1080"/>
          </w:tcPr>
          <w:p>
            <w:r>
              <w:t>SENS</w:t>
            </w:r>
          </w:p>
        </w:tc>
        <w:tc>
          <w:tcPr>
            <w:tcW w:type="dxa" w:w="1080"/>
          </w:tcPr>
          <w:p>
            <w:r>
              <w:t>0x30</w:t>
            </w:r>
          </w:p>
        </w:tc>
        <w:tc>
          <w:tcPr>
            <w:tcW w:type="dxa" w:w="1080"/>
          </w:tcPr>
          <w:p>
            <w:r>
              <w:t>TEMP_DEGC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Temperature (0.1°C units)</w:t>
            </w:r>
          </w:p>
        </w:tc>
      </w:tr>
      <w:tr>
        <w:tc>
          <w:tcPr>
            <w:tcW w:type="dxa" w:w="1080"/>
          </w:tcPr>
          <w:p>
            <w:r>
              <w:t>0x0030</w:t>
            </w:r>
          </w:p>
        </w:tc>
        <w:tc>
          <w:tcPr>
            <w:tcW w:type="dxa" w:w="1080"/>
          </w:tcPr>
          <w:p>
            <w:r>
              <w:t>SENS</w:t>
            </w:r>
          </w:p>
        </w:tc>
        <w:tc>
          <w:tcPr>
            <w:tcW w:type="dxa" w:w="1080"/>
          </w:tcPr>
          <w:p>
            <w:r>
              <w:t>0x31</w:t>
            </w:r>
          </w:p>
        </w:tc>
        <w:tc>
          <w:tcPr>
            <w:tcW w:type="dxa" w:w="1080"/>
          </w:tcPr>
          <w:p>
            <w:r>
              <w:t>VIN_MV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Input Voltage mV</w:t>
            </w:r>
          </w:p>
        </w:tc>
      </w:tr>
    </w:tbl>
    <w:p/>
    <w:p>
      <w:pPr>
        <w:pStyle w:val="Heading2"/>
      </w:pPr>
      <w:r>
        <w:t>Appendix C — Mermaid Diagrams</w:t>
      </w:r>
    </w:p>
    <w:p>
      <w:pPr>
        <w:pStyle w:val="Heading3"/>
      </w:pPr>
      <w:r>
        <w:t>System Initialization Sequence</w:t>
      </w:r>
    </w:p>
    <w:p>
      <w:r>
        <w:t>**System Architecture Diagram 2**</w:t>
      </w:r>
    </w:p>
    <w:p>
      <w:r>
        <w:drawing>
          <wp:inline xmlns:a="http://schemas.openxmlformats.org/drawingml/2006/main" xmlns:pic="http://schemas.openxmlformats.org/drawingml/2006/picture">
            <wp:extent cx="5486400" cy="4588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2</w:t>
      </w:r>
    </w:p>
    <w:p>
      <w:pPr>
        <w:pStyle w:val="Heading3"/>
      </w:pPr>
      <w:r>
        <w:t>UART Protocol Interaction</w:t>
      </w:r>
    </w:p>
    <w:p>
      <w:r>
        <w:t>**System Architecture Diagram 3**</w:t>
      </w:r>
    </w:p>
    <w:p>
      <w:r>
        <w:drawing>
          <wp:inline xmlns:a="http://schemas.openxmlformats.org/drawingml/2006/main" xmlns:pic="http://schemas.openxmlformats.org/drawingml/2006/picture">
            <wp:extent cx="5486400" cy="4161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3</w:t>
      </w:r>
    </w:p>
    <w:p>
      <w:pPr>
        <w:pStyle w:val="Heading3"/>
      </w:pPr>
      <w:r>
        <w:t>AGC State Machine</w:t>
      </w:r>
    </w:p>
    <w:p>
      <w:r>
        <w:t>**System Architecture Diagram 4**</w:t>
      </w:r>
    </w:p>
    <w:p>
      <w:r>
        <w:drawing>
          <wp:inline xmlns:a="http://schemas.openxmlformats.org/drawingml/2006/main" xmlns:pic="http://schemas.openxmlformats.org/drawingml/2006/picture">
            <wp:extent cx="4407408" cy="420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4</w:t>
      </w:r>
    </w:p>
    <w:p>
      <w:pPr>
        <w:pStyle w:val="Heading3"/>
      </w:pPr>
      <w:r>
        <w:t>Software Module Architecture</w:t>
      </w:r>
    </w:p>
    <w:p>
      <w:r>
        <w:t>**System Architecture Diagram 5**</w:t>
      </w:r>
    </w:p>
    <w:p>
      <w:r>
        <w:drawing>
          <wp:inline xmlns:a="http://schemas.openxmlformats.org/drawingml/2006/main" xmlns:pic="http://schemas.openxmlformats.org/drawingml/2006/picture">
            <wp:extent cx="5486400" cy="1963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5</w:t>
      </w:r>
    </w:p>
    <w:p>
      <w:pPr>
        <w:pStyle w:val="Heading3"/>
      </w:pPr>
      <w:r>
        <w:t>Interrupt Priority Map</w:t>
      </w:r>
    </w:p>
    <w:p>
      <w:r>
        <w:t>**System Architecture Diagram 6**</w:t>
      </w:r>
    </w:p>
    <w:p>
      <w:r>
        <w:drawing>
          <wp:inline xmlns:a="http://schemas.openxmlformats.org/drawingml/2006/main" xmlns:pic="http://schemas.openxmlformats.org/drawingml/2006/picture">
            <wp:extent cx="3986784" cy="34930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6</w:t>
      </w:r>
    </w:p>
    <w:p>
      <w:pPr>
        <w:pStyle w:val="Heading2"/>
      </w:pPr>
      <w:r>
        <w:t>Appendix D — Acronyms and Glossary</w:t>
      </w:r>
    </w:p>
    <w:p>
      <w:r>
        <w:t>*See Section 1.3.*</w:t>
      </w:r>
    </w:p>
    <w:p>
      <w:pPr>
        <w:pStyle w:val="Heading2"/>
      </w:pPr>
      <w:r>
        <w:t>Appendix E — 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 April 2026</w:t>
            </w:r>
          </w:p>
        </w:tc>
        <w:tc>
          <w:tcPr>
            <w:tcW w:type="dxa" w:w="2160"/>
          </w:tcPr>
          <w:p>
            <w:r>
              <w:t>System Architect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