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小卖部管理系统</w:t>
      </w:r>
    </w:p>
    <w:p>
      <w:pPr>
        <w:pStyle w:val="Heading1"/>
        <w:jc w:val="center"/>
      </w:pPr>
      <w:r>
        <w:t>第二阶段 Web 应用开发阶段报告</w:t>
      </w:r>
    </w:p>
    <w:p>
      <w:pPr>
        <w:jc w:val="center"/>
      </w:pPr>
      <w:r>
        <w:rPr>
          <w:color w:val="646464"/>
          <w:sz w:val="20"/>
        </w:rPr>
        <w:t>小组成员：胡海博（24325098，组长）、胡懿桓（24325103）、林一（24325168）</w:t>
      </w:r>
    </w:p>
    <w:p/>
    <w:p>
      <w:pPr>
        <w:pStyle w:val="Heading1"/>
      </w:pPr>
      <w:r>
        <w:t>一、设计思路</w:t>
      </w:r>
    </w:p>
    <w:p>
      <w:pPr>
        <w:pStyle w:val="Heading2"/>
      </w:pPr>
      <w:r>
        <w:t>1.1 项目背景</w:t>
      </w:r>
    </w:p>
    <w:p>
      <w:r>
        <w:t>本项目基于第一阶段已完成的 SQL Server 数据库设计（v1.0），使用 Spring Boot 框架构建四层架构的 Web 应用程序，将数据库设计应用到实际业务场景中，实现从用户登录、Web 界面操作到数据写入的完整流程。</w:t>
      </w:r>
    </w:p>
    <w:p>
      <w:pPr>
        <w:pStyle w:val="Heading2"/>
      </w:pPr>
      <w:r>
        <w:t>1.2 技术选型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技术选型</w:t>
            </w:r>
          </w:p>
        </w:tc>
        <w:tc>
          <w:tcPr>
            <w:tcW w:type="dxa" w:w="2880"/>
          </w:tcPr>
          <w:p>
            <w:r>
              <w:t>选型理由</w:t>
            </w:r>
          </w:p>
        </w:tc>
      </w:tr>
      <w:tr>
        <w:tc>
          <w:tcPr>
            <w:tcW w:type="dxa" w:w="2880"/>
          </w:tcPr>
          <w:p>
            <w:r>
              <w:t>页面层</w:t>
            </w:r>
          </w:p>
        </w:tc>
        <w:tc>
          <w:tcPr>
            <w:tcW w:type="dxa" w:w="2880"/>
          </w:tcPr>
          <w:p>
            <w:r>
              <w:t>Spring MVC + Thymeleaf</w:t>
            </w:r>
          </w:p>
        </w:tc>
        <w:tc>
          <w:tcPr>
            <w:tcW w:type="dxa" w:w="2880"/>
          </w:tcPr>
          <w:p>
            <w:r>
              <w:t>轻量级模板引擎，与 Spring Boot 无缝集成，支持服务端渲染和会话管理</w:t>
            </w:r>
          </w:p>
        </w:tc>
      </w:tr>
      <w:tr>
        <w:tc>
          <w:tcPr>
            <w:tcW w:type="dxa" w:w="2880"/>
          </w:tcPr>
          <w:p>
            <w:r>
              <w:t>业务层</w:t>
            </w:r>
          </w:p>
        </w:tc>
        <w:tc>
          <w:tcPr>
            <w:tcW w:type="dxa" w:w="2880"/>
          </w:tcPr>
          <w:p>
            <w:r>
              <w:t>Spring Service + @Transactional</w:t>
            </w:r>
          </w:p>
        </w:tc>
        <w:tc>
          <w:tcPr>
            <w:tcW w:type="dxa" w:w="2880"/>
          </w:tcPr>
          <w:p>
            <w:r>
              <w:t>声明式事务管理，确保订单创建等多步操作的原子性</w:t>
            </w:r>
          </w:p>
        </w:tc>
      </w:tr>
      <w:tr>
        <w:tc>
          <w:tcPr>
            <w:tcW w:type="dxa" w:w="2880"/>
          </w:tcPr>
          <w:p>
            <w:r>
              <w:t>数据访问层</w:t>
            </w:r>
          </w:p>
        </w:tc>
        <w:tc>
          <w:tcPr>
            <w:tcW w:type="dxa" w:w="2880"/>
          </w:tcPr>
          <w:p>
            <w:r>
              <w:t>Spring Data JPA + mssql-jdbc</w:t>
            </w:r>
          </w:p>
        </w:tc>
        <w:tc>
          <w:tcPr>
            <w:tcW w:type="dxa" w:w="2880"/>
          </w:tcPr>
          <w:p>
            <w:r>
              <w:t>自动参数化查询，防止 SQL 注入，简化 CRUD 操作</w:t>
            </w:r>
          </w:p>
        </w:tc>
      </w:tr>
      <w:tr>
        <w:tc>
          <w:tcPr>
            <w:tcW w:type="dxa" w:w="2880"/>
          </w:tcPr>
          <w:p>
            <w:r>
              <w:t>数据库层</w:t>
            </w:r>
          </w:p>
        </w:tc>
        <w:tc>
          <w:tcPr>
            <w:tcW w:type="dxa" w:w="2880"/>
          </w:tcPr>
          <w:p>
            <w:r>
              <w:t>SQL Server 2025</w:t>
            </w:r>
          </w:p>
        </w:tc>
        <w:tc>
          <w:tcPr>
            <w:tcW w:type="dxa" w:w="2880"/>
          </w:tcPr>
          <w:p>
            <w:r>
              <w:t>课程要求，支持完整的关系型数据库特性</w:t>
            </w:r>
          </w:p>
        </w:tc>
      </w:tr>
      <w:tr>
        <w:tc>
          <w:tcPr>
            <w:tcW w:type="dxa" w:w="2880"/>
          </w:tcPr>
          <w:p>
            <w:r>
              <w:t>安全</w:t>
            </w:r>
          </w:p>
        </w:tc>
        <w:tc>
          <w:tcPr>
            <w:tcW w:type="dxa" w:w="2880"/>
          </w:tcPr>
          <w:p>
            <w:r>
              <w:t>Spring Security + Session</w:t>
            </w:r>
          </w:p>
        </w:tc>
        <w:tc>
          <w:tcPr>
            <w:tcW w:type="dxa" w:w="2880"/>
          </w:tcPr>
          <w:p>
            <w:r>
              <w:t>会话管理、角色权限控制</w:t>
            </w:r>
          </w:p>
        </w:tc>
      </w:tr>
      <w:tr>
        <w:tc>
          <w:tcPr>
            <w:tcW w:type="dxa" w:w="2880"/>
          </w:tcPr>
          <w:p>
            <w:r>
              <w:t>构建</w:t>
            </w:r>
          </w:p>
        </w:tc>
        <w:tc>
          <w:tcPr>
            <w:tcW w:type="dxa" w:w="2880"/>
          </w:tcPr>
          <w:p>
            <w:r>
              <w:t>Maven 3.9 + JDK 17</w:t>
            </w:r>
          </w:p>
        </w:tc>
        <w:tc>
          <w:tcPr>
            <w:tcW w:type="dxa" w:w="2880"/>
          </w:tcPr>
          <w:p>
            <w:r>
              <w:t>工业标准构建工具</w:t>
            </w:r>
          </w:p>
        </w:tc>
      </w:tr>
    </w:tbl>
    <w:p>
      <w:pPr>
        <w:pStyle w:val="Heading2"/>
      </w:pPr>
      <w:r>
        <w:t>1.3 四层架构设计</w:t>
      </w:r>
    </w:p>
    <w:p>
      <w:r>
        <w:t>页面层 (Controller + Thymeleaf)：接收请求、参数校验、返回视图/JSON</w:t>
      </w:r>
    </w:p>
    <w:p>
      <w:r>
        <w:t>业务层 (Service)：业务规则判断、事务边界、权限检查</w:t>
      </w:r>
    </w:p>
    <w:p>
      <w:r>
        <w:t>数据访问层 (Repository)：参数化SQL、连接管理、事务提交/回滚</w:t>
      </w:r>
    </w:p>
    <w:p>
      <w:r>
        <w:t>数据库层 (SQL Server)：表、约束、视图、数据、受限账户</w:t>
      </w:r>
    </w:p>
    <w:p>
      <w:pPr>
        <w:pStyle w:val="Heading2"/>
      </w:pPr>
      <w:r>
        <w:t>1.4 调用链路示例</w:t>
      </w:r>
    </w:p>
    <w:p>
      <w:r>
        <w:t>查询商品列表：浏览器 → ProductController.listProducts() → AuthService.requireLogin() → ProductService.getAllProducts() → ProductRepository.findAllWithCategory() → SQL Server</w:t>
      </w:r>
    </w:p>
    <w:p>
      <w:r>
        <w:t>创建订单（事务）：浏览器 → OrderController.createOrder() → AuthService.canCreateOrder() → OrderService.createOrder() [@Transactional] → 校验商品 → 校验库存 → 生成订单号 → 写订单主表 → 写订单明细 → 扣减库存 → 更新会员积分，任意失败全部回滚。</w:t>
      </w:r>
    </w:p>
    <w:p>
      <w:pPr>
        <w:pStyle w:val="Heading1"/>
      </w:pPr>
      <w:r>
        <w:t>二、实验过程</w:t>
      </w:r>
    </w:p>
    <w:p>
      <w:pPr>
        <w:pStyle w:val="Heading2"/>
      </w:pPr>
      <w:r>
        <w:t>2.1 环境搭建</w:t>
      </w:r>
    </w:p>
    <w:p>
      <w:r>
        <w:t>1. JDK 17 安装：Adoptium Temurin JDK 17.0.12，配置 JAVA_HOME</w:t>
      </w:r>
    </w:p>
    <w:p>
      <w:r>
        <w:t>2. Maven 3.9.6 安装：配置 PATH，验证 mvn -version</w:t>
      </w:r>
    </w:p>
    <w:p>
      <w:r>
        <w:t>3. SQL Server 配置：启用 TCP/IP 协议，设置端口 1433；创建应用受限账户 retail_app（仅 db_datareader + db_datawriter，无 DDL 权限）；数据库 retail_store 已包含 v1.0 全部表和样例数据</w:t>
      </w:r>
    </w:p>
    <w:p>
      <w:pPr>
        <w:pStyle w:val="Heading2"/>
      </w:pPr>
      <w:r>
        <w:t>2.2 项目结构</w:t>
      </w:r>
    </w:p>
    <w:p>
      <w:r>
        <w:t>week7-9/ 目录包含：pom.xml（依赖管理）、README.md（操作手册）、integration_test.ps1（集成测试脚本）、src/main/java/com/retail/store/（主类、config、4个controller、4个service、6个repository、7个entity、3个dto、9个exception）、src/main/resources/（application.properties、6个templates、static/style.css）</w:t>
      </w:r>
    </w:p>
    <w:p>
      <w:pPr>
        <w:pStyle w:val="Heading2"/>
      </w:pPr>
      <w:r>
        <w:t>2.3 核心功能实现</w:t>
      </w:r>
    </w:p>
    <w:p>
      <w:pPr>
        <w:pStyle w:val="Heading3"/>
      </w:pPr>
      <w:r>
        <w:t>2.3.1 登录认证</w:t>
      </w:r>
    </w:p>
    <w:p>
      <w:r>
        <w:t>员工登录：账号 + BCrypt 密码验证；会员登录：手机号直接登录；Session 存储用户信息；未登录自动跳转登录页。</w:t>
      </w:r>
    </w:p>
    <w:p>
      <w:pPr>
        <w:pStyle w:val="Heading3"/>
      </w:pPr>
      <w:r>
        <w:t>2.3.2 商品管理</w:t>
      </w:r>
    </w:p>
    <w:p>
      <w:r>
        <w:t>列表查询（含类别名称，LEFT JOIN FETCH）；新增/修改/删除（仅店长权限）；后端校验：ID 非空、名称非空、价格非负、ID 重复检查；前端按角色隐藏操作按钮。</w:t>
      </w:r>
    </w:p>
    <w:p>
      <w:pPr>
        <w:pStyle w:val="Heading3"/>
      </w:pPr>
      <w:r>
        <w:t>2.3.3 库存管理</w:t>
      </w:r>
    </w:p>
    <w:p>
      <w:r>
        <w:t>列表查询（含商品名称）；低库存预警（数量 ≤ 阈值高亮）；库存数量调整（店员/店长权限）。</w:t>
      </w:r>
    </w:p>
    <w:p>
      <w:pPr>
        <w:pStyle w:val="Heading3"/>
      </w:pPr>
      <w:r>
        <w:t>2.3.4 订单管理</w:t>
      </w:r>
    </w:p>
    <w:p>
      <w:r>
        <w:t>列表查询（含会员、收银员信息）；订单明细查询；创建订单（7 步事务，原子性保证）；取消订单（事务：改状态 + 恢复库存 + 扣减积分）。</w:t>
      </w:r>
    </w:p>
    <w:p>
      <w:pPr>
        <w:pStyle w:val="Heading2"/>
      </w:pPr>
      <w:r>
        <w:t>2.4 安全机制</w:t>
      </w:r>
    </w:p>
    <w:p>
      <w:pPr>
        <w:pStyle w:val="Heading3"/>
      </w:pPr>
      <w:r>
        <w:t>2.4.1 三层权限控制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控制方式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页面层</w:t>
            </w:r>
          </w:p>
        </w:tc>
        <w:tc>
          <w:tcPr>
            <w:tcW w:type="dxa" w:w="2880"/>
          </w:tcPr>
          <w:p>
            <w:r>
              <w:t>Thymeleaf + JS 按角色隐藏按钮</w:t>
            </w:r>
          </w:p>
        </w:tc>
        <w:tc>
          <w:tcPr>
            <w:tcW w:type="dxa" w:w="2880"/>
          </w:tcPr>
          <w:p>
            <w:r>
              <w:t>店员/顾客看不到商品管理按钮</w:t>
            </w:r>
          </w:p>
        </w:tc>
      </w:tr>
      <w:tr>
        <w:tc>
          <w:tcPr>
            <w:tcW w:type="dxa" w:w="2880"/>
          </w:tcPr>
          <w:p>
            <w:r>
              <w:t>业务层</w:t>
            </w:r>
          </w:p>
        </w:tc>
        <w:tc>
          <w:tcPr>
            <w:tcW w:type="dxa" w:w="2880"/>
          </w:tcPr>
          <w:p>
            <w:r>
              <w:t>AuthService.requireRole()</w:t>
            </w:r>
          </w:p>
        </w:tc>
        <w:tc>
          <w:tcPr>
            <w:tcW w:type="dxa" w:w="2880"/>
          </w:tcPr>
          <w:p>
            <w:r>
              <w:t>越权操作抛 403 PermissionDeniedException</w:t>
            </w:r>
          </w:p>
        </w:tc>
      </w:tr>
      <w:tr>
        <w:tc>
          <w:tcPr>
            <w:tcW w:type="dxa" w:w="2880"/>
          </w:tcPr>
          <w:p>
            <w:r>
              <w:t>数据库层</w:t>
            </w:r>
          </w:p>
        </w:tc>
        <w:tc>
          <w:tcPr>
            <w:tcW w:type="dxa" w:w="2880"/>
          </w:tcPr>
          <w:p>
            <w:r>
              <w:t>retail_app 受限账户</w:t>
            </w:r>
          </w:p>
        </w:tc>
        <w:tc>
          <w:tcPr>
            <w:tcW w:type="dxa" w:w="2880"/>
          </w:tcPr>
          <w:p>
            <w:r>
              <w:t>仅有 DML 权限，无法 DROP/ALTER</w:t>
            </w:r>
          </w:p>
        </w:tc>
      </w:tr>
    </w:tbl>
    <w:p>
      <w:pPr>
        <w:pStyle w:val="Heading3"/>
      </w:pPr>
      <w:r>
        <w:t>2.4.2 统一异常处理</w:t>
      </w:r>
    </w:p>
    <w:p>
      <w:r>
        <w:t>8 类自定义异常：Validation/Auth/PermissionDenied/NotFound/BusinessRule/Constraint/Database/Transaction；GlobalExceptionHandler 统一拦截，返回标准 JSON 格式；前端只显示友好提示，不暴露 SQL/堆栈/连接信息；详细错误写入 logs/app.log。</w:t>
      </w:r>
    </w:p>
    <w:p>
      <w:pPr>
        <w:pStyle w:val="Heading3"/>
      </w:pPr>
      <w:r>
        <w:t>2.4.3 SQL 注入防护</w:t>
      </w:r>
    </w:p>
    <w:p>
      <w:r>
        <w:t>所有查询通过 Spring Data JPA 自动参数化；无字符串拼接 SQL；输入在业务层进行类型、长度、范围校验。</w:t>
      </w:r>
    </w:p>
    <w:p>
      <w:pPr>
        <w:pStyle w:val="Heading2"/>
      </w:pPr>
      <w:r>
        <w:t>2.5 集成测试</w:t>
      </w:r>
    </w:p>
    <w:p>
      <w:r>
        <w:t>编写 integration_test.ps1 脚本，覆盖 15 项测试，全部通过：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测试项</w:t>
            </w:r>
          </w:p>
        </w:tc>
        <w:tc>
          <w:tcPr>
            <w:tcW w:type="dxa" w:w="2160"/>
          </w:tcPr>
          <w:p>
            <w:r>
              <w:t>预期</w:t>
            </w:r>
          </w:p>
        </w:tc>
        <w:tc>
          <w:tcPr>
            <w:tcW w:type="dxa" w:w="2160"/>
          </w:tcPr>
          <w:p>
            <w:r>
              <w:t>结果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店长登录</w:t>
            </w:r>
          </w:p>
        </w:tc>
        <w:tc>
          <w:tcPr>
            <w:tcW w:type="dxa" w:w="2160"/>
          </w:tcPr>
          <w:p>
            <w:r>
              <w:t>200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商品列表查询</w:t>
            </w:r>
          </w:p>
        </w:tc>
        <w:tc>
          <w:tcPr>
            <w:tcW w:type="dxa" w:w="2160"/>
          </w:tcPr>
          <w:p>
            <w:r>
              <w:t>200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库存列表查询</w:t>
            </w:r>
          </w:p>
        </w:tc>
        <w:tc>
          <w:tcPr>
            <w:tcW w:type="dxa" w:w="2160"/>
          </w:tcPr>
          <w:p>
            <w:r>
              <w:t>200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订单列表查询</w:t>
            </w:r>
          </w:p>
        </w:tc>
        <w:tc>
          <w:tcPr>
            <w:tcW w:type="dxa" w:w="2160"/>
          </w:tcPr>
          <w:p>
            <w:r>
              <w:t>200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商品新增</w:t>
            </w:r>
          </w:p>
        </w:tc>
        <w:tc>
          <w:tcPr>
            <w:tcW w:type="dxa" w:w="2160"/>
          </w:tcPr>
          <w:p>
            <w:r>
              <w:t>200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重复主键约束拒绝</w:t>
            </w:r>
          </w:p>
        </w:tc>
        <w:tc>
          <w:tcPr>
            <w:tcW w:type="dxa" w:w="2160"/>
          </w:tcPr>
          <w:p>
            <w:r>
              <w:t>400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商品修改</w:t>
            </w:r>
          </w:p>
        </w:tc>
        <w:tc>
          <w:tcPr>
            <w:tcW w:type="dxa" w:w="2160"/>
          </w:tcPr>
          <w:p>
            <w:r>
              <w:t>200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商品删除</w:t>
            </w:r>
          </w:p>
        </w:tc>
        <w:tc>
          <w:tcPr>
            <w:tcW w:type="dxa" w:w="2160"/>
          </w:tcPr>
          <w:p>
            <w:r>
              <w:t>200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创建订单（事务）</w:t>
            </w:r>
          </w:p>
        </w:tc>
        <w:tc>
          <w:tcPr>
            <w:tcW w:type="dxa" w:w="2160"/>
          </w:tcPr>
          <w:p>
            <w:r>
              <w:t>200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非法外码拒绝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取消订单</w:t>
            </w:r>
          </w:p>
        </w:tc>
        <w:tc>
          <w:tcPr>
            <w:tcW w:type="dxa" w:w="2160"/>
          </w:tcPr>
          <w:p>
            <w:r>
              <w:t>200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未登录拒绝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店员登录</w:t>
            </w:r>
          </w:p>
        </w:tc>
        <w:tc>
          <w:tcPr>
            <w:tcW w:type="dxa" w:w="2160"/>
          </w:tcPr>
          <w:p>
            <w:r>
              <w:t>200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店员越权拒绝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会员登录+越权拒绝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>
      <w:r>
        <w:rPr>
          <w:b/>
        </w:rPr>
        <w:t>测试结果：15/15 全部通过</w:t>
      </w:r>
    </w:p>
    <w:p>
      <w:pPr>
        <w:pStyle w:val="Heading1"/>
      </w:pPr>
      <w:r>
        <w:t>三、实验总结</w:t>
      </w:r>
    </w:p>
    <w:p>
      <w:pPr>
        <w:pStyle w:val="Heading2"/>
      </w:pPr>
      <w:r>
        <w:t>3.1 完成情况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实验要求</w:t>
            </w:r>
          </w:p>
        </w:tc>
        <w:tc>
          <w:tcPr>
            <w:tcW w:type="dxa" w:w="2880"/>
          </w:tcPr>
          <w:p>
            <w:r>
              <w:t>完成状态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分层结构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  <w:tc>
          <w:tcPr>
            <w:tcW w:type="dxa" w:w="2880"/>
          </w:tcPr>
          <w:p>
            <w:r>
              <w:t>4 层清晰分离，职责明确</w:t>
            </w:r>
          </w:p>
        </w:tc>
      </w:tr>
      <w:tr>
        <w:tc>
          <w:tcPr>
            <w:tcW w:type="dxa" w:w="2880"/>
          </w:tcPr>
          <w:p>
            <w:r>
              <w:t>页面层 Web 界面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  <w:tc>
          <w:tcPr>
            <w:tcW w:type="dxa" w:w="2880"/>
          </w:tcPr>
          <w:p>
            <w:r>
              <w:t>6 个页面，商品/库存/订单 CRUD</w:t>
            </w:r>
          </w:p>
        </w:tc>
      </w:tr>
      <w:tr>
        <w:tc>
          <w:tcPr>
            <w:tcW w:type="dxa" w:w="2880"/>
          </w:tcPr>
          <w:p>
            <w:r>
              <w:t>业务层事务与规则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  <w:tc>
          <w:tcPr>
            <w:tcW w:type="dxa" w:w="2880"/>
          </w:tcPr>
          <w:p>
            <w:r>
              <w:t>订单 7 步事务、库存校验、权限检查</w:t>
            </w:r>
          </w:p>
        </w:tc>
      </w:tr>
      <w:tr>
        <w:tc>
          <w:tcPr>
            <w:tcW w:type="dxa" w:w="2880"/>
          </w:tcPr>
          <w:p>
            <w:r>
              <w:t>数据访问层参数化查询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  <w:tc>
          <w:tcPr>
            <w:tcW w:type="dxa" w:w="2880"/>
          </w:tcPr>
          <w:p>
            <w:r>
              <w:t>JPA 自动参数化，无 SQL 拼接</w:t>
            </w:r>
          </w:p>
        </w:tc>
      </w:tr>
      <w:tr>
        <w:tc>
          <w:tcPr>
            <w:tcW w:type="dxa" w:w="2880"/>
          </w:tcPr>
          <w:p>
            <w:r>
              <w:t>SQL Server 数据库连接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  <w:tc>
          <w:tcPr>
            <w:tcW w:type="dxa" w:w="2880"/>
          </w:tcPr>
          <w:p>
            <w:r>
              <w:t>TCP/IP 1433，受限账户 retail_app</w:t>
            </w:r>
          </w:p>
        </w:tc>
      </w:tr>
      <w:tr>
        <w:tc>
          <w:tcPr>
            <w:tcW w:type="dxa" w:w="2880"/>
          </w:tcPr>
          <w:p>
            <w:r>
              <w:t>角色权限划分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  <w:tc>
          <w:tcPr>
            <w:tcW w:type="dxa" w:w="2880"/>
          </w:tcPr>
          <w:p>
            <w:r>
              <w:t>店长/店员/会员，三层一致控制</w:t>
            </w:r>
          </w:p>
        </w:tc>
      </w:tr>
      <w:tr>
        <w:tc>
          <w:tcPr>
            <w:tcW w:type="dxa" w:w="2880"/>
          </w:tcPr>
          <w:p>
            <w:r>
              <w:t>统一异常处理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  <w:tc>
          <w:tcPr>
            <w:tcW w:type="dxa" w:w="2880"/>
          </w:tcPr>
          <w:p>
            <w:r>
              <w:t>8 类异常 + 全局处理器 + 统一响应</w:t>
            </w:r>
          </w:p>
        </w:tc>
      </w:tr>
      <w:tr>
        <w:tc>
          <w:tcPr>
            <w:tcW w:type="dxa" w:w="2880"/>
          </w:tcPr>
          <w:p>
            <w:r>
              <w:t>安全与稳定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  <w:tc>
          <w:tcPr>
            <w:tcW w:type="dxa" w:w="2880"/>
          </w:tcPr>
          <w:p>
            <w:r>
              <w:t>BCrypt、参数化、会话</w:t>
            </w:r>
          </w:p>
        </w:tc>
      </w:tr>
      <w:tr>
        <w:tc>
          <w:tcPr>
            <w:tcW w:type="dxa" w:w="2880"/>
          </w:tcPr>
          <w:p>
            <w:r>
              <w:t>集成测试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  <w:tc>
          <w:tcPr>
            <w:tcW w:type="dxa" w:w="2880"/>
          </w:tcPr>
          <w:p>
            <w:r>
              <w:t>15 项测试全部通过</w:t>
            </w:r>
          </w:p>
        </w:tc>
      </w:tr>
      <w:tr>
        <w:tc>
          <w:tcPr>
            <w:tcW w:type="dxa" w:w="2880"/>
          </w:tcPr>
          <w:p>
            <w:r>
              <w:t>操作手册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  <w:tc>
          <w:tcPr>
            <w:tcW w:type="dxa" w:w="2880"/>
          </w:tcPr>
          <w:p>
            <w:r>
              <w:t>README.md 含启动步骤和测试账号</w:t>
            </w:r>
          </w:p>
        </w:tc>
      </w:tr>
    </w:tbl>
    <w:p>
      <w:pPr>
        <w:pStyle w:val="Heading2"/>
      </w:pPr>
      <w:r>
        <w:t>3.2 遇到的问题与解决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问题</w:t>
            </w:r>
          </w:p>
        </w:tc>
        <w:tc>
          <w:tcPr>
            <w:tcW w:type="dxa" w:w="2880"/>
          </w:tcPr>
          <w:p>
            <w:r>
              <w:t>原因</w:t>
            </w:r>
          </w:p>
        </w:tc>
        <w:tc>
          <w:tcPr>
            <w:tcW w:type="dxa" w:w="2880"/>
          </w:tcPr>
          <w:p>
            <w:r>
              <w:t>解决方案</w:t>
            </w:r>
          </w:p>
        </w:tc>
      </w:tr>
      <w:tr>
        <w:tc>
          <w:tcPr>
            <w:tcW w:type="dxa" w:w="2880"/>
          </w:tcPr>
          <w:p>
            <w:r>
              <w:t>Hibernate 懒加载序列化错误</w:t>
            </w:r>
          </w:p>
        </w:tc>
        <w:tc>
          <w:tcPr>
            <w:tcW w:type="dxa" w:w="2880"/>
          </w:tcPr>
          <w:p>
            <w:r>
              <w:t>Jackson 无法序列化 HibernateProxy</w:t>
            </w:r>
          </w:p>
        </w:tc>
        <w:tc>
          <w:tcPr>
            <w:tcW w:type="dxa" w:w="2880"/>
          </w:tcPr>
          <w:p>
            <w:r>
              <w:t>@ManyToOne 添加 @JsonIgnore，外键列直接映射</w:t>
            </w:r>
          </w:p>
        </w:tc>
      </w:tr>
      <w:tr>
        <w:tc>
          <w:tcPr>
            <w:tcW w:type="dxa" w:w="2880"/>
          </w:tcPr>
          <w:p>
            <w:r>
              <w:t>BCrypt 密码验证失败</w:t>
            </w:r>
          </w:p>
        </w:tc>
        <w:tc>
          <w:tcPr>
            <w:tcW w:type="dxa" w:w="2880"/>
          </w:tcPr>
          <w:p>
            <w:r>
              <w:t>\$ 前缀 Spring Security 不兼容</w:t>
            </w:r>
          </w:p>
        </w:tc>
        <w:tc>
          <w:tcPr>
            <w:tcW w:type="dxa" w:w="2880"/>
          </w:tcPr>
          <w:p>
            <w:r>
              <w:t>生成 \$ 前缀 hash 更新数据库</w:t>
            </w:r>
          </w:p>
        </w:tc>
      </w:tr>
      <w:tr>
        <w:tc>
          <w:tcPr>
            <w:tcW w:type="dxa" w:w="2880"/>
          </w:tcPr>
          <w:p>
            <w:r>
              <w:t>中文 CHECK 约束冲突</w:t>
            </w:r>
          </w:p>
        </w:tc>
        <w:tc>
          <w:tcPr>
            <w:tcW w:type="dxa" w:w="2880"/>
          </w:tcPr>
          <w:p>
            <w:r>
              <w:t>JDBC 连接未强制 Unicode</w:t>
            </w:r>
          </w:p>
        </w:tc>
        <w:tc>
          <w:tcPr>
            <w:tcW w:type="dxa" w:w="2880"/>
          </w:tcPr>
          <w:p>
            <w:r>
              <w:t>添加 sendStringParametersAsUnicode=true</w:t>
            </w:r>
          </w:p>
        </w:tc>
      </w:tr>
      <w:tr>
        <w:tc>
          <w:tcPr>
            <w:tcW w:type="dxa" w:w="2880"/>
          </w:tcPr>
          <w:p>
            <w:r>
              <w:t>@Modifying 缺失</w:t>
            </w:r>
          </w:p>
        </w:tc>
        <w:tc>
          <w:tcPr>
            <w:tcW w:type="dxa" w:w="2880"/>
          </w:tcPr>
          <w:p>
            <w:r>
              <w:t>UPDATE 查询被当作 SELECT</w:t>
            </w:r>
          </w:p>
        </w:tc>
        <w:tc>
          <w:tcPr>
            <w:tcW w:type="dxa" w:w="2880"/>
          </w:tcPr>
          <w:p>
            <w:r>
              <w:t>InventoryRepository.deductStock 添加 @Modifying</w:t>
            </w:r>
          </w:p>
        </w:tc>
      </w:tr>
      <w:tr>
        <w:tc>
          <w:tcPr>
            <w:tcW w:type="dxa" w:w="2880"/>
          </w:tcPr>
          <w:p>
            <w:r>
              <w:t>员工登录浏览器失败</w:t>
            </w:r>
          </w:p>
        </w:tc>
        <w:tc>
          <w:tcPr>
            <w:tcW w:type="dxa" w:w="2880"/>
          </w:tcPr>
          <w:p>
            <w:r>
              <w:t>隐藏字段 required 导致表单验证拦截</w:t>
            </w:r>
          </w:p>
        </w:tc>
        <w:tc>
          <w:tcPr>
            <w:tcW w:type="dxa" w:w="2880"/>
          </w:tcPr>
          <w:p>
            <w:r>
              <w:t>动态设置 required，添加 name 属性</w:t>
            </w:r>
          </w:p>
        </w:tc>
      </w:tr>
      <w:tr>
        <w:tc>
          <w:tcPr>
            <w:tcW w:type="dxa" w:w="2880"/>
          </w:tcPr>
          <w:p>
            <w:r>
              <w:t>用户角色显示空白</w:t>
            </w:r>
          </w:p>
        </w:tc>
        <w:tc>
          <w:tcPr>
            <w:tcW w:type="dxa" w:w="2880"/>
          </w:tcPr>
          <w:p>
            <w:r>
              <w:t>模板 span 无填充代码</w:t>
            </w:r>
          </w:p>
        </w:tc>
        <w:tc>
          <w:tcPr>
            <w:tcW w:type="dxa" w:w="2880"/>
          </w:tcPr>
          <w:p>
            <w:r>
              <w:t>Thymeleaf \ 服务端渲染</w:t>
            </w:r>
          </w:p>
        </w:tc>
      </w:tr>
    </w:tbl>
    <w:p>
      <w:pPr>
        <w:pStyle w:val="Heading2"/>
      </w:pPr>
      <w:r>
        <w:t>3.3 心得体会</w:t>
      </w:r>
    </w:p>
    <w:p>
      <w:r>
        <w:t>1. 分层架构的价值：通过 Controller→Service→Repository 的清晰分层，业务逻辑与数据访问分离，便于维护和测试。事务边界在 Service 层统一管理，确保数据一致性。</w:t>
      </w:r>
    </w:p>
    <w:p>
      <w:r>
        <w:t>2. 事务的重要性：订单创建涉及订单主表、明细、库存、积分多张表，任何一步失败都必须全部回滚。@Transactional 注解简化了事务管理，但需要正确配置 rollbackFor。</w:t>
      </w:r>
    </w:p>
    <w:p>
      <w:r>
        <w:t>3. 安全不能只靠前端：页面隐藏按钮只是用户体验，真正的权限控制必须在后端业务层和数据库层实现。本项目通过三层权限控制确保安全。</w:t>
      </w:r>
    </w:p>
    <w:p>
      <w:r>
        <w:t>4. 统一异常处理：8 类异常 + 全局处理器使得错误处理规范化，前端只需处理统一的 JSON 响应格式，后端日志保留详细信息便于排查。</w:t>
      </w:r>
    </w:p>
    <w:p>
      <w:r>
        <w:t>5. 参数化查询：使用 JPA 自动参数化从根本上防止 SQL 注入，比手动拼接字符串更安全可靠。</w:t>
      </w:r>
    </w:p>
    <w:p>
      <w:pPr>
        <w:pStyle w:val="Heading2"/>
      </w:pPr>
      <w:r>
        <w:t>3.4 后续改进方向</w:t>
      </w:r>
    </w:p>
    <w:p>
      <w:r>
        <w:t>1. 添加订单明细的单独修改/删除功能</w:t>
      </w:r>
    </w:p>
    <w:p>
      <w:r>
        <w:t>2. 添加商品类别管理界面</w:t>
      </w:r>
    </w:p>
    <w:p>
      <w:r>
        <w:t>3. 添加数据导出功能（Excel/CSV）</w:t>
      </w:r>
    </w:p>
    <w:p>
      <w:r>
        <w:t>4. 添加操作审计日志</w:t>
      </w:r>
    </w:p>
    <w:p>
      <w:r>
        <w:t>5. 前端改用 Vue/React 实现前后端分离</w:t>
      </w:r>
    </w:p>
    <w:p>
      <w:r>
        <w:t>6. 添加单元测试（当前为集成测试）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