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8AB87" w14:textId="77777777" w:rsidR="00130DF8" w:rsidRPr="00EA3324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EA3324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6D6939E0" w14:textId="77777777" w:rsidR="00130DF8" w:rsidRPr="00EA3324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EA3324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78DE2C6D" w14:textId="77777777" w:rsidR="00130DF8" w:rsidRPr="00EA3324" w:rsidRDefault="00130DF8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0DF8" w:rsidRPr="00EA3324" w14:paraId="532A9974" w14:textId="77777777">
        <w:trPr>
          <w:jc w:val="center"/>
        </w:trPr>
        <w:tc>
          <w:tcPr>
            <w:tcW w:w="4508" w:type="dxa"/>
          </w:tcPr>
          <w:p w14:paraId="7E5B3AB8" w14:textId="77777777" w:rsidR="00130DF8" w:rsidRPr="00EA3324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A332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0CE89F0E" w14:textId="437BC056" w:rsidR="00130DF8" w:rsidRPr="00EA3324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A332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31 January </w:t>
            </w:r>
            <w:r w:rsidR="001A3B9C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2</w:t>
            </w:r>
            <w:r w:rsidRPr="00EA332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0</w:t>
            </w:r>
            <w:r w:rsidR="001A3B9C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26</w:t>
            </w:r>
          </w:p>
        </w:tc>
      </w:tr>
      <w:tr w:rsidR="00130DF8" w:rsidRPr="00EA3324" w14:paraId="7D33E42D" w14:textId="77777777">
        <w:trPr>
          <w:jc w:val="center"/>
        </w:trPr>
        <w:tc>
          <w:tcPr>
            <w:tcW w:w="4508" w:type="dxa"/>
          </w:tcPr>
          <w:p w14:paraId="244DC7EA" w14:textId="77777777" w:rsidR="00130DF8" w:rsidRPr="00EA3324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A332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56FB2E81" w14:textId="18FBB7C3" w:rsidR="00130DF8" w:rsidRPr="00EA3324" w:rsidRDefault="00752ED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LTVIP2026TMIDS61777</w:t>
            </w:r>
          </w:p>
        </w:tc>
      </w:tr>
      <w:tr w:rsidR="00130DF8" w:rsidRPr="00EA3324" w14:paraId="2C260192" w14:textId="77777777">
        <w:trPr>
          <w:jc w:val="center"/>
        </w:trPr>
        <w:tc>
          <w:tcPr>
            <w:tcW w:w="4508" w:type="dxa"/>
          </w:tcPr>
          <w:p w14:paraId="4AC57FF8" w14:textId="77777777" w:rsidR="00130DF8" w:rsidRPr="00EA3324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A332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5CB1D0C" w14:textId="4DF0CC6A" w:rsidR="00130DF8" w:rsidRPr="00EA3324" w:rsidRDefault="00752ED7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Gemini Pro Financial Decoder</w:t>
            </w:r>
          </w:p>
        </w:tc>
      </w:tr>
      <w:tr w:rsidR="00130DF8" w:rsidRPr="00EA3324" w14:paraId="7A4A341C" w14:textId="77777777">
        <w:trPr>
          <w:jc w:val="center"/>
        </w:trPr>
        <w:tc>
          <w:tcPr>
            <w:tcW w:w="4508" w:type="dxa"/>
          </w:tcPr>
          <w:p w14:paraId="4916F7F5" w14:textId="77777777" w:rsidR="00130DF8" w:rsidRPr="00EA3324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A332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11335B82" w14:textId="77777777" w:rsidR="00130DF8" w:rsidRPr="00EA3324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A332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4 Marks</w:t>
            </w:r>
          </w:p>
        </w:tc>
      </w:tr>
    </w:tbl>
    <w:p w14:paraId="0BBE049F" w14:textId="77777777" w:rsidR="00130DF8" w:rsidRPr="00EA3324" w:rsidRDefault="00130DF8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76DC85A8" w14:textId="345688A0" w:rsidR="00EA3324" w:rsidRPr="00EA3324" w:rsidRDefault="00EA3324" w:rsidP="00EA3324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1853FED2" w14:textId="77777777" w:rsidR="00752ED7" w:rsidRPr="00752ED7" w:rsidRDefault="00752ED7" w:rsidP="00752ED7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752ED7">
        <w:rPr>
          <w:rFonts w:ascii="Times New Roman" w:eastAsia="Arial" w:hAnsi="Times New Roman" w:cs="Times New Roman"/>
          <w:b/>
          <w:bCs/>
          <w:sz w:val="28"/>
          <w:szCs w:val="28"/>
        </w:rPr>
        <w:t>Technical Architecture</w:t>
      </w:r>
    </w:p>
    <w:p w14:paraId="69638372" w14:textId="77777777" w:rsidR="00752ED7" w:rsidRPr="00752ED7" w:rsidRDefault="00752ED7" w:rsidP="00752ED7">
      <w:pPr>
        <w:rPr>
          <w:rFonts w:ascii="Times New Roman" w:eastAsia="Arial" w:hAnsi="Times New Roman" w:cs="Times New Roman"/>
          <w:sz w:val="28"/>
          <w:szCs w:val="28"/>
        </w:rPr>
      </w:pPr>
      <w:r w:rsidRPr="00752ED7">
        <w:rPr>
          <w:rFonts w:ascii="Times New Roman" w:eastAsia="Arial" w:hAnsi="Times New Roman" w:cs="Times New Roman"/>
          <w:sz w:val="28"/>
          <w:szCs w:val="28"/>
        </w:rPr>
        <w:t>The technical architecture of the Gemini Pro Financial Decoder system describes how different components interact to process financial data and generate AI-based financial insights using Generative AI.</w:t>
      </w:r>
    </w:p>
    <w:p w14:paraId="29B69F5B" w14:textId="77777777" w:rsidR="00752ED7" w:rsidRPr="00752ED7" w:rsidRDefault="00752ED7" w:rsidP="00752ED7">
      <w:pPr>
        <w:rPr>
          <w:rFonts w:ascii="Times New Roman" w:eastAsia="Arial" w:hAnsi="Times New Roman" w:cs="Times New Roman"/>
          <w:sz w:val="28"/>
          <w:szCs w:val="28"/>
        </w:rPr>
      </w:pPr>
      <w:r w:rsidRPr="00752ED7">
        <w:rPr>
          <w:rFonts w:ascii="Times New Roman" w:eastAsia="Arial" w:hAnsi="Times New Roman" w:cs="Times New Roman"/>
          <w:sz w:val="28"/>
          <w:szCs w:val="28"/>
        </w:rPr>
        <w:t>In this application:</w:t>
      </w:r>
    </w:p>
    <w:p w14:paraId="5E0C31F6" w14:textId="77777777" w:rsidR="00752ED7" w:rsidRPr="00752ED7" w:rsidRDefault="00752ED7" w:rsidP="00752ED7">
      <w:pPr>
        <w:numPr>
          <w:ilvl w:val="0"/>
          <w:numId w:val="4"/>
        </w:numPr>
        <w:rPr>
          <w:rFonts w:ascii="Times New Roman" w:eastAsia="Arial" w:hAnsi="Times New Roman" w:cs="Times New Roman"/>
          <w:sz w:val="28"/>
          <w:szCs w:val="28"/>
        </w:rPr>
      </w:pPr>
      <w:r w:rsidRPr="00752ED7">
        <w:rPr>
          <w:rFonts w:ascii="Times New Roman" w:eastAsia="Arial" w:hAnsi="Times New Roman" w:cs="Times New Roman"/>
          <w:sz w:val="28"/>
          <w:szCs w:val="28"/>
        </w:rPr>
        <w:t xml:space="preserve">The user interacts with the </w:t>
      </w:r>
      <w:proofErr w:type="spellStart"/>
      <w:r w:rsidRPr="00752ED7">
        <w:rPr>
          <w:rFonts w:ascii="Times New Roman" w:eastAsia="Arial" w:hAnsi="Times New Roman" w:cs="Times New Roman"/>
          <w:sz w:val="28"/>
          <w:szCs w:val="28"/>
        </w:rPr>
        <w:t>Streamlit</w:t>
      </w:r>
      <w:proofErr w:type="spellEnd"/>
      <w:r w:rsidRPr="00752ED7">
        <w:rPr>
          <w:rFonts w:ascii="Times New Roman" w:eastAsia="Arial" w:hAnsi="Times New Roman" w:cs="Times New Roman"/>
          <w:sz w:val="28"/>
          <w:szCs w:val="28"/>
        </w:rPr>
        <w:t xml:space="preserve"> web interface.</w:t>
      </w:r>
    </w:p>
    <w:p w14:paraId="14E58449" w14:textId="77777777" w:rsidR="00752ED7" w:rsidRPr="00752ED7" w:rsidRDefault="00752ED7" w:rsidP="00752ED7">
      <w:pPr>
        <w:numPr>
          <w:ilvl w:val="0"/>
          <w:numId w:val="4"/>
        </w:numPr>
        <w:rPr>
          <w:rFonts w:ascii="Times New Roman" w:eastAsia="Arial" w:hAnsi="Times New Roman" w:cs="Times New Roman"/>
          <w:sz w:val="28"/>
          <w:szCs w:val="28"/>
        </w:rPr>
      </w:pPr>
      <w:r w:rsidRPr="00752ED7">
        <w:rPr>
          <w:rFonts w:ascii="Times New Roman" w:eastAsia="Arial" w:hAnsi="Times New Roman" w:cs="Times New Roman"/>
          <w:sz w:val="28"/>
          <w:szCs w:val="28"/>
        </w:rPr>
        <w:t>The user uploads a financial file in CSV or XLSX format.</w:t>
      </w:r>
    </w:p>
    <w:p w14:paraId="441096CC" w14:textId="77777777" w:rsidR="00752ED7" w:rsidRPr="00752ED7" w:rsidRDefault="00752ED7" w:rsidP="00752ED7">
      <w:pPr>
        <w:numPr>
          <w:ilvl w:val="0"/>
          <w:numId w:val="4"/>
        </w:numPr>
        <w:rPr>
          <w:rFonts w:ascii="Times New Roman" w:eastAsia="Arial" w:hAnsi="Times New Roman" w:cs="Times New Roman"/>
          <w:sz w:val="28"/>
          <w:szCs w:val="28"/>
        </w:rPr>
      </w:pPr>
      <w:r w:rsidRPr="00752ED7">
        <w:rPr>
          <w:rFonts w:ascii="Times New Roman" w:eastAsia="Arial" w:hAnsi="Times New Roman" w:cs="Times New Roman"/>
          <w:sz w:val="28"/>
          <w:szCs w:val="28"/>
        </w:rPr>
        <w:t>The application logic reads and processes the uploaded file using Pandas.</w:t>
      </w:r>
    </w:p>
    <w:p w14:paraId="4B75E561" w14:textId="77777777" w:rsidR="00752ED7" w:rsidRPr="00752ED7" w:rsidRDefault="00752ED7" w:rsidP="00752ED7">
      <w:pPr>
        <w:numPr>
          <w:ilvl w:val="0"/>
          <w:numId w:val="4"/>
        </w:numPr>
        <w:rPr>
          <w:rFonts w:ascii="Times New Roman" w:eastAsia="Arial" w:hAnsi="Times New Roman" w:cs="Times New Roman"/>
          <w:sz w:val="28"/>
          <w:szCs w:val="28"/>
        </w:rPr>
      </w:pPr>
      <w:r w:rsidRPr="00752ED7">
        <w:rPr>
          <w:rFonts w:ascii="Times New Roman" w:eastAsia="Arial" w:hAnsi="Times New Roman" w:cs="Times New Roman"/>
          <w:sz w:val="28"/>
          <w:szCs w:val="28"/>
        </w:rPr>
        <w:t>The financial data is formatted into a structured prompt.</w:t>
      </w:r>
    </w:p>
    <w:p w14:paraId="04ED88D8" w14:textId="77777777" w:rsidR="00752ED7" w:rsidRPr="00752ED7" w:rsidRDefault="00752ED7" w:rsidP="00752ED7">
      <w:pPr>
        <w:numPr>
          <w:ilvl w:val="0"/>
          <w:numId w:val="4"/>
        </w:numPr>
        <w:rPr>
          <w:rFonts w:ascii="Times New Roman" w:eastAsia="Arial" w:hAnsi="Times New Roman" w:cs="Times New Roman"/>
          <w:sz w:val="28"/>
          <w:szCs w:val="28"/>
        </w:rPr>
      </w:pPr>
      <w:r w:rsidRPr="00752ED7">
        <w:rPr>
          <w:rFonts w:ascii="Times New Roman" w:eastAsia="Arial" w:hAnsi="Times New Roman" w:cs="Times New Roman"/>
          <w:sz w:val="28"/>
          <w:szCs w:val="28"/>
        </w:rPr>
        <w:t>The request is sent to the Google Gemini 2.5 Flash API.</w:t>
      </w:r>
    </w:p>
    <w:p w14:paraId="27A76857" w14:textId="77777777" w:rsidR="00752ED7" w:rsidRPr="00752ED7" w:rsidRDefault="00752ED7" w:rsidP="00752ED7">
      <w:pPr>
        <w:numPr>
          <w:ilvl w:val="0"/>
          <w:numId w:val="4"/>
        </w:numPr>
        <w:rPr>
          <w:rFonts w:ascii="Times New Roman" w:eastAsia="Arial" w:hAnsi="Times New Roman" w:cs="Times New Roman"/>
          <w:sz w:val="28"/>
          <w:szCs w:val="28"/>
        </w:rPr>
      </w:pPr>
      <w:r w:rsidRPr="00752ED7">
        <w:rPr>
          <w:rFonts w:ascii="Times New Roman" w:eastAsia="Arial" w:hAnsi="Times New Roman" w:cs="Times New Roman"/>
          <w:sz w:val="28"/>
          <w:szCs w:val="28"/>
        </w:rPr>
        <w:t>The AI model generates structured financial insights.</w:t>
      </w:r>
    </w:p>
    <w:p w14:paraId="5C5A88FA" w14:textId="77777777" w:rsidR="00752ED7" w:rsidRPr="00752ED7" w:rsidRDefault="00752ED7" w:rsidP="00752ED7">
      <w:pPr>
        <w:numPr>
          <w:ilvl w:val="0"/>
          <w:numId w:val="4"/>
        </w:numPr>
        <w:rPr>
          <w:rFonts w:ascii="Times New Roman" w:eastAsia="Arial" w:hAnsi="Times New Roman" w:cs="Times New Roman"/>
          <w:sz w:val="28"/>
          <w:szCs w:val="28"/>
        </w:rPr>
      </w:pPr>
      <w:r w:rsidRPr="00752ED7">
        <w:rPr>
          <w:rFonts w:ascii="Times New Roman" w:eastAsia="Arial" w:hAnsi="Times New Roman" w:cs="Times New Roman"/>
          <w:sz w:val="28"/>
          <w:szCs w:val="28"/>
        </w:rPr>
        <w:t>The application calculates dashboard metrics and creates visualizations.</w:t>
      </w:r>
    </w:p>
    <w:p w14:paraId="1845C194" w14:textId="77777777" w:rsidR="00752ED7" w:rsidRPr="00752ED7" w:rsidRDefault="00752ED7" w:rsidP="00752ED7">
      <w:pPr>
        <w:numPr>
          <w:ilvl w:val="0"/>
          <w:numId w:val="4"/>
        </w:numPr>
        <w:rPr>
          <w:rFonts w:ascii="Times New Roman" w:eastAsia="Arial" w:hAnsi="Times New Roman" w:cs="Times New Roman"/>
          <w:sz w:val="28"/>
          <w:szCs w:val="28"/>
        </w:rPr>
      </w:pPr>
      <w:r w:rsidRPr="00752ED7">
        <w:rPr>
          <w:rFonts w:ascii="Times New Roman" w:eastAsia="Arial" w:hAnsi="Times New Roman" w:cs="Times New Roman"/>
          <w:sz w:val="28"/>
          <w:szCs w:val="28"/>
        </w:rPr>
        <w:t>The generated summary, metrics, and charts are displayed to the user.</w:t>
      </w:r>
    </w:p>
    <w:p w14:paraId="47200DAD" w14:textId="77777777" w:rsidR="00752ED7" w:rsidRPr="00752ED7" w:rsidRDefault="00752ED7" w:rsidP="00752ED7">
      <w:pPr>
        <w:rPr>
          <w:rFonts w:ascii="Times New Roman" w:eastAsia="Arial" w:hAnsi="Times New Roman" w:cs="Times New Roman"/>
          <w:sz w:val="28"/>
          <w:szCs w:val="28"/>
        </w:rPr>
      </w:pPr>
      <w:r w:rsidRPr="00752ED7">
        <w:rPr>
          <w:rFonts w:ascii="Times New Roman" w:eastAsia="Arial" w:hAnsi="Times New Roman" w:cs="Times New Roman"/>
          <w:sz w:val="28"/>
          <w:szCs w:val="28"/>
        </w:rPr>
        <w:pict w14:anchorId="6406FB92">
          <v:rect id="_x0000_i1039" style="width:0;height:1.5pt" o:hralign="center" o:hrstd="t" o:hr="t" fillcolor="#a0a0a0" stroked="f"/>
        </w:pict>
      </w:r>
    </w:p>
    <w:p w14:paraId="1406C46C" w14:textId="6B6CC36F" w:rsidR="00752ED7" w:rsidRPr="00752ED7" w:rsidRDefault="00752ED7" w:rsidP="00752ED7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752ED7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Table 1: Components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959"/>
        <w:gridCol w:w="6398"/>
        <w:gridCol w:w="3115"/>
      </w:tblGrid>
      <w:tr w:rsidR="00752ED7" w:rsidRPr="00752ED7" w14:paraId="029AAE54" w14:textId="77777777" w:rsidTr="0075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A22B2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752ED7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020119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F0EE47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F1FD98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752ED7" w:rsidRPr="00752ED7" w14:paraId="08862AD2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749B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6C189B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47F8C8EC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Web interface where user uploads financial files and views output</w:t>
            </w:r>
          </w:p>
        </w:tc>
        <w:tc>
          <w:tcPr>
            <w:tcW w:w="0" w:type="auto"/>
            <w:vAlign w:val="center"/>
            <w:hideMark/>
          </w:tcPr>
          <w:p w14:paraId="2E40D708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Streamlit</w:t>
            </w:r>
            <w:proofErr w:type="spellEnd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(Python Web UI)</w:t>
            </w:r>
          </w:p>
        </w:tc>
      </w:tr>
      <w:tr w:rsidR="00752ED7" w:rsidRPr="00752ED7" w14:paraId="61F1BBFE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76C2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49BA5C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Application Logic 1</w:t>
            </w:r>
          </w:p>
        </w:tc>
        <w:tc>
          <w:tcPr>
            <w:tcW w:w="0" w:type="auto"/>
            <w:vAlign w:val="center"/>
            <w:hideMark/>
          </w:tcPr>
          <w:p w14:paraId="0D7F12A6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File validation and data preprocessing</w:t>
            </w:r>
          </w:p>
        </w:tc>
        <w:tc>
          <w:tcPr>
            <w:tcW w:w="0" w:type="auto"/>
            <w:vAlign w:val="center"/>
            <w:hideMark/>
          </w:tcPr>
          <w:p w14:paraId="5EFB18C2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Python, Pandas</w:t>
            </w:r>
          </w:p>
        </w:tc>
      </w:tr>
      <w:tr w:rsidR="00752ED7" w:rsidRPr="00752ED7" w14:paraId="1D05266E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E03C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3812EB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Application Logic 2</w:t>
            </w:r>
          </w:p>
        </w:tc>
        <w:tc>
          <w:tcPr>
            <w:tcW w:w="0" w:type="auto"/>
            <w:vAlign w:val="center"/>
            <w:hideMark/>
          </w:tcPr>
          <w:p w14:paraId="553AB941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Integration with Generative AI model</w:t>
            </w:r>
          </w:p>
        </w:tc>
        <w:tc>
          <w:tcPr>
            <w:tcW w:w="0" w:type="auto"/>
            <w:vAlign w:val="center"/>
            <w:hideMark/>
          </w:tcPr>
          <w:p w14:paraId="48E1E46E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Google Generative AI SDK</w:t>
            </w:r>
          </w:p>
        </w:tc>
      </w:tr>
      <w:tr w:rsidR="00752ED7" w:rsidRPr="00752ED7" w14:paraId="42327126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14F6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511AC0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Application Logic 3</w:t>
            </w:r>
          </w:p>
        </w:tc>
        <w:tc>
          <w:tcPr>
            <w:tcW w:w="0" w:type="auto"/>
            <w:vAlign w:val="center"/>
            <w:hideMark/>
          </w:tcPr>
          <w:p w14:paraId="6B7C1B7A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Financial metric calculation and prompt formatting</w:t>
            </w:r>
          </w:p>
        </w:tc>
        <w:tc>
          <w:tcPr>
            <w:tcW w:w="0" w:type="auto"/>
            <w:vAlign w:val="center"/>
            <w:hideMark/>
          </w:tcPr>
          <w:p w14:paraId="13370E76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Python</w:t>
            </w:r>
          </w:p>
        </w:tc>
      </w:tr>
      <w:tr w:rsidR="00752ED7" w:rsidRPr="00752ED7" w14:paraId="33ECE775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A60F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8E4C77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31841DB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Not required as data is processed dynamically</w:t>
            </w:r>
          </w:p>
        </w:tc>
        <w:tc>
          <w:tcPr>
            <w:tcW w:w="0" w:type="auto"/>
            <w:vAlign w:val="center"/>
            <w:hideMark/>
          </w:tcPr>
          <w:p w14:paraId="74A3331D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Not Applicable</w:t>
            </w:r>
          </w:p>
        </w:tc>
      </w:tr>
      <w:tr w:rsidR="00752ED7" w:rsidRPr="00752ED7" w14:paraId="21D55CF4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3A2A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5C1BBF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5DA15AF5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Not used in this project</w:t>
            </w:r>
          </w:p>
        </w:tc>
        <w:tc>
          <w:tcPr>
            <w:tcW w:w="0" w:type="auto"/>
            <w:vAlign w:val="center"/>
            <w:hideMark/>
          </w:tcPr>
          <w:p w14:paraId="122B4A7D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Not Applicable</w:t>
            </w:r>
          </w:p>
        </w:tc>
      </w:tr>
      <w:tr w:rsidR="00752ED7" w:rsidRPr="00752ED7" w14:paraId="7CD89F17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B152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AE3E81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8A098AF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Temporary handling of uploaded files</w:t>
            </w:r>
          </w:p>
        </w:tc>
        <w:tc>
          <w:tcPr>
            <w:tcW w:w="0" w:type="auto"/>
            <w:vAlign w:val="center"/>
            <w:hideMark/>
          </w:tcPr>
          <w:p w14:paraId="140E1F6F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Local Filesystem</w:t>
            </w:r>
          </w:p>
        </w:tc>
      </w:tr>
      <w:tr w:rsidR="00752ED7" w:rsidRPr="00752ED7" w14:paraId="329A4B14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3749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C19DCB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External API 1</w:t>
            </w:r>
          </w:p>
        </w:tc>
        <w:tc>
          <w:tcPr>
            <w:tcW w:w="0" w:type="auto"/>
            <w:vAlign w:val="center"/>
            <w:hideMark/>
          </w:tcPr>
          <w:p w14:paraId="1FCF7061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Generates AI-based financial summaries</w:t>
            </w:r>
          </w:p>
        </w:tc>
        <w:tc>
          <w:tcPr>
            <w:tcW w:w="0" w:type="auto"/>
            <w:vAlign w:val="center"/>
            <w:hideMark/>
          </w:tcPr>
          <w:p w14:paraId="741707FC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Google Gemini 2.5 Flash API</w:t>
            </w:r>
          </w:p>
        </w:tc>
      </w:tr>
      <w:tr w:rsidR="00752ED7" w:rsidRPr="00752ED7" w14:paraId="003ABD15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13E8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EB9CB9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External API 2</w:t>
            </w:r>
          </w:p>
        </w:tc>
        <w:tc>
          <w:tcPr>
            <w:tcW w:w="0" w:type="auto"/>
            <w:vAlign w:val="center"/>
            <w:hideMark/>
          </w:tcPr>
          <w:p w14:paraId="03E83F33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Not used in this project</w:t>
            </w:r>
          </w:p>
        </w:tc>
        <w:tc>
          <w:tcPr>
            <w:tcW w:w="0" w:type="auto"/>
            <w:vAlign w:val="center"/>
            <w:hideMark/>
          </w:tcPr>
          <w:p w14:paraId="7FCD40C5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Not Applicable</w:t>
            </w:r>
          </w:p>
        </w:tc>
      </w:tr>
      <w:tr w:rsidR="00752ED7" w:rsidRPr="00752ED7" w14:paraId="1B01A99E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7750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122A1B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6EE62134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Generates structured financial insights</w:t>
            </w:r>
          </w:p>
        </w:tc>
        <w:tc>
          <w:tcPr>
            <w:tcW w:w="0" w:type="auto"/>
            <w:vAlign w:val="center"/>
            <w:hideMark/>
          </w:tcPr>
          <w:p w14:paraId="0D94A81A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Gemini 2.5 Flash</w:t>
            </w:r>
          </w:p>
        </w:tc>
      </w:tr>
      <w:tr w:rsidR="00752ED7" w:rsidRPr="00752ED7" w14:paraId="2AC990A3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C068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1E61D7C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Infrastructure Server or Cloud</w:t>
            </w:r>
          </w:p>
        </w:tc>
        <w:tc>
          <w:tcPr>
            <w:tcW w:w="0" w:type="auto"/>
            <w:vAlign w:val="center"/>
            <w:hideMark/>
          </w:tcPr>
          <w:p w14:paraId="540617BB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Application deployment environment</w:t>
            </w:r>
          </w:p>
        </w:tc>
        <w:tc>
          <w:tcPr>
            <w:tcW w:w="0" w:type="auto"/>
            <w:vAlign w:val="center"/>
            <w:hideMark/>
          </w:tcPr>
          <w:p w14:paraId="08C93A2D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Local System or </w:t>
            </w:r>
            <w:proofErr w:type="spellStart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Streamlit</w:t>
            </w:r>
            <w:proofErr w:type="spellEnd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Clou</w:t>
            </w:r>
          </w:p>
        </w:tc>
      </w:tr>
    </w:tbl>
    <w:p w14:paraId="0619F683" w14:textId="77777777" w:rsidR="00EA3324" w:rsidRDefault="00EA3324" w:rsidP="00EA3324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02D5334" w14:textId="77777777" w:rsidR="00EA3324" w:rsidRDefault="00EA3324" w:rsidP="00EA3324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88A0D09" w14:textId="77777777" w:rsidR="00752ED7" w:rsidRDefault="00752ED7" w:rsidP="00EA3324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3631F76" w14:textId="77777777" w:rsidR="00752ED7" w:rsidRDefault="00752ED7" w:rsidP="00EA3324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3B2E11C" w14:textId="77777777" w:rsidR="00752ED7" w:rsidRDefault="00752ED7" w:rsidP="00EA3324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DB333FB" w14:textId="77777777" w:rsidR="00752ED7" w:rsidRDefault="00752ED7" w:rsidP="00EA3324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261C0A5" w14:textId="77777777" w:rsidR="00752ED7" w:rsidRDefault="00752ED7" w:rsidP="00EA3324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1F1065D" w14:textId="77777777" w:rsidR="00752ED7" w:rsidRPr="00752ED7" w:rsidRDefault="00752ED7" w:rsidP="00752ED7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752ED7">
        <w:rPr>
          <w:rFonts w:ascii="Times New Roman" w:eastAsia="Arial" w:hAnsi="Times New Roman" w:cs="Times New Roman"/>
          <w:b/>
          <w:bCs/>
          <w:sz w:val="24"/>
          <w:szCs w:val="24"/>
        </w:rPr>
        <w:t>Table 2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567"/>
        <w:gridCol w:w="7239"/>
        <w:gridCol w:w="2555"/>
      </w:tblGrid>
      <w:tr w:rsidR="00752ED7" w:rsidRPr="00752ED7" w14:paraId="7E02F3EA" w14:textId="77777777" w:rsidTr="00752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DE169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752ED7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0D3D25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02EF8BED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D7A5DD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Technology Used</w:t>
            </w:r>
          </w:p>
        </w:tc>
      </w:tr>
      <w:tr w:rsidR="00752ED7" w:rsidRPr="00752ED7" w14:paraId="6CB580A4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46AD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283FA1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gramStart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Open Source</w:t>
            </w:r>
            <w:proofErr w:type="gramEnd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Frameworks</w:t>
            </w:r>
          </w:p>
        </w:tc>
        <w:tc>
          <w:tcPr>
            <w:tcW w:w="0" w:type="auto"/>
            <w:vAlign w:val="center"/>
            <w:hideMark/>
          </w:tcPr>
          <w:p w14:paraId="511DC2BA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Frameworks used to build the application</w:t>
            </w:r>
          </w:p>
        </w:tc>
        <w:tc>
          <w:tcPr>
            <w:tcW w:w="0" w:type="auto"/>
            <w:vAlign w:val="center"/>
            <w:hideMark/>
          </w:tcPr>
          <w:p w14:paraId="7DC43F18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Streamlit</w:t>
            </w:r>
            <w:proofErr w:type="spellEnd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, Pandas</w:t>
            </w:r>
          </w:p>
        </w:tc>
      </w:tr>
      <w:tr w:rsidR="00752ED7" w:rsidRPr="00752ED7" w14:paraId="50817489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F66A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3DE419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1E6477A3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API key stored securely using environment variables</w:t>
            </w:r>
          </w:p>
        </w:tc>
        <w:tc>
          <w:tcPr>
            <w:tcW w:w="0" w:type="auto"/>
            <w:vAlign w:val="center"/>
            <w:hideMark/>
          </w:tcPr>
          <w:p w14:paraId="0F4E78EA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gramStart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.env</w:t>
            </w:r>
            <w:proofErr w:type="gramEnd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configuration</w:t>
            </w:r>
          </w:p>
        </w:tc>
      </w:tr>
      <w:tr w:rsidR="00752ED7" w:rsidRPr="00752ED7" w14:paraId="058B88C6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8935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7C7D23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5D97B1D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Can be extended to multi-year analysis, ratios, PDF export, advanced tools</w:t>
            </w:r>
          </w:p>
        </w:tc>
        <w:tc>
          <w:tcPr>
            <w:tcW w:w="0" w:type="auto"/>
            <w:vAlign w:val="center"/>
            <w:hideMark/>
          </w:tcPr>
          <w:p w14:paraId="2354C162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Python, Gemini API</w:t>
            </w:r>
          </w:p>
        </w:tc>
      </w:tr>
      <w:tr w:rsidR="00752ED7" w:rsidRPr="00752ED7" w14:paraId="617E88BE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C1EF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BEDBE6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D06B382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Accessible whenever </w:t>
            </w:r>
            <w:proofErr w:type="spellStart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Streamlit</w:t>
            </w:r>
            <w:proofErr w:type="spellEnd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server is running</w:t>
            </w:r>
          </w:p>
        </w:tc>
        <w:tc>
          <w:tcPr>
            <w:tcW w:w="0" w:type="auto"/>
            <w:vAlign w:val="center"/>
            <w:hideMark/>
          </w:tcPr>
          <w:p w14:paraId="352181D5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Streamlit</w:t>
            </w:r>
            <w:proofErr w:type="spellEnd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Deployment</w:t>
            </w:r>
          </w:p>
        </w:tc>
      </w:tr>
      <w:tr w:rsidR="00752ED7" w:rsidRPr="00752ED7" w14:paraId="70F866A8" w14:textId="77777777" w:rsidTr="00752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BBFC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48A005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F2FA1C1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Fast response due to optimized API calls and lightweight UI</w:t>
            </w:r>
          </w:p>
        </w:tc>
        <w:tc>
          <w:tcPr>
            <w:tcW w:w="0" w:type="auto"/>
            <w:vAlign w:val="center"/>
            <w:hideMark/>
          </w:tcPr>
          <w:p w14:paraId="015D3CF6" w14:textId="77777777" w:rsidR="00752ED7" w:rsidRPr="00752ED7" w:rsidRDefault="00752ED7" w:rsidP="00752ED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Gemini API, </w:t>
            </w:r>
            <w:proofErr w:type="spellStart"/>
            <w:r w:rsidRPr="00752ED7">
              <w:rPr>
                <w:rFonts w:ascii="Times New Roman" w:eastAsia="Arial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</w:tbl>
    <w:p w14:paraId="5EB99B2C" w14:textId="77777777" w:rsidR="00752ED7" w:rsidRDefault="00752ED7" w:rsidP="00EA3324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85C3C6D" w14:textId="77777777" w:rsidR="00EA3324" w:rsidRDefault="00EA3324" w:rsidP="00EA3324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5633520" w14:textId="77777777" w:rsidR="00EA3324" w:rsidRDefault="00EA3324" w:rsidP="00EA3324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76F227D" w14:textId="77777777" w:rsidR="00EA3324" w:rsidRDefault="00EA3324" w:rsidP="00EA3324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24EE6DB" w14:textId="77777777" w:rsidR="00EA3324" w:rsidRDefault="00EA3324" w:rsidP="00EA3324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1BB438B" w14:textId="77777777" w:rsidR="00130DF8" w:rsidRDefault="00130DF8" w:rsidP="00EA3324">
      <w:pPr>
        <w:rPr>
          <w:rFonts w:ascii="Arial" w:eastAsia="Arial" w:hAnsi="Arial" w:cs="Arial"/>
          <w:b/>
        </w:rPr>
      </w:pPr>
    </w:p>
    <w:sectPr w:rsidR="00130DF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7F3C"/>
    <w:multiLevelType w:val="multilevel"/>
    <w:tmpl w:val="E2845E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A8822D3"/>
    <w:multiLevelType w:val="multilevel"/>
    <w:tmpl w:val="7C74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CD0EB5"/>
    <w:multiLevelType w:val="multilevel"/>
    <w:tmpl w:val="EE00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A4404C"/>
    <w:multiLevelType w:val="multilevel"/>
    <w:tmpl w:val="B01EE3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20128097">
    <w:abstractNumId w:val="3"/>
  </w:num>
  <w:num w:numId="2" w16cid:durableId="1470391953">
    <w:abstractNumId w:val="0"/>
  </w:num>
  <w:num w:numId="3" w16cid:durableId="853031346">
    <w:abstractNumId w:val="2"/>
  </w:num>
  <w:num w:numId="4" w16cid:durableId="749273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DF8"/>
    <w:rsid w:val="001142CF"/>
    <w:rsid w:val="00130DF8"/>
    <w:rsid w:val="00144DFC"/>
    <w:rsid w:val="001A3B9C"/>
    <w:rsid w:val="007252AA"/>
    <w:rsid w:val="00752ED7"/>
    <w:rsid w:val="00EA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0DD11"/>
  <w15:docId w15:val="{BE97C02A-E5D3-4A46-BA52-6162FE7B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5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4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Nalajala</cp:lastModifiedBy>
  <cp:revision>4</cp:revision>
  <dcterms:created xsi:type="dcterms:W3CDTF">2026-02-18T16:24:00Z</dcterms:created>
  <dcterms:modified xsi:type="dcterms:W3CDTF">2026-02-19T10:19:00Z</dcterms:modified>
</cp:coreProperties>
</file>