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Answer1</w:t>
      </w:r>
      <w:r w:rsidDel="00000000" w:rsidR="00000000" w:rsidRPr="00000000">
        <w:rPr>
          <w:rtl w:val="0"/>
        </w:rPr>
        <w:t xml:space="preserve">: Class name is “Answer1” and code output is displayed in “Console”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 Screenshot: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Answer2</w:t>
      </w:r>
      <w:r w:rsidDel="00000000" w:rsidR="00000000" w:rsidRPr="00000000">
        <w:rPr>
          <w:rtl w:val="0"/>
        </w:rPr>
        <w:t xml:space="preserve">: Class name is “Answer2” and code output is displayed in “Console”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 Screenshot: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081338" cy="1829544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1829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2238" cy="185579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855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Answer3</w:t>
      </w:r>
      <w:r w:rsidDel="00000000" w:rsidR="00000000" w:rsidRPr="00000000">
        <w:rPr>
          <w:rtl w:val="0"/>
        </w:rPr>
        <w:t xml:space="preserve">: Class name is “Answer3” and code output is displayed in “Console”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729038" cy="175036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750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 Screenshot: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081338" cy="182627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1826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