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MedZiva — Deployment Guide &amp; Cleanup Summary</w:t>
      </w:r>
    </w:p>
    <w:p>
      <w:pPr>
        <w:jc w:val="center"/>
      </w:pPr>
      <w:r>
        <w:rPr>
          <w:color w:val="646464"/>
          <w:sz w:val="20"/>
        </w:rPr>
        <w:t>Date: July 03, 2026</w:t>
      </w:r>
    </w:p>
    <w:p/>
    <w:p>
      <w:pPr>
        <w:pStyle w:val="Heading1"/>
      </w:pPr>
      <w:r>
        <w:t>1. What Changed in the Codebase</w:t>
      </w:r>
    </w:p>
    <w:p>
      <w:r>
        <w:t>The entire codebase has been restructured. Here is the new project layout:</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Directory</w:t>
            </w:r>
          </w:p>
        </w:tc>
        <w:tc>
          <w:tcPr>
            <w:tcW w:type="dxa" w:w="4320"/>
          </w:tcPr>
          <w:p>
            <w:r>
              <w:rPr>
                <w:b/>
                <w:sz w:val="20"/>
              </w:rPr>
              <w:t>Purpose</w:t>
            </w:r>
          </w:p>
        </w:tc>
      </w:tr>
      <w:tr>
        <w:tc>
          <w:tcPr>
            <w:tcW w:type="dxa" w:w="4320"/>
          </w:tcPr>
          <w:p>
            <w:r>
              <w:rPr>
                <w:sz w:val="20"/>
              </w:rPr>
              <w:t>med21/</w:t>
            </w:r>
          </w:p>
        </w:tc>
        <w:tc>
          <w:tcPr>
            <w:tcW w:type="dxa" w:w="4320"/>
          </w:tcPr>
          <w:p>
            <w:r>
              <w:rPr>
                <w:sz w:val="20"/>
              </w:rPr>
              <w:t>React frontend (Vite + Tailwind)</w:t>
            </w:r>
          </w:p>
        </w:tc>
      </w:tr>
      <w:tr>
        <w:tc>
          <w:tcPr>
            <w:tcW w:type="dxa" w:w="4320"/>
          </w:tcPr>
          <w:p>
            <w:r>
              <w:rPr>
                <w:sz w:val="20"/>
              </w:rPr>
              <w:t>med21-laravel/</w:t>
            </w:r>
          </w:p>
        </w:tc>
        <w:tc>
          <w:tcPr>
            <w:tcW w:type="dxa" w:w="4320"/>
          </w:tcPr>
          <w:p>
            <w:r>
              <w:rPr>
                <w:sz w:val="20"/>
              </w:rPr>
              <w:t>Laravel backend (PHP API)</w:t>
            </w:r>
          </w:p>
        </w:tc>
      </w:tr>
      <w:tr>
        <w:tc>
          <w:tcPr>
            <w:tcW w:type="dxa" w:w="4320"/>
          </w:tcPr>
          <w:p>
            <w:r>
              <w:rPr>
                <w:sz w:val="20"/>
              </w:rPr>
              <w:t>shared/</w:t>
            </w:r>
          </w:p>
        </w:tc>
        <w:tc>
          <w:tcPr>
            <w:tcW w:type="dxa" w:w="4320"/>
          </w:tcPr>
          <w:p>
            <w:r>
              <w:rPr>
                <w:sz w:val="20"/>
              </w:rPr>
              <w:t>Shared catalog data files</w:t>
            </w:r>
          </w:p>
        </w:tc>
      </w:tr>
      <w:tr>
        <w:tc>
          <w:tcPr>
            <w:tcW w:type="dxa" w:w="4320"/>
          </w:tcPr>
          <w:p>
            <w:r>
              <w:rPr>
                <w:sz w:val="20"/>
              </w:rPr>
              <w:t>.gitignore</w:t>
            </w:r>
          </w:p>
        </w:tc>
        <w:tc>
          <w:tcPr>
            <w:tcW w:type="dxa" w:w="4320"/>
          </w:tcPr>
          <w:p>
            <w:r>
              <w:rPr>
                <w:sz w:val="20"/>
              </w:rPr>
              <w:t>Now properly ignores node_modules, .env, deploy/, med21-backend/</w:t>
            </w:r>
          </w:p>
        </w:tc>
      </w:tr>
    </w:tbl>
    <w:p/>
    <w:p>
      <w:pPr>
        <w:pStyle w:val="ListBullet"/>
      </w:pPr>
      <w:r>
        <w:t>Removed directories and files:</w:t>
      </w:r>
    </w:p>
    <w:p>
      <w:pPr>
        <w:pStyle w:val="ListBullet2"/>
      </w:pPr>
      <w:r>
        <w:t>med21-backend/ — Node.js backend (no longer used)</w:t>
      </w:r>
    </w:p>
    <w:p>
      <w:pPr>
        <w:pStyle w:val="ListBullet2"/>
      </w:pPr>
      <w:r>
        <w:t>deploy/ — 116MB of zip build artifacts</w:t>
      </w:r>
    </w:p>
    <w:p>
      <w:pPr>
        <w:pStyle w:val="ListBullet2"/>
      </w:pPr>
      <w:r>
        <w:t>render.yaml — Render deployment config (not using Render)</w:t>
      </w:r>
    </w:p>
    <w:p>
      <w:pPr>
        <w:pStyle w:val="ListBullet2"/>
      </w:pPr>
      <w:r>
        <w:t>railway.json — Railway deployment config (not using Railway)</w:t>
      </w:r>
    </w:p>
    <w:p>
      <w:pPr>
        <w:pStyle w:val="ListBullet2"/>
      </w:pPr>
      <w:r>
        <w:t>med21-laravel/tests/ — Stale test files</w:t>
      </w:r>
    </w:p>
    <w:p>
      <w:pPr>
        <w:pStyle w:val="ListBullet2"/>
      </w:pPr>
      <w:r>
        <w:t>med21-laravel/sync_services_from_frontend.php — Unnecessary sync script</w:t>
      </w:r>
    </w:p>
    <w:p>
      <w:pPr>
        <w:pStyle w:val="Heading1"/>
      </w:pPr>
      <w:r>
        <w:t>2. All Fixes Already Applied (In the Code)</w:t>
      </w:r>
    </w:p>
    <w:p>
      <w:pPr>
        <w:pStyle w:val="Heading2"/>
      </w:pPr>
      <w:r>
        <w:t>2.1 Search Bar Bug Fixed</w:t>
      </w:r>
    </w:p>
    <w:p>
      <w:r>
        <w:t>The search bar on the homepage was causing services to disappear when users typed in the search box on category pages. This was fixed in App.tsx by removing the searchQuery dependency from the filteredProducts and filteredServices memos. The search results page has its own dedicated searchResults memo that handles search correctly.</w:t>
      </w:r>
    </w:p>
    <w:p>
      <w:pPr>
        <w:pStyle w:val="Heading2"/>
      </w:pPr>
      <w:r>
        <w:t>2.2 Login Authentication Bugs Fixed</w:t>
      </w:r>
    </w:p>
    <w:p>
      <w:pPr>
        <w:pStyle w:val="ListBullet"/>
      </w:pPr>
      <w:r>
        <w:t>AdminDashboard: isAuthenticated now starts as false (was using hasStoredAdminSession which gave phantom access without valid credentials).</w:t>
      </w:r>
    </w:p>
    <w:p>
      <w:pPr>
        <w:pStyle w:val="ListBullet"/>
      </w:pPr>
      <w:r>
        <w:t>All 3 roles (Admin, Vendor, Customer) now properly clear stale tokens on API failure in catch blocks.</w:t>
      </w:r>
    </w:p>
    <w:p>
      <w:pPr>
        <w:pStyle w:val="ListBullet"/>
      </w:pPr>
      <w:r>
        <w:t>Backend loginValidator now requires at least one of email or username.</w:t>
      </w:r>
    </w:p>
    <w:p>
      <w:pPr>
        <w:pStyle w:val="Heading2"/>
      </w:pPr>
      <w:r>
        <w:t>2.3 Content &amp; Data Corrections (40+ items)</w:t>
      </w:r>
    </w:p>
    <w:p>
      <w:pPr>
        <w:pStyle w:val="ListBullet"/>
      </w:pPr>
      <w:r>
        <w:t>Fixed "Hair, Skin &amp; Nail" title</w:t>
      </w:r>
    </w:p>
    <w:p>
      <w:pPr>
        <w:pStyle w:val="ListBullet"/>
      </w:pPr>
      <w:r>
        <w:t>Fixed Physiotherapy titles</w:t>
      </w:r>
    </w:p>
    <w:p>
      <w:pPr>
        <w:pStyle w:val="ListBullet"/>
      </w:pPr>
      <w:r>
        <w:t>Fixed Women Health/Fertility typo</w:t>
      </w:r>
    </w:p>
    <w:p>
      <w:pPr>
        <w:pStyle w:val="ListBullet"/>
      </w:pPr>
      <w:r>
        <w:t>Fixed multiple IV therapy descriptions to match CSV reference</w:t>
      </w:r>
    </w:p>
    <w:p>
      <w:pPr>
        <w:pStyle w:val="ListBullet"/>
      </w:pPr>
      <w:r>
        <w:t>Removed "Free Express Shipping" text from customer-facing content</w:t>
      </w:r>
    </w:p>
    <w:p>
      <w:pPr>
        <w:pStyle w:val="ListBullet"/>
      </w:pPr>
      <w:r>
        <w:t>Removed all "Vendor 1 / Vendor 2 / Vendor 3" references</w:t>
      </w:r>
    </w:p>
    <w:p>
      <w:pPr>
        <w:pStyle w:val="ListBullet"/>
      </w:pPr>
      <w:r>
        <w:t>Fixed lab tests label on the enquiry form</w:t>
      </w:r>
    </w:p>
    <w:p>
      <w:pPr>
        <w:pStyle w:val="ListBullet"/>
      </w:pPr>
      <w:r>
        <w:t>Fixed IV therapy section description and Nursing Care description</w:t>
      </w:r>
    </w:p>
    <w:p>
      <w:pPr>
        <w:pStyle w:val="ListBullet"/>
      </w:pPr>
      <w:r>
        <w:t>Added "Dubai and Sharjah Only" coverage remarks to 42 services that were missing it</w:t>
      </w:r>
    </w:p>
    <w:p>
      <w:pPr>
        <w:pStyle w:val="ListBullet"/>
      </w:pPr>
      <w:r>
        <w:t>Added 3 missing routine blood tests: CBC (AED 99), FBS (AED 79), HbA1c (AED 59)</w:t>
      </w:r>
    </w:p>
    <w:p>
      <w:pPr>
        <w:pStyle w:val="Heading2"/>
      </w:pPr>
      <w:r>
        <w:t>2.4 Title Case &amp; Formatting (35+ Titles)</w:t>
      </w:r>
    </w:p>
    <w:p>
      <w:r>
        <w:t>All service titles, durations, and labels were converted from ALL CAPS or inconsistent formatting to proper Title Case:</w:t>
      </w:r>
    </w:p>
    <w:p>
      <w:pPr>
        <w:pStyle w:val="ListBullet"/>
      </w:pPr>
      <w:r>
        <w:t>10 DHA Nurse service titles — ALL CAPS converted to Title Case</w:t>
      </w:r>
    </w:p>
    <w:p>
      <w:pPr>
        <w:pStyle w:val="ListBullet"/>
      </w:pPr>
      <w:r>
        <w:t>8 Caregiver service titles — ALL CAPS converted to Title Case; "CARE GIVER" changed to "Caregiver"</w:t>
      </w:r>
    </w:p>
    <w:p>
      <w:pPr>
        <w:pStyle w:val="ListBullet"/>
      </w:pPr>
      <w:r>
        <w:t>3 Wound Care titles — fixed double spaces, capitalization, dash spacing</w:t>
      </w:r>
    </w:p>
    <w:p>
      <w:pPr>
        <w:pStyle w:val="ListBullet"/>
      </w:pPr>
      <w:r>
        <w:t>8 IV Therapy titles — spaces around "/" fixed, possessives corrected</w:t>
      </w:r>
    </w:p>
    <w:p>
      <w:pPr>
        <w:pStyle w:val="ListBullet"/>
      </w:pPr>
      <w:r>
        <w:t>All duration strings (e.g. "4 HOURS / DAY" converted to "4 Hours / Day")</w:t>
      </w:r>
    </w:p>
    <w:p>
      <w:pPr>
        <w:pStyle w:val="Heading2"/>
      </w:pPr>
      <w:r>
        <w:t>2.5 Spelling &amp; Grammar Fixes</w:t>
      </w:r>
    </w:p>
    <w:p>
      <w:pPr>
        <w:pStyle w:val="ListBullet"/>
      </w:pPr>
      <w:r>
        <w:t>"Antoixidant" changed to "Antioxidant"</w:t>
      </w:r>
    </w:p>
    <w:p>
      <w:pPr>
        <w:pStyle w:val="ListBullet"/>
      </w:pPr>
      <w:r>
        <w:t>"speach.png" changed to "speech.png"</w:t>
      </w:r>
    </w:p>
    <w:p>
      <w:pPr>
        <w:pStyle w:val="ListBullet"/>
      </w:pPr>
      <w:r>
        <w:t>"Occupation Therapy" changed to "Occupational Therapy"</w:t>
      </w:r>
    </w:p>
    <w:p>
      <w:pPr>
        <w:pStyle w:val="ListBullet"/>
      </w:pPr>
      <w:r>
        <w:t>"ventillator" changed to "ventilator"</w:t>
      </w:r>
    </w:p>
    <w:p>
      <w:pPr>
        <w:pStyle w:val="ListBullet"/>
      </w:pPr>
      <w:r>
        <w:t>"anti aging benefits" changed to "anti-aging benefits"</w:t>
      </w:r>
    </w:p>
    <w:p>
      <w:pPr>
        <w:pStyle w:val="ListBullet"/>
      </w:pPr>
      <w:r>
        <w:t>"cancelled" changed to "canceled" (American English — across 4 files)</w:t>
      </w:r>
    </w:p>
    <w:p>
      <w:pPr>
        <w:pStyle w:val="ListBullet"/>
      </w:pPr>
      <w:r>
        <w:t>Fixed double spaces, double parentheses, and garbled text in lab test catalog</w:t>
      </w:r>
    </w:p>
    <w:p>
      <w:pPr>
        <w:pStyle w:val="ListBullet"/>
      </w:pPr>
      <w:r>
        <w:t>Fixed truncated physiotherapy descriptions</w:t>
      </w:r>
    </w:p>
    <w:p>
      <w:pPr>
        <w:pStyle w:val="Heading2"/>
      </w:pPr>
      <w:r>
        <w:t>2.6 UI/UX Improvements</w:t>
      </w:r>
    </w:p>
    <w:p>
      <w:pPr>
        <w:pStyle w:val="ListBullet"/>
      </w:pPr>
      <w:r>
        <w:t>MedZiva logo made 30% bigger (mobile: h-12 to h-16, desktop: h-[3.5rem]/h-[5.5rem] to h-[4.5rem]/h-[7rem])</w:t>
      </w:r>
    </w:p>
    <w:p>
      <w:pPr>
        <w:pStyle w:val="ListBullet"/>
      </w:pPr>
      <w:r>
        <w:t>Hero section whitespace/padding reduced</w:t>
      </w:r>
    </w:p>
    <w:p>
      <w:pPr>
        <w:pStyle w:val="ListBullet"/>
      </w:pPr>
      <w:r>
        <w:t>Navigation bar padding reduced</w:t>
      </w:r>
    </w:p>
    <w:p>
      <w:pPr>
        <w:pStyle w:val="ListBullet"/>
      </w:pPr>
      <w:r>
        <w:t>Footer labels: "Clinician Network" changed to "Join our Network", "Corporate wellness" changed to "Corporate Wellness"</w:t>
      </w:r>
    </w:p>
    <w:p>
      <w:pPr>
        <w:pStyle w:val="ListBullet"/>
      </w:pPr>
      <w:r>
        <w:t>Provider Registration form: Title changed to "Registration", "Clinician First Name" changed to "First Name"</w:t>
      </w:r>
    </w:p>
    <w:p>
      <w:pPr>
        <w:pStyle w:val="ListBullet"/>
      </w:pPr>
      <w:r>
        <w:t>Provider form: Primary Specialization changed from dropdown to multi-select checkboxes (8 specializations)</w:t>
      </w:r>
    </w:p>
    <w:p>
      <w:pPr>
        <w:pStyle w:val="Heading2"/>
      </w:pPr>
      <w:r>
        <w:t>2.7 Business Logic Added</w:t>
      </w:r>
    </w:p>
    <w:p>
      <w:pPr>
        <w:pStyle w:val="ListBullet"/>
      </w:pPr>
      <w:r>
        <w:t>AED 150 home collection fee for lab-tests-at-home when cart subtotal is below AED 1000</w:t>
      </w:r>
    </w:p>
    <w:p>
      <w:pPr>
        <w:pStyle w:val="ListBullet"/>
      </w:pPr>
      <w:r>
        <w:t>Fee shown in: cart bottom bar, checkout confirmation modal, and success receipt</w:t>
      </w:r>
    </w:p>
    <w:p>
      <w:pPr>
        <w:pStyle w:val="ListBullet"/>
      </w:pPr>
      <w:r>
        <w:t>Fee disappears when lab test total reaches AED 1000 or above</w:t>
      </w:r>
    </w:p>
    <w:p>
      <w:pPr>
        <w:pStyle w:val="Heading2"/>
      </w:pPr>
      <w:r>
        <w:t>2.8 Security Fixes</w:t>
      </w:r>
    </w:p>
    <w:p>
      <w:pPr>
        <w:pStyle w:val="ListBullet"/>
      </w:pPr>
      <w:r>
        <w:t>Removed hardcoded admin demo credentials button from AdminDashboard</w:t>
      </w:r>
    </w:p>
    <w:p>
      <w:pPr>
        <w:pStyle w:val="ListBullet"/>
      </w:pPr>
      <w:r>
        <w:t>Removed hardcoded vendor demo credentials button from VendorDashboard</w:t>
      </w:r>
    </w:p>
    <w:p>
      <w:pPr>
        <w:pStyle w:val="Heading1"/>
      </w:pPr>
      <w:r>
        <w:t>3. Deployment Instructions</w:t>
      </w:r>
    </w:p>
    <w:p>
      <w:pPr>
        <w:pStyle w:val="Heading2"/>
      </w:pPr>
      <w:r>
        <w:t>STEP 1: Pull Latest Code</w:t>
      </w:r>
    </w:p>
    <w:p>
      <w:r>
        <w:t>git pull origin main</w:t>
      </w:r>
    </w:p>
    <w:p>
      <w:pPr>
        <w:pStyle w:val="Heading2"/>
      </w:pPr>
      <w:r>
        <w:t>STEP 2: Deploy Laravel Backend</w:t>
      </w:r>
    </w:p>
    <w:p>
      <w:r>
        <w:t>Upload the contents of med21-laravel/ to GoDaddy.</w:t>
      </w:r>
    </w:p>
    <w:p>
      <w:r>
        <w:rPr>
          <w:b/>
          <w:color w:val="C80000"/>
        </w:rPr>
        <w:t xml:space="preserve">CRITICAL: </w:t>
      </w:r>
      <w:r>
        <w:t>The web root on GoDaddy MUST point to the med21-laravel/public/ folder, NOT the project root. This is why the API was returning HTML before — the server was serving React's index.html for API routes.</w:t>
      </w:r>
    </w:p>
    <w:p>
      <w:pPr>
        <w:pStyle w:val="ListBullet"/>
      </w:pPr>
      <w:r>
        <w:t>If GoDaddy allows you to set the document root, set it to public_html/med21-laravel/public/</w:t>
      </w:r>
    </w:p>
    <w:p>
      <w:pPr>
        <w:pStyle w:val="ListBullet"/>
      </w:pPr>
      <w:r>
        <w:t>If not, upload the contents of public/ directly to public_html/, and upload the rest of the Laravel folders (app, bootstrap, config, database, resources, routes, storage, vendor) to the parent directory</w:t>
      </w:r>
    </w:p>
    <w:p>
      <w:pPr>
        <w:pStyle w:val="Heading2"/>
      </w:pPr>
      <w:r>
        <w:t>STEP 3: Create .env File</w:t>
      </w:r>
    </w:p>
    <w:p>
      <w:r>
        <w:t>Copy .env.example to .env on the server. Fill in ALL the values:</w:t>
      </w:r>
    </w:p>
    <w:p>
      <w:pPr>
        <w:pStyle w:val="ListBullet"/>
      </w:pPr>
      <w:r>
        <w:t>APP_KEY= — generate with: php artisan key:generate</w:t>
      </w:r>
    </w:p>
    <w:p>
      <w:pPr>
        <w:pStyle w:val="ListBullet"/>
      </w:pPr>
      <w:r>
        <w:t>DB_HOST, DB_DATABASE, DB_USERNAME, DB_PASSWORD — your MySQL credentials</w:t>
      </w:r>
    </w:p>
    <w:p>
      <w:pPr>
        <w:pStyle w:val="ListBullet"/>
      </w:pPr>
      <w:r>
        <w:t>FRONTEND_URL=https://medzivahealthcare.com</w:t>
      </w:r>
    </w:p>
    <w:p>
      <w:pPr>
        <w:pStyle w:val="ListBullet"/>
      </w:pPr>
      <w:r>
        <w:t>CLIENT_ORIGIN=https://medzivahealthcare.com</w:t>
      </w:r>
    </w:p>
    <w:p>
      <w:pPr>
        <w:pStyle w:val="ListBullet"/>
      </w:pPr>
      <w:r>
        <w:t>GOOGLE_CLIENT_ID= — your Google OAuth credentials</w:t>
      </w:r>
    </w:p>
    <w:p>
      <w:pPr>
        <w:pStyle w:val="ListBullet"/>
      </w:pPr>
      <w:r>
        <w:t>All ENBDpay and Pusher credentials</w:t>
      </w:r>
    </w:p>
    <w:p>
      <w:pPr>
        <w:pStyle w:val="Heading2"/>
      </w:pPr>
      <w:r>
        <w:t>STEP 4: Run Migrations</w:t>
      </w:r>
    </w:p>
    <w:p>
      <w:r>
        <w:t>Run these commands on the server:</w:t>
      </w:r>
    </w:p>
    <w:p>
      <w:r>
        <w:rPr>
          <w:rFonts w:ascii="Consolas" w:hAnsi="Consolas"/>
          <w:sz w:val="20"/>
        </w:rPr>
        <w:t>cd med21-laravel</w:t>
      </w:r>
    </w:p>
    <w:p>
      <w:r>
        <w:rPr>
          <w:rFonts w:ascii="Consolas" w:hAnsi="Consolas"/>
          <w:sz w:val="20"/>
        </w:rPr>
        <w:t>php artisan migrate --force</w:t>
      </w:r>
    </w:p>
    <w:p>
      <w:r>
        <w:rPr>
          <w:rFonts w:ascii="Consolas" w:hAnsi="Consolas"/>
          <w:sz w:val="20"/>
        </w:rPr>
        <w:t>php artisan config:cache</w:t>
      </w:r>
    </w:p>
    <w:p>
      <w:r>
        <w:rPr>
          <w:rFonts w:ascii="Consolas" w:hAnsi="Consolas"/>
          <w:sz w:val="20"/>
        </w:rPr>
        <w:t>php artisan route:cache</w:t>
      </w:r>
    </w:p>
    <w:p>
      <w:pPr>
        <w:pStyle w:val="Heading2"/>
      </w:pPr>
      <w:r>
        <w:t>STEP 5: Deploy React Frontend</w:t>
      </w:r>
    </w:p>
    <w:p>
      <w:r>
        <w:t>Build the frontend:</w:t>
      </w:r>
    </w:p>
    <w:p>
      <w:r>
        <w:rPr>
          <w:rFonts w:ascii="Consolas" w:hAnsi="Consolas"/>
          <w:sz w:val="20"/>
        </w:rPr>
        <w:t>cd med21</w:t>
      </w:r>
    </w:p>
    <w:p>
      <w:r>
        <w:rPr>
          <w:rFonts w:ascii="Consolas" w:hAnsi="Consolas"/>
          <w:sz w:val="20"/>
        </w:rPr>
        <w:t>npm install</w:t>
      </w:r>
    </w:p>
    <w:p>
      <w:r>
        <w:rPr>
          <w:rFonts w:ascii="Consolas" w:hAnsi="Consolas"/>
          <w:sz w:val="20"/>
        </w:rPr>
        <w:t>npm run build</w:t>
      </w:r>
    </w:p>
    <w:p>
      <w:r>
        <w:t>Upload the contents of med21/dist/ to GoDaddy's public_html/ folder</w:t>
      </w:r>
    </w:p>
    <w:p>
      <w:pPr>
        <w:pStyle w:val="Heading2"/>
      </w:pPr>
      <w:r>
        <w:t>STEP 6: Verify API Routing</w:t>
      </w:r>
    </w:p>
    <w:p>
      <w:r>
        <w:t>After deployment, test these URLs:</w:t>
      </w:r>
    </w:p>
    <w:p>
      <w:pPr>
        <w:pStyle w:val="ListBullet"/>
      </w:pPr>
      <w:r>
        <w:t>https://medzivahealthcare.com — should show the React frontend</w:t>
      </w:r>
    </w:p>
    <w:p>
      <w:pPr>
        <w:pStyle w:val="ListBullet"/>
      </w:pPr>
      <w:r>
        <w:t>https://medzivahealthcare.com/api/categories — should return JSON, NOT HTML</w:t>
      </w:r>
    </w:p>
    <w:p>
      <w:pPr>
        <w:pStyle w:val="ListBullet"/>
      </w:pPr>
      <w:r>
        <w:t>https://medzivahealthcare.com/api/health — should return {"status":"ok"}</w:t>
      </w:r>
    </w:p>
    <w:p>
      <w:pPr>
        <w:pStyle w:val="ListBullet"/>
      </w:pPr>
      <w:r>
        <w:t>https://medzivahealthcare.com/api/services — should return JSON</w:t>
      </w:r>
    </w:p>
    <w:p>
      <w:r>
        <w:t>If /api/categories returns HTML, the document root is wrong or mod_rewrite is not enabled.</w:t>
      </w:r>
    </w:p>
    <w:p>
      <w:pPr>
        <w:pStyle w:val="Heading1"/>
      </w:pPr>
      <w:r>
        <w:t>4. Critical Security Actions Required</w:t>
      </w:r>
    </w:p>
    <w:p>
      <w:r>
        <w:t>The .env file with ALL passwords was committed to git history. Even though it has been removed from the repo, the secrets are still visible in the repository history. You MUST rotate ALL of these credentials immediately:</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Credential</w:t>
            </w:r>
          </w:p>
        </w:tc>
        <w:tc>
          <w:tcPr>
            <w:tcW w:type="dxa" w:w="4320"/>
          </w:tcPr>
          <w:p>
            <w:r>
              <w:rPr>
                <w:b/>
                <w:sz w:val="20"/>
              </w:rPr>
              <w:t>Action Required</w:t>
            </w:r>
          </w:p>
        </w:tc>
      </w:tr>
      <w:tr>
        <w:tc>
          <w:tcPr>
            <w:tcW w:type="dxa" w:w="4320"/>
          </w:tcPr>
          <w:p>
            <w:r>
              <w:rPr>
                <w:sz w:val="20"/>
              </w:rPr>
              <w:t>Database Password (MySQL)</w:t>
            </w:r>
          </w:p>
        </w:tc>
        <w:tc>
          <w:tcPr>
            <w:tcW w:type="dxa" w:w="4320"/>
          </w:tcPr>
          <w:p>
            <w:r>
              <w:rPr>
                <w:sz w:val="20"/>
              </w:rPr>
              <w:t>Change in GoDaddy MySQL dashboard</w:t>
            </w:r>
          </w:p>
        </w:tc>
      </w:tr>
      <w:tr>
        <w:tc>
          <w:tcPr>
            <w:tcW w:type="dxa" w:w="4320"/>
          </w:tcPr>
          <w:p>
            <w:r>
              <w:rPr>
                <w:sz w:val="20"/>
              </w:rPr>
              <w:t>APP_KEY</w:t>
            </w:r>
          </w:p>
        </w:tc>
        <w:tc>
          <w:tcPr>
            <w:tcW w:type="dxa" w:w="4320"/>
          </w:tcPr>
          <w:p>
            <w:r>
              <w:rPr>
                <w:sz w:val="20"/>
              </w:rPr>
              <w:t>Generate new with: php artisan key:generate</w:t>
            </w:r>
          </w:p>
        </w:tc>
      </w:tr>
      <w:tr>
        <w:tc>
          <w:tcPr>
            <w:tcW w:type="dxa" w:w="4320"/>
          </w:tcPr>
          <w:p>
            <w:r>
              <w:rPr>
                <w:sz w:val="20"/>
              </w:rPr>
              <w:t>Google OAuth Client ID + Secret</w:t>
            </w:r>
          </w:p>
        </w:tc>
        <w:tc>
          <w:tcPr>
            <w:tcW w:type="dxa" w:w="4320"/>
          </w:tcPr>
          <w:p>
            <w:r>
              <w:rPr>
                <w:sz w:val="20"/>
              </w:rPr>
              <w:t>Regenerate in Google Cloud Console</w:t>
            </w:r>
          </w:p>
        </w:tc>
      </w:tr>
      <w:tr>
        <w:tc>
          <w:tcPr>
            <w:tcW w:type="dxa" w:w="4320"/>
          </w:tcPr>
          <w:p>
            <w:r>
              <w:rPr>
                <w:sz w:val="20"/>
              </w:rPr>
              <w:t>ENBDpay API Key</w:t>
            </w:r>
          </w:p>
        </w:tc>
        <w:tc>
          <w:tcPr>
            <w:tcW w:type="dxa" w:w="4320"/>
          </w:tcPr>
          <w:p>
            <w:r>
              <w:rPr>
                <w:sz w:val="20"/>
              </w:rPr>
              <w:t>Regenerate in ENBDpay merchant portal</w:t>
            </w:r>
          </w:p>
        </w:tc>
      </w:tr>
      <w:tr>
        <w:tc>
          <w:tcPr>
            <w:tcW w:type="dxa" w:w="4320"/>
          </w:tcPr>
          <w:p>
            <w:r>
              <w:rPr>
                <w:sz w:val="20"/>
              </w:rPr>
              <w:t>Pusher Keys (App ID, Key, Secret)</w:t>
            </w:r>
          </w:p>
        </w:tc>
        <w:tc>
          <w:tcPr>
            <w:tcW w:type="dxa" w:w="4320"/>
          </w:tcPr>
          <w:p>
            <w:r>
              <w:rPr>
                <w:sz w:val="20"/>
              </w:rPr>
              <w:t>Regenerate in Pusher dashboard</w:t>
            </w:r>
          </w:p>
        </w:tc>
      </w:tr>
      <w:tr>
        <w:tc>
          <w:tcPr>
            <w:tcW w:type="dxa" w:w="4320"/>
          </w:tcPr>
          <w:p>
            <w:r>
              <w:rPr>
                <w:sz w:val="20"/>
              </w:rPr>
              <w:t>All other secrets in .env</w:t>
            </w:r>
          </w:p>
        </w:tc>
        <w:tc>
          <w:tcPr>
            <w:tcW w:type="dxa" w:w="4320"/>
          </w:tcPr>
          <w:p>
            <w:r>
              <w:rPr>
                <w:sz w:val="20"/>
              </w:rPr>
              <w:t>Regenerate every credential that was in the old .env</w:t>
            </w:r>
          </w:p>
        </w:tc>
      </w:tr>
    </w:tbl>
    <w:p/>
    <w:p>
      <w:r>
        <w:rPr>
          <w:b/>
          <w:color w:val="C80000"/>
        </w:rPr>
        <w:t xml:space="preserve">WARNING: </w:t>
      </w:r>
      <w:r>
        <w:t>Do NOT skip this step. Anyone with access to the GitHub repository can find all your production passwords in the git history. Rotate everything.</w:t>
      </w:r>
    </w:p>
    <w:p>
      <w:pPr>
        <w:pStyle w:val="Heading1"/>
      </w:pPr>
      <w:r>
        <w:t>5. Architecture Reference</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Component</w:t>
            </w:r>
          </w:p>
        </w:tc>
        <w:tc>
          <w:tcPr>
            <w:tcW w:type="dxa" w:w="4320"/>
          </w:tcPr>
          <w:p>
            <w:r>
              <w:rPr>
                <w:b/>
                <w:sz w:val="20"/>
              </w:rPr>
              <w:t>Technology</w:t>
            </w:r>
          </w:p>
        </w:tc>
      </w:tr>
      <w:tr>
        <w:tc>
          <w:tcPr>
            <w:tcW w:type="dxa" w:w="4320"/>
          </w:tcPr>
          <w:p>
            <w:r>
              <w:rPr>
                <w:sz w:val="20"/>
              </w:rPr>
              <w:t>Frontend</w:t>
            </w:r>
          </w:p>
        </w:tc>
        <w:tc>
          <w:tcPr>
            <w:tcW w:type="dxa" w:w="4320"/>
          </w:tcPr>
          <w:p>
            <w:r>
              <w:rPr>
                <w:sz w:val="20"/>
              </w:rPr>
              <w:t>React + Vite + Tailwind (med21/)</w:t>
            </w:r>
          </w:p>
        </w:tc>
      </w:tr>
      <w:tr>
        <w:tc>
          <w:tcPr>
            <w:tcW w:type="dxa" w:w="4320"/>
          </w:tcPr>
          <w:p>
            <w:r>
              <w:rPr>
                <w:sz w:val="20"/>
              </w:rPr>
              <w:t>Backend API</w:t>
            </w:r>
          </w:p>
        </w:tc>
        <w:tc>
          <w:tcPr>
            <w:tcW w:type="dxa" w:w="4320"/>
          </w:tcPr>
          <w:p>
            <w:r>
              <w:rPr>
                <w:sz w:val="20"/>
              </w:rPr>
              <w:t>Laravel 11 + PHP (med21-laravel/)</w:t>
            </w:r>
          </w:p>
        </w:tc>
      </w:tr>
      <w:tr>
        <w:tc>
          <w:tcPr>
            <w:tcW w:type="dxa" w:w="4320"/>
          </w:tcPr>
          <w:p>
            <w:r>
              <w:rPr>
                <w:sz w:val="20"/>
              </w:rPr>
              <w:t>Database</w:t>
            </w:r>
          </w:p>
        </w:tc>
        <w:tc>
          <w:tcPr>
            <w:tcW w:type="dxa" w:w="4320"/>
          </w:tcPr>
          <w:p>
            <w:r>
              <w:rPr>
                <w:sz w:val="20"/>
              </w:rPr>
              <w:t>MySQL (on GoDaddy)</w:t>
            </w:r>
          </w:p>
        </w:tc>
      </w:tr>
      <w:tr>
        <w:tc>
          <w:tcPr>
            <w:tcW w:type="dxa" w:w="4320"/>
          </w:tcPr>
          <w:p>
            <w:r>
              <w:rPr>
                <w:sz w:val="20"/>
              </w:rPr>
              <w:t>Hosting</w:t>
            </w:r>
          </w:p>
        </w:tc>
        <w:tc>
          <w:tcPr>
            <w:tcW w:type="dxa" w:w="4320"/>
          </w:tcPr>
          <w:p>
            <w:r>
              <w:rPr>
                <w:sz w:val="20"/>
              </w:rPr>
              <w:t>GoDaddy shared hosting</w:t>
            </w:r>
          </w:p>
        </w:tc>
      </w:tr>
    </w:tbl>
    <w:p/>
    <w:p>
      <w:r>
        <w:t>The frontend fetches data from the API using relative URLs (e.g. /api/categories). When both frontend and backend are on the same GoDaddy domain, these calls work automatically without CORS issues.</w:t>
      </w:r>
    </w:p>
    <w:p>
      <w:pPr>
        <w:pStyle w:val="Heading1"/>
      </w:pPr>
      <w:r>
        <w:t>6. File Reference</w:t>
      </w:r>
    </w:p>
    <w:p>
      <w:r>
        <w:t>Key files that were modified:</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File</w:t>
            </w:r>
          </w:p>
        </w:tc>
        <w:tc>
          <w:tcPr>
            <w:tcW w:type="dxa" w:w="4320"/>
          </w:tcPr>
          <w:p>
            <w:r>
              <w:rPr>
                <w:b/>
                <w:sz w:val="18"/>
              </w:rPr>
              <w:t>Changes</w:t>
            </w:r>
          </w:p>
        </w:tc>
      </w:tr>
      <w:tr>
        <w:tc>
          <w:tcPr>
            <w:tcW w:type="dxa" w:w="4320"/>
          </w:tcPr>
          <w:p>
            <w:r>
              <w:rPr>
                <w:sz w:val="18"/>
              </w:rPr>
              <w:t>med21/src/App.tsx</w:t>
            </w:r>
          </w:p>
        </w:tc>
        <w:tc>
          <w:tcPr>
            <w:tcW w:type="dxa" w:w="4320"/>
          </w:tcPr>
          <w:p>
            <w:r>
              <w:rPr>
                <w:sz w:val="18"/>
              </w:rPr>
              <w:t>Search bug fix, home collection fee, data fetching</w:t>
            </w:r>
          </w:p>
        </w:tc>
      </w:tr>
      <w:tr>
        <w:tc>
          <w:tcPr>
            <w:tcW w:type="dxa" w:w="4320"/>
          </w:tcPr>
          <w:p>
            <w:r>
              <w:rPr>
                <w:sz w:val="18"/>
              </w:rPr>
              <w:t>med21/src/data.ts</w:t>
            </w:r>
          </w:p>
        </w:tc>
        <w:tc>
          <w:tcPr>
            <w:tcW w:type="dxa" w:w="4320"/>
          </w:tcPr>
          <w:p>
            <w:r>
              <w:rPr>
                <w:sz w:val="18"/>
              </w:rPr>
              <w:t>35+ title fixes, spelling, coverage remarks</w:t>
            </w:r>
          </w:p>
        </w:tc>
      </w:tr>
      <w:tr>
        <w:tc>
          <w:tcPr>
            <w:tcW w:type="dxa" w:w="4320"/>
          </w:tcPr>
          <w:p>
            <w:r>
              <w:rPr>
                <w:sz w:val="18"/>
              </w:rPr>
              <w:t>med21/src/db.json</w:t>
            </w:r>
          </w:p>
        </w:tc>
        <w:tc>
          <w:tcPr>
            <w:tcW w:type="dxa" w:w="4320"/>
          </w:tcPr>
          <w:p>
            <w:r>
              <w:rPr>
                <w:sz w:val="18"/>
              </w:rPr>
              <w:t>Synced with data.ts fixes</w:t>
            </w:r>
          </w:p>
        </w:tc>
      </w:tr>
      <w:tr>
        <w:tc>
          <w:tcPr>
            <w:tcW w:type="dxa" w:w="4320"/>
          </w:tcPr>
          <w:p>
            <w:r>
              <w:rPr>
                <w:sz w:val="18"/>
              </w:rPr>
              <w:t>med21/src/components/AdminDashboard.tsx</w:t>
            </w:r>
          </w:p>
        </w:tc>
        <w:tc>
          <w:tcPr>
            <w:tcW w:type="dxa" w:w="4320"/>
          </w:tcPr>
          <w:p>
            <w:r>
              <w:rPr>
                <w:sz w:val="18"/>
              </w:rPr>
              <w:t>Login bug fix, demo credentials removed, build error fix</w:t>
            </w:r>
          </w:p>
        </w:tc>
      </w:tr>
      <w:tr>
        <w:tc>
          <w:tcPr>
            <w:tcW w:type="dxa" w:w="4320"/>
          </w:tcPr>
          <w:p>
            <w:r>
              <w:rPr>
                <w:sz w:val="18"/>
              </w:rPr>
              <w:t>med21/src/components/VendorDashboard.tsx</w:t>
            </w:r>
          </w:p>
        </w:tc>
        <w:tc>
          <w:tcPr>
            <w:tcW w:type="dxa" w:w="4320"/>
          </w:tcPr>
          <w:p>
            <w:r>
              <w:rPr>
                <w:sz w:val="18"/>
              </w:rPr>
              <w:t>Login bug fix, demo credentials removed</w:t>
            </w:r>
          </w:p>
        </w:tc>
      </w:tr>
      <w:tr>
        <w:tc>
          <w:tcPr>
            <w:tcW w:type="dxa" w:w="4320"/>
          </w:tcPr>
          <w:p>
            <w:r>
              <w:rPr>
                <w:sz w:val="18"/>
              </w:rPr>
              <w:t>med21/src/components/CartDrawer.tsx</w:t>
            </w:r>
          </w:p>
        </w:tc>
        <w:tc>
          <w:tcPr>
            <w:tcW w:type="dxa" w:w="4320"/>
          </w:tcPr>
          <w:p>
            <w:r>
              <w:rPr>
                <w:sz w:val="18"/>
              </w:rPr>
              <w:t>AED 150 home collection fee</w:t>
            </w:r>
          </w:p>
        </w:tc>
      </w:tr>
      <w:tr>
        <w:tc>
          <w:tcPr>
            <w:tcW w:type="dxa" w:w="4320"/>
          </w:tcPr>
          <w:p>
            <w:r>
              <w:rPr>
                <w:sz w:val="18"/>
              </w:rPr>
              <w:t>med21/src/components/MainHeader.tsx</w:t>
            </w:r>
          </w:p>
        </w:tc>
        <w:tc>
          <w:tcPr>
            <w:tcW w:type="dxa" w:w="4320"/>
          </w:tcPr>
          <w:p>
            <w:r>
              <w:rPr>
                <w:sz w:val="18"/>
              </w:rPr>
              <w:t>Logo 30% bigger, whitespace reduced</w:t>
            </w:r>
          </w:p>
        </w:tc>
      </w:tr>
      <w:tr>
        <w:tc>
          <w:tcPr>
            <w:tcW w:type="dxa" w:w="4320"/>
          </w:tcPr>
          <w:p>
            <w:r>
              <w:rPr>
                <w:sz w:val="18"/>
              </w:rPr>
              <w:t>med21/src/components/Footer.tsx</w:t>
            </w:r>
          </w:p>
        </w:tc>
        <w:tc>
          <w:tcPr>
            <w:tcW w:type="dxa" w:w="4320"/>
          </w:tcPr>
          <w:p>
            <w:r>
              <w:rPr>
                <w:sz w:val="18"/>
              </w:rPr>
              <w:t>Footer label corrections</w:t>
            </w:r>
          </w:p>
        </w:tc>
      </w:tr>
      <w:tr>
        <w:tc>
          <w:tcPr>
            <w:tcW w:type="dxa" w:w="4320"/>
          </w:tcPr>
          <w:p>
            <w:r>
              <w:rPr>
                <w:sz w:val="18"/>
              </w:rPr>
              <w:t>med21/src/content/legalContent.ts</w:t>
            </w:r>
          </w:p>
        </w:tc>
        <w:tc>
          <w:tcPr>
            <w:tcW w:type="dxa" w:w="4320"/>
          </w:tcPr>
          <w:p>
            <w:r>
              <w:rPr>
                <w:sz w:val="18"/>
              </w:rPr>
              <w:t>American English spelling</w:t>
            </w:r>
          </w:p>
        </w:tc>
      </w:tr>
      <w:tr>
        <w:tc>
          <w:tcPr>
            <w:tcW w:type="dxa" w:w="4320"/>
          </w:tcPr>
          <w:p>
            <w:r>
              <w:rPr>
                <w:sz w:val="18"/>
              </w:rPr>
              <w:t>shared/labTestsAtHomeCatalog.js</w:t>
            </w:r>
          </w:p>
        </w:tc>
        <w:tc>
          <w:tcPr>
            <w:tcW w:type="dxa" w:w="4320"/>
          </w:tcPr>
          <w:p>
            <w:r>
              <w:rPr>
                <w:sz w:val="18"/>
              </w:rPr>
              <w:t>3 blood tests added, formatting fixes</w:t>
            </w:r>
          </w:p>
        </w:tc>
      </w:tr>
      <w:tr>
        <w:tc>
          <w:tcPr>
            <w:tcW w:type="dxa" w:w="4320"/>
          </w:tcPr>
          <w:p>
            <w:r>
              <w:rPr>
                <w:sz w:val="18"/>
              </w:rPr>
              <w:t>shared/homeHealthcareCatalog.js</w:t>
            </w:r>
          </w:p>
        </w:tc>
        <w:tc>
          <w:tcPr>
            <w:tcW w:type="dxa" w:w="4320"/>
          </w:tcPr>
          <w:p>
            <w:r>
              <w:rPr>
                <w:sz w:val="18"/>
              </w:rPr>
              <w:t>Title case fixes</w:t>
            </w:r>
          </w:p>
        </w:tc>
      </w:tr>
    </w:tbl>
    <w:p/>
    <w:p>
      <w:pPr>
        <w:jc w:val="center"/>
      </w:pPr>
      <w:r>
        <w:rPr>
          <w:i/>
          <w:color w:val="969696"/>
          <w:sz w:val="20"/>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