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Template 3: Container + Serverless Journal Starter Kit (Terraform)</w:t>
      </w:r>
    </w:p>
    <w:p>
      <w:pPr>
        <w:jc w:val="center"/>
      </w:pPr>
      <w:r>
        <w:rPr>
          <w:i/>
          <w:sz w:val="24"/>
        </w:rPr>
        <w:t>Compute-flexible template: keep the edge stable, swap Lambda &lt;-&gt; Containers</w:t>
      </w:r>
    </w:p>
    <w:p>
      <w:pPr>
        <w:jc w:val="center"/>
      </w:pPr>
      <w:r>
        <w:rPr>
          <w:sz w:val="21"/>
        </w:rPr>
        <w:t>Version: v1.0 (Spec Only)  |  Date: March 01, 2026</w:t>
      </w:r>
      <w:r>
        <w:br/>
      </w:r>
      <w:r>
        <w:rPr>
          <w:sz w:val="21"/>
        </w:rPr>
        <w:t>Purpose: Define a third template where APIs can run in containers, serverless, or hybrid—without changing the client contract.</w:t>
      </w:r>
      <w:r>
        <w:br/>
      </w:r>
      <w:r>
        <w:rPr>
          <w:sz w:val="21"/>
        </w:rPr>
        <w:t>Targets: AWS (App Runner or ECS/Fargate) and Google (Cloud Run), with the same Journal domain + AI Gateway pattern.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template focuses on compute flexibility. The UI, auth, API contract, database model, and workflow contracts remain stable. Only the compute implementation behind the API edge changes: Lambda, containers, or a hybrid split. This allows teams to start serverless for speed and cost, then migrate to containers when workloads require heavier dependencies, longer runtimes, or standardized container operations.</w:t>
      </w:r>
    </w:p>
    <w:p>
      <w:r>
        <w:rPr>
          <w:b/>
        </w:rPr>
        <w:t>Design rule:</w:t>
      </w:r>
    </w:p>
    <w:p>
      <w:pPr>
        <w:ind w:left="227"/>
      </w:pPr>
      <w:r>
        <w:t>Clients must not care whether compute is Lambda or a container. Keep base URL, routes, auth, and responses stable.</w:t>
      </w:r>
    </w:p>
    <w:p>
      <w:pPr>
        <w:pStyle w:val="Heading1"/>
      </w:pPr>
      <w:r>
        <w:t>2. Supported Deployment Modes</w:t>
      </w:r>
    </w:p>
    <w:p>
      <w:pPr>
        <w:pStyle w:val="ListBullet"/>
        <w:ind w:left="340" w:hanging="170"/>
      </w:pPr>
      <w:r>
        <w:t>Mode A - Serverless: API Gateway -&gt; Lambda (same as Template 1).</w:t>
      </w:r>
    </w:p>
    <w:p>
      <w:pPr>
        <w:pStyle w:val="ListBullet"/>
        <w:ind w:left="340" w:hanging="170"/>
      </w:pPr>
      <w:r>
        <w:t>Mode B - Containers: API edge -&gt; container service (AWS App Runner / ECS Fargate; Google Cloud Run).</w:t>
      </w:r>
    </w:p>
    <w:p>
      <w:pPr>
        <w:pStyle w:val="ListBullet"/>
        <w:ind w:left="340" w:hanging="170"/>
      </w:pPr>
      <w:r>
        <w:t>Mode C - Hybrid: CRUD in Lambda, AI/processing endpoints in containers (or vice versa).</w:t>
      </w:r>
    </w:p>
    <w:p>
      <w:pPr>
        <w:pStyle w:val="Heading1"/>
      </w:pPr>
      <w:r>
        <w:t>3. Stable API Contract (Shared)</w:t>
      </w:r>
    </w:p>
    <w:p>
      <w:pPr>
        <w:pStyle w:val="ListBullet"/>
        <w:ind w:left="340" w:hanging="170"/>
      </w:pPr>
      <w:r>
        <w:t>Routes and payloads match Template 1/2 (health, me, entries CRUD, enqueue AI).</w:t>
      </w:r>
    </w:p>
    <w:p>
      <w:pPr>
        <w:pStyle w:val="ListBullet"/>
        <w:ind w:left="340" w:hanging="170"/>
      </w:pPr>
      <w:r>
        <w:t>Auth is JWT-based (Cognito or Firebase Auth) and enforced consistently.</w:t>
      </w:r>
    </w:p>
    <w:p>
      <w:pPr>
        <w:pStyle w:val="ListBullet"/>
        <w:ind w:left="340" w:hanging="170"/>
      </w:pPr>
      <w:r>
        <w:t>Error/pagination conventions are identical.</w:t>
      </w:r>
    </w:p>
    <w:p>
      <w:pPr>
        <w:pStyle w:val="Heading1"/>
      </w:pPr>
      <w:r>
        <w:t>4. AWS Container Variant Options</w:t>
      </w:r>
    </w:p>
    <w:p>
      <w:r>
        <w:t>Recommended options (choose during implementation):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6480"/>
          </w:tcPr>
          <w:p>
            <w:r>
              <w:t>Easiest managed container option; good for simple HTTP APIs; fast to operate.</w:t>
            </w:r>
          </w:p>
        </w:tc>
      </w:tr>
      <w:tr>
        <w:tc>
          <w:tcPr>
            <w:tcW w:type="dxa" w:w="2880"/>
          </w:tcPr>
          <w:p>
            <w:r>
              <w:t>ECS Fargate</w:t>
            </w:r>
          </w:p>
        </w:tc>
        <w:tc>
          <w:tcPr>
            <w:tcW w:type="dxa" w:w="6480"/>
          </w:tcPr>
          <w:p>
            <w:r>
              <w:t>More control; supports complex networking; typically fronted by ALB/NLB; more operational knobs.</w:t>
            </w:r>
          </w:p>
        </w:tc>
      </w:tr>
      <w:tr>
        <w:tc>
          <w:tcPr>
            <w:tcW w:type="dxa" w:w="2880"/>
          </w:tcPr>
          <w:p>
            <w:r>
              <w:t>API Edge</w:t>
            </w:r>
          </w:p>
        </w:tc>
        <w:tc>
          <w:tcPr>
            <w:tcW w:type="dxa" w:w="6480"/>
          </w:tcPr>
          <w:p>
            <w:r>
              <w:t>Keep API Gateway HTTP API if you want consistent routing + JWT authorizer; or use ALB with JWT verification at the app layer.</w:t>
            </w:r>
          </w:p>
        </w:tc>
      </w:tr>
    </w:tbl>
    <w:p>
      <w:r>
        <w:t>Preferred migration path from Template 1:</w:t>
      </w:r>
    </w:p>
    <w:p>
      <w:pPr>
        <w:pStyle w:val="ListBullet"/>
        <w:ind w:left="340" w:hanging="170"/>
      </w:pPr>
      <w:r>
        <w:t>Keep API Gateway + JWT authorizer.</w:t>
      </w:r>
    </w:p>
    <w:p>
      <w:pPr>
        <w:pStyle w:val="ListBullet"/>
        <w:ind w:left="340" w:hanging="170"/>
      </w:pPr>
      <w:r>
        <w:t>Switch integrations from Lambda to a container backend via VPC Link + NLB (or an HTTP proxy approach, depending on architecture).</w:t>
      </w:r>
    </w:p>
    <w:p>
      <w:pPr>
        <w:pStyle w:val="ListBullet"/>
        <w:ind w:left="340" w:hanging="170"/>
      </w:pPr>
      <w:r>
        <w:t>Reuse DynamoDB and Step Functions as-is.</w:t>
      </w:r>
    </w:p>
    <w:p>
      <w:pPr>
        <w:pStyle w:val="Heading1"/>
      </w:pPr>
      <w:r>
        <w:t>5. Google Container Variant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6480"/>
          </w:tcPr>
          <w:p>
            <w:r>
              <w:t>Managed containers for HTTP APIs; integrates cleanly with IAM; scales to zero.</w:t>
            </w:r>
          </w:p>
        </w:tc>
      </w:tr>
      <w:tr>
        <w:tc>
          <w:tcPr>
            <w:tcW w:type="dxa" w:w="2880"/>
          </w:tcPr>
          <w:p>
            <w:r>
              <w:t>API Edge</w:t>
            </w:r>
          </w:p>
        </w:tc>
        <w:tc>
          <w:tcPr>
            <w:tcW w:type="dxa" w:w="6480"/>
          </w:tcPr>
          <w:p>
            <w:r>
              <w:t>Firebase Hosting stays for SPA; API can be Cloud Run with token verification in the service.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Google Workflows or Cloud Tasks triggers background processing (AI).</w:t>
            </w:r>
          </w:p>
        </w:tc>
      </w:tr>
    </w:tbl>
    <w:p>
      <w:pPr>
        <w:pStyle w:val="Heading1"/>
      </w:pPr>
      <w:r>
        <w:t>6. AI Gateway in Container World</w:t>
      </w:r>
    </w:p>
    <w:p>
      <w:r>
        <w:t>The AI Gateway pattern stays the same; only its runtime changes.</w:t>
      </w:r>
    </w:p>
    <w:p>
      <w:pPr>
        <w:pStyle w:val="ListBullet"/>
        <w:ind w:left="340" w:hanging="170"/>
      </w:pPr>
      <w:r>
        <w:t>Serverless mode: AI Gateway is a Lambda/Cloud Function.</w:t>
      </w:r>
    </w:p>
    <w:p>
      <w:pPr>
        <w:pStyle w:val="ListBullet"/>
        <w:ind w:left="340" w:hanging="170"/>
      </w:pPr>
      <w:r>
        <w:t>Container mode: AI Gateway is a container endpoint (App Runner/Cloud Run) with the same input/output contract.</w:t>
      </w:r>
    </w:p>
    <w:p>
      <w:pPr>
        <w:pStyle w:val="ListBullet"/>
        <w:ind w:left="340" w:hanging="170"/>
      </w:pPr>
      <w:r>
        <w:t>Guardrails remain mandatory: input size, token caps, timeouts, per-user throttling, and usage logging.</w:t>
      </w:r>
    </w:p>
    <w:p>
      <w:pPr>
        <w:pStyle w:val="Heading1"/>
      </w:pPr>
      <w:r>
        <w:t>7. Orchestration</w:t>
      </w:r>
    </w:p>
    <w:p>
      <w:r>
        <w:t>Workflows remain valuable even with containers:</w:t>
      </w:r>
    </w:p>
    <w:p>
      <w:pPr>
        <w:pStyle w:val="ListBullet"/>
        <w:ind w:left="340" w:hanging="170"/>
      </w:pPr>
      <w:r>
        <w:t>AWS: Step Functions calls either Lambda tasks or container-backed HTTP tasks (pattern chosen at implementation).</w:t>
      </w:r>
    </w:p>
    <w:p>
      <w:pPr>
        <w:pStyle w:val="ListBullet"/>
        <w:ind w:left="340" w:hanging="170"/>
      </w:pPr>
      <w:r>
        <w:t>Google: Workflows/Tasks call Cloud Run or Functions.</w:t>
      </w:r>
    </w:p>
    <w:p>
      <w:pPr>
        <w:pStyle w:val="Heading1"/>
      </w:pPr>
      <w:r>
        <w:t>8. Terraform Module Strategy (Compute as a Plug-in)</w:t>
      </w:r>
    </w:p>
    <w:p>
      <w:r>
        <w:t>Keep module boundaries so compute can be swapped without redoing auth, DB, or UI.</w:t>
      </w:r>
    </w:p>
    <w:p>
      <w:pPr>
        <w:pStyle w:val="ListBullet"/>
        <w:ind w:left="340" w:hanging="170"/>
      </w:pPr>
      <w:r>
        <w:t>module.api_edge (routes + authorizer)</w:t>
      </w:r>
    </w:p>
    <w:p>
      <w:pPr>
        <w:pStyle w:val="ListBullet"/>
        <w:ind w:left="340" w:hanging="170"/>
      </w:pPr>
      <w:r>
        <w:t>module.compute_lambda OR module.compute_container</w:t>
      </w:r>
    </w:p>
    <w:p>
      <w:pPr>
        <w:pStyle w:val="ListBullet"/>
        <w:ind w:left="340" w:hanging="170"/>
      </w:pPr>
      <w:r>
        <w:t>module.db (DynamoDB / Firestore)</w:t>
      </w:r>
    </w:p>
    <w:p>
      <w:pPr>
        <w:pStyle w:val="ListBullet"/>
        <w:ind w:left="340" w:hanging="170"/>
      </w:pPr>
      <w:r>
        <w:t>module.workflow</w:t>
      </w:r>
    </w:p>
    <w:p>
      <w:pPr>
        <w:pStyle w:val="ListBullet"/>
        <w:ind w:left="340" w:hanging="170"/>
      </w:pPr>
      <w:r>
        <w:t>module.ai_gateway (lambda or container, but same contract)</w:t>
      </w:r>
    </w:p>
    <w:p>
      <w:pPr>
        <w:pStyle w:val="ListBullet"/>
        <w:ind w:left="340" w:hanging="170"/>
      </w:pPr>
      <w:r>
        <w:t>module.web_hosting</w:t>
      </w:r>
    </w:p>
    <w:p>
      <w:r>
        <w:rPr>
          <w:b/>
        </w:rPr>
        <w:t>Portability payoff:</w:t>
      </w:r>
    </w:p>
    <w:p>
      <w:pPr>
        <w:ind w:left="227"/>
      </w:pPr>
      <w:r>
        <w:t>You can build Template 1 first, then introduce Template 3 by replacing only the compute module and integration wiring.</w:t>
      </w:r>
    </w:p>
    <w:p>
      <w:pPr>
        <w:pStyle w:val="Heading1"/>
      </w:pPr>
      <w:r>
        <w:t>9. When to Prefer Containers</w:t>
      </w:r>
    </w:p>
    <w:p>
      <w:pPr>
        <w:pStyle w:val="ListBullet"/>
        <w:ind w:left="340" w:hanging="170"/>
      </w:pPr>
      <w:r>
        <w:t>Large dependencies / native libraries that exceed Lambda packaging limits.</w:t>
      </w:r>
    </w:p>
    <w:p>
      <w:pPr>
        <w:pStyle w:val="ListBullet"/>
        <w:ind w:left="340" w:hanging="170"/>
      </w:pPr>
      <w:r>
        <w:t>Long-running requests or streaming responses.</w:t>
      </w:r>
    </w:p>
    <w:p>
      <w:pPr>
        <w:pStyle w:val="ListBullet"/>
        <w:ind w:left="340" w:hanging="170"/>
      </w:pPr>
      <w:r>
        <w:t>Standardized container security scanning and base images.</w:t>
      </w:r>
    </w:p>
    <w:p>
      <w:pPr>
        <w:pStyle w:val="ListBullet"/>
        <w:ind w:left="340" w:hanging="170"/>
      </w:pPr>
      <w:r>
        <w:t>More predictable performance envelopes under sustained load.</w:t>
      </w:r>
    </w:p>
    <w:p>
      <w:r>
        <w:br w:type="page"/>
      </w:r>
    </w:p>
    <w:p>
      <w:pPr>
        <w:pStyle w:val="Heading1"/>
      </w:pPr>
      <w:r>
        <w:t>Appendix A: Template 3 Implementation Checklist</w:t>
      </w:r>
    </w:p>
    <w:p>
      <w:pPr>
        <w:pStyle w:val="ListBullet"/>
        <w:ind w:left="340" w:hanging="170"/>
      </w:pPr>
      <w:r>
        <w:t>Lock the API contract (reuse Template 1).</w:t>
      </w:r>
    </w:p>
    <w:p>
      <w:pPr>
        <w:pStyle w:val="ListBullet"/>
        <w:ind w:left="340" w:hanging="170"/>
      </w:pPr>
      <w:r>
        <w:t>Implement compute adapters: Lambda and container service.</w:t>
      </w:r>
    </w:p>
    <w:p>
      <w:pPr>
        <w:pStyle w:val="ListBullet"/>
        <w:ind w:left="340" w:hanging="170"/>
      </w:pPr>
      <w:r>
        <w:t>Define API edge integration strategy for containers (AWS: API Gateway + integration; Google: Cloud Run endpoint).</w:t>
      </w:r>
    </w:p>
    <w:p>
      <w:pPr>
        <w:pStyle w:val="ListBullet"/>
        <w:ind w:left="340" w:hanging="170"/>
      </w:pPr>
      <w:r>
        <w:t>Ensure auth verification and per-user authorization are equivalent across compute types.</w:t>
      </w:r>
    </w:p>
    <w:p>
      <w:pPr>
        <w:pStyle w:val="ListBullet"/>
        <w:ind w:left="340" w:hanging="170"/>
      </w:pPr>
      <w:r>
        <w:t>Keep AI Gateway behind one internal interface; enforce guardrails.</w:t>
      </w:r>
    </w:p>
    <w:p>
      <w:pPr>
        <w:pStyle w:val="ListBullet"/>
        <w:ind w:left="340" w:hanging="170"/>
      </w:pPr>
      <w:r>
        <w:t>Document migration steps from serverless to containers and a hybrid split.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