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3.png"/>
            <a:graphic>
              <a:graphicData uri="http://schemas.openxmlformats.org/drawingml/2006/picture">
                <pic:pic>
                  <pic:nvPicPr>
                    <pic:cNvPr descr="https://startup.karnataka.gov.in/wp-content/uploads/2017/08/gok-logo.png" id="0" name="image3.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Kutumba</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Kutumba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5"/>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Kutumba service and get the beneficiary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Lines w:val="1"/>
              <w:widowControl w:val="0"/>
              <w:spacing w:after="60" w:before="60" w:lineRule="auto"/>
              <w:rPr>
                <w:color w:val="000000"/>
              </w:rPr>
            </w:pPr>
            <w:r w:rsidDel="00000000" w:rsidR="00000000" w:rsidRPr="00000000">
              <w:rPr>
                <w:color w:val="000000"/>
                <w:rtl w:val="0"/>
              </w:rPr>
              <w:t xml:space="preserve">http://10.10.29.245:7002/esb/kutumba/GetDepartment</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F">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0">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1">
            <w:pPr>
              <w:keepLines w:val="1"/>
              <w:widowControl w:val="0"/>
              <w:spacing w:after="60" w:before="60" w:lineRule="auto"/>
              <w:rPr>
                <w:color w:val="000000"/>
              </w:rPr>
            </w:pPr>
            <w:r w:rsidDel="00000000" w:rsidR="00000000" w:rsidRPr="00000000">
              <w:rPr>
                <w:color w:val="000000"/>
                <w:rtl w:val="0"/>
              </w:rPr>
              <w:t xml:space="preserve">https://kutumba.karnataka.gov.in/Testfidapi/GetBeneficiaryData</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6">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7">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8">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9">
      <w:pPr>
        <w:pStyle w:val="Heading1"/>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A">
      <w:pPr>
        <w:pStyle w:val="Heading3"/>
        <w:numPr>
          <w:ilvl w:val="1"/>
          <w:numId w:val="5"/>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B">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"IsPhotoRequired"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"GetBeneficiaryData"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"Response_ID"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"13072021092840666319299"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"ResultDataList"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"MBR_PENSION_ID"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"MBR_PENSION_SCHEME"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"MBR_FARMER_CATEGORY"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"MBR_FARMER_ID"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"MBR_LAND_ACRE"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"FAMILY_ID"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"MLVR00122366"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"MLVR00122366_0"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"FCS_DISTRICT_CODE"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"FCS_DISTRICT_NAME"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"FCS_GP_CODE"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"FCS_GP_NAME"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"FCS_TALUK_CODE"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"1521003"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"FCS_TALUK_NAME"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"MALVALLI"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"FCS_VILLAGE_CODE"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"FCS_VILLAGE_NAME"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"KALKUNI"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"LGD_DISTRICT_CODE"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"LGD_DISTRICT_Name"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"LGD_TALUK_CODE"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"5552"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"LGD_TALUK_Name"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"MALVALLI"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"LGD_VILLAGE_CODE"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"LGD_VILLAGE_Name"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 (????) ???? ?? ????????? (??????)??????? ??????? ??/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"01-06-1961"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"MBR_DOB1"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"MBR_HASH_AADHAR"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"CE40AB8B20A8C39BA2ADEE0EB00FD34ECD9ABF8763777C5636F43557C6232F8E"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"MBR_MOBILE_NO"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"MBR_PINCODE"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"MBR_RCAREA"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"MEMBER_NAME_ENG"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"N.Mllaiah (Rangu)"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"MEMBER_NAME_KAN"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"㼿‿㼿㼿㼿‿㼨㼿⤿"</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"APL"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"Family Head"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"MBR_GENDER1"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"MBR_EKYCSTATUS"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"MBR_HOUSING_ID"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"MBR_HOUSING_SCHEME"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"MBR_ANGANWADI_ID"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"MBR_POURER_ID"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"MBR_CASTE_CATEGORY_ID"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"MBR_CASTE_RD_NO"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"RD2039284004092"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"MBR_CENSES_CASTE_GROUP"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"MBR_CENSES_DISABILITY_CODE"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"MBR_CENSES_EDU_CODE"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"MBR_CENSES_OCCUPATION"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"MBR_Disability_Applicant_No"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"MBR_HEALTH_ID"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"MBR_FAMILY_INCOME"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"MBR_INCOME_ISSUEING_DATE"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"MBR_INCOME_RD_NO"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"MBR_PM_Kisan_ID"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"MBR_LABOUR_ID"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"MBR_MGNREGA_BPL_FAMILY"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"MBR_MGNREGA_BPL_FAMILY_NO"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"MBR_MGNREGA_WORKER_STATUS"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"MBR_NPR_FATHER_NAME"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"MBR_NPR_MEMBER_STATUS"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"MBR_NPR_MOTHER_NAME"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"MBR_NPR_SPOUSE_NAME"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"MBR_EDUCATION_ID"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"MBR_SATS_EDUCATION_LEVEL"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"MBR_SCHOLARSHIP"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"MBR_SCHOLARSHIP_PAID_STATUS"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"MBR_STUDENT_MOBILE_NO"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SimSun" w:cs="SimSun" w:eastAsia="SimSun" w:hAnsi="SimSun"/>
                <w:color w:val="0451a5"/>
                <w:sz w:val="18"/>
                <w:szCs w:val="18"/>
                <w:rtl w:val="0"/>
              </w:rPr>
              <w:t xml:space="preserve">"啎䱌"</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"IS_MBR_SCHOLARSHIP_APPLIED"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"IS_MBR_SCHOLARSHIP_PAID_STATUS"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"HasedResultValue"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"+qJiKlt7dcdWs5voqwPpgnYrCz6sYw4M/u1uBF0qObE="</w:t>
            </w:r>
          </w:p>
          <w:p w:rsidR="00000000" w:rsidDel="00000000" w:rsidP="00000000" w:rsidRDefault="00000000" w:rsidRPr="00000000" w14:paraId="000001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0D">
            <w:pPr>
              <w:widowControl w:val="0"/>
              <w:numPr>
                <w:ilvl w:val="0"/>
                <w:numId w:val="2"/>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0E">
            <w:pPr>
              <w:widowControl w:val="0"/>
              <w:spacing w:after="0" w:lineRule="auto"/>
              <w:ind w:left="720" w:firstLine="0"/>
              <w:rPr/>
            </w:pPr>
            <w:r w:rsidDel="00000000" w:rsidR="00000000" w:rsidRPr="00000000">
              <w:rPr>
                <w:rtl w:val="0"/>
              </w:rPr>
            </w:r>
          </w:p>
          <w:p w:rsidR="00000000" w:rsidDel="00000000" w:rsidP="00000000" w:rsidRDefault="00000000" w:rsidRPr="00000000" w14:paraId="0000010F">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"KUTUMBA-CONSUMER-SYS"</w:t>
            </w:r>
          </w:p>
          <w:p w:rsidR="00000000" w:rsidDel="00000000" w:rsidP="00000000" w:rsidRDefault="00000000" w:rsidRPr="00000000" w14:paraId="000001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1D">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rPr/>
            </w:pPr>
            <w:r w:rsidDel="00000000" w:rsidR="00000000" w:rsidRPr="00000000">
              <w:rPr>
                <w:rtl w:val="0"/>
              </w:rPr>
            </w:r>
          </w:p>
        </w:tc>
      </w:tr>
    </w:tbl>
    <w:p w:rsidR="00000000" w:rsidDel="00000000" w:rsidP="00000000" w:rsidRDefault="00000000" w:rsidRPr="00000000" w14:paraId="00000126">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127">
      <w:pPr>
        <w:pStyle w:val="Heading3"/>
        <w:numPr>
          <w:ilvl w:val="1"/>
          <w:numId w:val="5"/>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128">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"IsPhotoRequired"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p>
          <w:p w:rsidR="00000000" w:rsidDel="00000000" w:rsidP="00000000" w:rsidRDefault="00000000" w:rsidRPr="00000000" w14:paraId="000001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"GetBeneficiaryData"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C">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"Response_ID"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"13072021092840666319299"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"ResultDataList"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"MBR_PENSION_ID"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"MBR_PENSION_SCHEME"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"MBR_FARMER_CATEGORY"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"MBR_FARMER_ID"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"MBR_LAND_ACRE"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"FAMILY_ID"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"MLVR00122366"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"MLVR00122366_0"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"FCS_DISTRICT_CODE"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"FCS_DISTRICT_NAME"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"FCS_GP_CODE"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"FCS_GP_NAME"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"FCS_TALUK_CODE"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"1521003"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"FCS_TALUK_NAME"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"MALVALLI"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"FCS_VILLAGE_CODE"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"FCS_VILLAGE_NAME"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"KALKUNI"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"LGD_DISTRICT_CODE"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"LGD_DISTRICT_Name"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"LGD_TALUK_CODE"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"5552"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"LGD_TALUK_Name"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"MALVALLI"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"LGD_VILLAGE_CODE"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"LGD_VILLAGE_Name"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 (????) ???? ?? ????????? (??????)??????? ??????? ??/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"01-06-1961"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"MBR_DOB1"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"MBR_HASH_AADHAR"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"CE40AB8B20A8C39BA2ADEE0EB00FD34ECD9ABF8763777C5636F43557C6232F8E"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"MBR_MOBILE_NO"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"MBR_PINCODE"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"MBR_RCAREA"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"MEMBER_NAME_ENG"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"N.Mllaiah (Rangu)"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"MEMBER_NAME_KAN"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"㼿‿㼿㼿㼿‿㼨㼿⤿"</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"APL"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"Family Head"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"MBR_GENDER1"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"MBR_EKYCSTATUS"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"MBR_HOUSING_ID"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"MBR_HOUSING_SCHEME"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"MBR_ANGANWADI_ID"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"MBR_POURER_ID"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"MBR_CASTE_CATEGORY_ID"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"MBR_CASTE_RD_NO"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"RD2039284004092"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"MBR_CENSES_CASTE_GROUP"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"MBR_CENSES_DISABILITY_CODE"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"MBR_CENSES_EDU_CODE"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"MBR_CENSES_OCCUPATION"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"MBR_Disability_Applicant_No"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"MBR_HEALTH_ID"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"MBR_FAMILY_INCOME"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"MBR_INCOME_ISSUEING_DATE"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"MBR_INCOME_RD_NO"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"MBR_PM_Kisan_ID"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"MBR_LABOUR_ID"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"MBR_MGNREGA_BPL_FAMILY"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"MBR_MGNREGA_BPL_FAMILY_NO"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"MBR_MGNREGA_WORKER_STATUS"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"MBR_NPR_FATHER_NAME"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"MBR_NPR_MEMBER_STATUS"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"MBR_NPR_MOTHER_NAME"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"MBR_NPR_SPOUSE_NAME"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"MBR_EDUCATION_ID"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"MBR_SATS_EDUCATION_LEVEL"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"MBR_SCHOLARSHIP"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"MBR_SCHOLARSHIP_PAID_STATUS"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"MBR_STUDENT_MOBILE_NO"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SimSun" w:cs="SimSun" w:eastAsia="SimSun" w:hAnsi="SimSun"/>
                <w:color w:val="0451a5"/>
                <w:sz w:val="18"/>
                <w:szCs w:val="18"/>
                <w:rtl w:val="0"/>
              </w:rPr>
              <w:t xml:space="preserve">"啎䱌"</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"IS_MBR_SCHOLARSHIP_APPLIED"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"IS_MBR_SCHOLARSHIP_PAID_STATUS"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"HasedResultValue"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"+qJiKlt7dcdWs5voqwPpgnYrCz6sYw4M/u1uBF0qObE="</w:t>
            </w:r>
          </w:p>
          <w:p w:rsidR="00000000" w:rsidDel="00000000" w:rsidP="00000000" w:rsidRDefault="00000000" w:rsidRPr="00000000" w14:paraId="000001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8">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9F">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A0">
            <w:pPr>
              <w:widowControl w:val="0"/>
              <w:spacing w:after="0" w:lineRule="auto"/>
              <w:ind w:left="720" w:firstLine="0"/>
              <w:rPr/>
            </w:pPr>
            <w:r w:rsidDel="00000000" w:rsidR="00000000" w:rsidRPr="00000000">
              <w:rPr>
                <w:rtl w:val="0"/>
              </w:rPr>
            </w:r>
          </w:p>
          <w:p w:rsidR="00000000" w:rsidDel="00000000" w:rsidP="00000000" w:rsidRDefault="00000000" w:rsidRPr="00000000" w14:paraId="000001A1">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"KUTUMBA-CONSUMER-SYS"</w:t>
            </w:r>
          </w:p>
          <w:p w:rsidR="00000000" w:rsidDel="00000000" w:rsidP="00000000" w:rsidRDefault="00000000" w:rsidRPr="00000000" w14:paraId="000001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AF">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1B2">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1B3">
      <w:pPr>
        <w:pStyle w:val="Heading3"/>
        <w:numPr>
          <w:ilvl w:val="1"/>
          <w:numId w:val="5"/>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1B4">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"1963936142"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"HashedMac"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"keMGTnm8IhYoneDfgcQqC0bsJS38LoOYM39iy/CP9wM="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"APIVersion"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"IsPhotoRequired"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p>
          <w:p w:rsidR="00000000" w:rsidDel="00000000" w:rsidP="00000000" w:rsidRDefault="00000000" w:rsidRPr="00000000" w14:paraId="000001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4">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"Sucess"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"Response_ID"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"13072021092840666319299"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"ResultDataList"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"MBR_PENSION_ID"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"MBR_PENSION_SCHEME"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"MBR_FARMER_CATEGORY"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"MBR_FARMER_ID"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"MBR_LAND_ACRE"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"FAMILY_ID"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"MLVR00122366"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"MLVR00122366_0"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"FCS_DISTRICT_CODE"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"FCS_DISTRICT_NAME"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"FCS_GP_CODE"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"FCS_GP_NAME"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"FCS_TALUK_CODE"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"1521003"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"FCS_TALUK_NAME"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"MALVALLI"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"FCS_VILLAGE_CODE"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"1.521E+12"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"FCS_VILLAGE_NAME"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"KALKUNI"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"LGD_DISTRICT_CODE"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"LGD_DISTRICT_Name"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"MANDYA"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"LGD_TALUK_CODE"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"5552"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"LGD_TALUK_Name"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"MALVALLI"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"LGD_VILLAGE_CODE"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"LGD_VILLAGE_Name"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 (????) ???? ?? ????????? (??????)??????? ??????? ??/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"01-06-1961"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"MBR_DOB1"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"MBR_HASH_AADHAR"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"CE40AB8B20A8C39BA2ADEE0EB00FD34ECD9ABF8763777C5636F43557C6232F8E"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"MBR_MOBILE_NO"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"MBR_PINCODE"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"MBR_RCAREA"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"MEMBER_NAME_ENG"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"N.Mllaiah (Rangu)"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"MEMBER_NAME_KAN"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"㼿‿㼿㼿㼿‿㼨㼿⤿"</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"APL"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"Family Head"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"MBR_GENDER1"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"MBR_EKYCSTATUS"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"MBR_HOUSING_ID"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"MBR_HOUSING_SCHEME"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"MBR_ANGANWADI_ID"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"MBR_POURER_ID"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"MBR_CASTE_CATEGORY_ID"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"MBR_CASTE_RD_NO"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"RD2039284004092"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"MBR_CASTE1"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"Other"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"MBR_CENSES_CASTE_GROUP"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"MBR_CENSES_DISABILITY_CODE"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"MBR_CENSES_EDU_CODE"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"MBR_CENSES_OCCUPATION"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"MBR_Disability_Applicant_No"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"MBR_HEALTH_ID"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"MBR_FAMILY_INCOME"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"MBR_INCOME_ISSUEING_DATE"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"MBR_INCOME_RD_NO"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"MBR_PM_Kisan_ID"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"MBR_LABOUR_ID"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"MBR_MGNREGA_BPL_FAMILY"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"MBR_MGNREGA_BPL_FAMILY_NO"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"MBR_MGNREGA_WORKER_STATUS"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"MBR_NPR_FATHER_NAME"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"MBR_NPR_MEMBER_STATUS"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"MBR_NPR_MOTHER_NAME"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"MBR_NPR_SPOUSE_NAME"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"MBR_EDUCATION_ID"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"MBR_SATS_EDUCATION_LEVEL"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"MBR_SCHOLARSHIP"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"MBR_SCHOLARSHIP_PAID_STATUS"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"MBR_STUDENT_MOBILE_NO"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SimSun" w:cs="SimSun" w:eastAsia="SimSun" w:hAnsi="SimSun"/>
                <w:color w:val="0451a5"/>
                <w:sz w:val="18"/>
                <w:szCs w:val="18"/>
                <w:rtl w:val="0"/>
              </w:rPr>
              <w:t xml:space="preserve">"啎䱌"</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"IS_MBR_SCHOLARSHIP_APPLIED"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"IS_MBR_SCHOLARSHIP_PAID_STATUS"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"HasedResultValue"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"+qJiKlt7dcdWs5voqwPpgnYrCz6sYw4M/u1uBF0qObE="</w:t>
            </w:r>
          </w:p>
          <w:p w:rsidR="00000000" w:rsidDel="00000000" w:rsidP="00000000" w:rsidRDefault="00000000" w:rsidRPr="00000000" w14:paraId="000002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0">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227">
            <w:pPr>
              <w:widowControl w:val="0"/>
              <w:numPr>
                <w:ilvl w:val="0"/>
                <w:numId w:val="4"/>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228">
            <w:pPr>
              <w:widowControl w:val="0"/>
              <w:spacing w:after="0" w:lineRule="auto"/>
              <w:ind w:left="720" w:firstLine="0"/>
              <w:rPr/>
            </w:pPr>
            <w:r w:rsidDel="00000000" w:rsidR="00000000" w:rsidRPr="00000000">
              <w:rPr>
                <w:rtl w:val="0"/>
              </w:rPr>
            </w:r>
          </w:p>
          <w:p w:rsidR="00000000" w:rsidDel="00000000" w:rsidP="00000000" w:rsidRDefault="00000000" w:rsidRPr="00000000" w14:paraId="00000229">
            <w:pPr>
              <w:widowControl w:val="0"/>
              <w:spacing w:after="0" w:lineRule="auto"/>
              <w:rPr/>
            </w:pPr>
            <w:r w:rsidDel="00000000" w:rsidR="00000000" w:rsidRPr="00000000">
              <w:rPr>
                <w:rtl w:val="0"/>
              </w:rPr>
            </w:r>
          </w:p>
        </w:tc>
      </w:tr>
    </w:tbl>
    <w:p w:rsidR="00000000" w:rsidDel="00000000" w:rsidP="00000000" w:rsidRDefault="00000000" w:rsidRPr="00000000" w14:paraId="0000022C">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22D">
      <w:pPr>
        <w:pStyle w:val="Subtitle"/>
        <w:jc w:val="left"/>
        <w:rPr>
          <w:i w:val="0"/>
        </w:rPr>
      </w:pPr>
      <w:bookmarkStart w:colFirst="0" w:colLast="0" w:name="_e1bbptcj1809" w:id="15"/>
      <w:bookmarkEnd w:id="15"/>
      <w:r w:rsidDel="00000000" w:rsidR="00000000" w:rsidRPr="00000000">
        <w:rPr>
          <w:rtl w:val="0"/>
        </w:rPr>
      </w:r>
    </w:p>
    <w:sectPr>
      <w:headerReference r:id="rId8" w:type="default"/>
      <w:footerReference r:id="rId9"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SimSu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34">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5">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22F">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Kutumba | v0.1</w:t>
          </w:r>
          <w:r w:rsidDel="00000000" w:rsidR="00000000" w:rsidRPr="00000000">
            <w:rPr>
              <w:rtl w:val="0"/>
            </w:rPr>
          </w:r>
        </w:p>
      </w:tc>
    </w:tr>
  </w:tbl>
  <w:p w:rsidR="00000000" w:rsidDel="00000000" w:rsidP="00000000" w:rsidRDefault="00000000" w:rsidRPr="00000000" w14:paraId="00000231">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