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2101850</wp:posOffset>
            </wp:positionH>
            <wp:positionV relativeFrom="paragraph">
              <wp:posOffset>85725</wp:posOffset>
            </wp:positionV>
            <wp:extent cx="1918970" cy="1918970"/>
            <wp:effectExtent b="0" l="0" r="0" t="0"/>
            <wp:wrapSquare wrapText="bothSides" distB="0" distT="0" distL="114300" distR="114300"/>
            <wp:docPr descr="https://startup.karnataka.gov.in/wp-content/uploads/2017/08/gok-logo.png" id="3" name="image3.png"/>
            <a:graphic>
              <a:graphicData uri="http://schemas.openxmlformats.org/drawingml/2006/picture">
                <pic:pic>
                  <pic:nvPicPr>
                    <pic:cNvPr descr="https://startup.karnataka.gov.in/wp-content/uploads/2017/08/gok-logo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8970" cy="1918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Title"/>
        <w:spacing w:after="600" w:lineRule="auto"/>
        <w:jc w:val="center"/>
        <w:rPr>
          <w:rFonts w:ascii="Cambria Math" w:cs="Cambria Math" w:eastAsia="Cambria Math" w:hAnsi="Cambria Math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600" w:lineRule="auto"/>
        <w:jc w:val="center"/>
        <w:rPr>
          <w:rFonts w:ascii="Cambria Math" w:cs="Cambria Math" w:eastAsia="Cambria Math" w:hAnsi="Cambria Math"/>
          <w:color w:val="2e75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600" w:lineRule="auto"/>
        <w:jc w:val="center"/>
        <w:rPr>
          <w:color w:val="2e75b5"/>
        </w:rPr>
      </w:pPr>
      <w:r w:rsidDel="00000000" w:rsidR="00000000" w:rsidRPr="00000000">
        <w:rPr>
          <w:color w:val="2e75b5"/>
          <w:rtl w:val="0"/>
        </w:rPr>
        <w:t xml:space="preserve">Master Reference Document</w:t>
      </w:r>
    </w:p>
    <w:p w:rsidR="00000000" w:rsidDel="00000000" w:rsidP="00000000" w:rsidRDefault="00000000" w:rsidRPr="00000000" w14:paraId="00000006">
      <w:pPr>
        <w:pStyle w:val="Title"/>
        <w:spacing w:after="600" w:lineRule="auto"/>
        <w:jc w:val="center"/>
        <w:rPr>
          <w:color w:val="2e75b5"/>
          <w:sz w:val="48"/>
          <w:szCs w:val="48"/>
        </w:rPr>
      </w:pPr>
      <w:r w:rsidDel="00000000" w:rsidR="00000000" w:rsidRPr="00000000">
        <w:rPr>
          <w:color w:val="2e75b5"/>
          <w:sz w:val="48"/>
          <w:szCs w:val="48"/>
          <w:rtl w:val="0"/>
        </w:rPr>
        <w:t xml:space="preserve">(MRD)</w:t>
      </w:r>
    </w:p>
    <w:p w:rsidR="00000000" w:rsidDel="00000000" w:rsidP="00000000" w:rsidRDefault="00000000" w:rsidRPr="00000000" w14:paraId="00000007">
      <w:pPr>
        <w:ind w:left="1700.7874015748032" w:right="1422.9921259842524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Holds various artefacts information in the form of Matrix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2290763</wp:posOffset>
            </wp:positionH>
            <wp:positionV relativeFrom="paragraph">
              <wp:posOffset>0</wp:posOffset>
            </wp:positionV>
            <wp:extent cx="1463675" cy="831850"/>
            <wp:effectExtent b="0" l="0" r="0" t="0"/>
            <wp:wrapSquare wrapText="bothSides" distB="0" distT="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675" cy="831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Version : V1.0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2060"/>
          <w:sz w:val="32"/>
          <w:szCs w:val="32"/>
          <w:u w:val="none"/>
          <w:shd w:fill="auto" w:val="clear"/>
          <w:vertAlign w:val="baseline"/>
          <w:rtl w:val="0"/>
        </w:rPr>
        <w:t xml:space="preserve">Document Control</w:t>
      </w:r>
    </w:p>
    <w:tbl>
      <w:tblPr>
        <w:tblStyle w:val="Table1"/>
        <w:tblW w:w="93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5"/>
        <w:gridCol w:w="6885"/>
        <w:tblGridChange w:id="0">
          <w:tblGrid>
            <w:gridCol w:w="2445"/>
            <w:gridCol w:w="6885"/>
          </w:tblGrid>
        </w:tblGridChange>
      </w:tblGrid>
      <w:tr>
        <w:trPr>
          <w:trHeight w:val="288" w:hRule="atLeast"/>
        </w:trPr>
        <w:tc>
          <w:tcPr>
            <w:gridSpan w:val="2"/>
            <w:shd w:fill="2e75b5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Information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Master Reference Document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e-Governance, Government of Karnataka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Author(s)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Prashanth Nuggehalli Chandrashekar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Version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V1.0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 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Work In Progress (W.I.P)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Date Last 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7th July 2021</w:t>
            </w:r>
          </w:p>
        </w:tc>
      </w:tr>
      <w:tr>
        <w:trPr>
          <w:trHeight w:val="288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Date Released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12-July-2021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27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2776"/>
          <w:sz w:val="24"/>
          <w:szCs w:val="24"/>
          <w:u w:val="none"/>
          <w:shd w:fill="auto" w:val="clear"/>
          <w:vertAlign w:val="baseline"/>
          <w:rtl w:val="0"/>
        </w:rPr>
        <w:t xml:space="preserve">Document Edit History</w:t>
      </w:r>
    </w:p>
    <w:tbl>
      <w:tblPr>
        <w:tblStyle w:val="Table2"/>
        <w:tblW w:w="93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40"/>
        <w:gridCol w:w="1980"/>
        <w:gridCol w:w="3690"/>
        <w:gridCol w:w="2550"/>
        <w:tblGridChange w:id="0">
          <w:tblGrid>
            <w:gridCol w:w="1140"/>
            <w:gridCol w:w="1980"/>
            <w:gridCol w:w="3690"/>
            <w:gridCol w:w="2550"/>
          </w:tblGrid>
        </w:tblGridChange>
      </w:tblGrid>
      <w:tr>
        <w:trPr>
          <w:trHeight w:val="317" w:hRule="atLeast"/>
        </w:trP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Additions/Modifications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2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Prepared / Revised by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23rd Nov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Prashanth Chandrashekar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26th Jun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Added Additional data for stage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Prashanth Chandrashekar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11th Jul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Added Security Updated details and verified the ports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Prashanth Chandrashekar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12th Jul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Modified GIT Repo details / MySQL db details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Prashanth Chandrashekar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color w:val="00277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  <w:i w:val="0"/>
          <w:smallCaps w:val="0"/>
          <w:strike w:val="0"/>
          <w:color w:val="00277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2776"/>
          <w:sz w:val="24"/>
          <w:szCs w:val="24"/>
          <w:u w:val="none"/>
          <w:shd w:fill="auto" w:val="clear"/>
          <w:vertAlign w:val="baseline"/>
          <w:rtl w:val="0"/>
        </w:rPr>
        <w:t xml:space="preserve">Document Review/Approval History</w:t>
      </w:r>
    </w:p>
    <w:tbl>
      <w:tblPr>
        <w:tblStyle w:val="Table3"/>
        <w:tblW w:w="937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1843"/>
        <w:gridCol w:w="2925"/>
        <w:gridCol w:w="1815"/>
        <w:gridCol w:w="2070"/>
        <w:tblGridChange w:id="0">
          <w:tblGrid>
            <w:gridCol w:w="720"/>
            <w:gridCol w:w="1843"/>
            <w:gridCol w:w="2925"/>
            <w:gridCol w:w="1815"/>
            <w:gridCol w:w="2070"/>
          </w:tblGrid>
        </w:tblGridChange>
      </w:tblGrid>
      <w:tr>
        <w:trPr>
          <w:trHeight w:val="266" w:hRule="atLeast"/>
        </w:trPr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3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3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(Prepared By)</w:t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3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Organization/Title</w:t>
            </w:r>
          </w:p>
          <w:p w:rsidR="00000000" w:rsidDel="00000000" w:rsidP="00000000" w:rsidRDefault="00000000" w:rsidRPr="00000000" w14:paraId="0000003B">
            <w:pPr>
              <w:keepNext w:val="1"/>
              <w:spacing w:after="60" w:before="6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(Approved  By)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3D">
            <w:pPr>
              <w:keepNext w:val="1"/>
              <w:spacing w:after="60" w:before="6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(Approval Date)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2e75b5" w:val="clear"/>
            <w:vAlign w:val="center"/>
          </w:tcPr>
          <w:p w:rsidR="00000000" w:rsidDel="00000000" w:rsidP="00000000" w:rsidRDefault="00000000" w:rsidRPr="00000000" w14:paraId="0000003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3F">
            <w:pPr>
              <w:keepNext w:val="1"/>
              <w:spacing w:after="60" w:before="6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i w:val="1"/>
                <w:color w:val="ffffff"/>
                <w:sz w:val="18"/>
                <w:szCs w:val="18"/>
                <w:rtl w:val="0"/>
              </w:rPr>
              <w:t xml:space="preserve">(Description)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9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9" w:hRule="atLeast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9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9" w:hRule="atLeast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This page is intentionally left blank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14.399999999999999" w:lineRule="auto"/>
        <w:ind w:left="0" w:right="0" w:firstLine="0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14.399999999999999" w:lineRule="auto"/>
        <w:ind w:left="0" w:right="0" w:firstLine="0"/>
        <w:jc w:val="center"/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6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14.399999999999999" w:lineRule="auto"/>
        <w:ind w:left="0" w:right="0" w:firstLine="0"/>
        <w:jc w:val="center"/>
        <w:rPr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C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4kuuw36et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?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_6g4kuuw36etd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y9o9j5iudo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Active MQ?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_sy9o9j5iudod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5r6c6am5t6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Stop Active MQ?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_t5r6c6am5t64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54fdde58x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Active MQ?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_k954fdde58xf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fcaa7g74n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to DEV DB (MySQL)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_4dfcaa7g74ng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1xdpii3qcy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to Stage / Test DB (MySQL)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_41xdpii3qcy0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fyh9vycyv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to Prod DB (MySQL)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_9ffyh9vycyvh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w3x6wto3xb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 if ports are running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_yw3x6wto3xb6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xd5iqkmtf1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Start Mule Soft Server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_6xd5iqkmtf1m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h292zi5wso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Stop Mulesoft Server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_2h292zi5wsoa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cus6vrz6r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Restart Mulesoft Server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_n4cus6vrz6rn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l8g3n78di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ESB Metadata to support Audit tables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_ppl8g3n78dig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ddllhg03nj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_jddllhg03njd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qrr81mvoxu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GIT Repositories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_yqrr81mvoxue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tabs>
              <w:tab w:val="right" w:pos="9360"/>
            </w:tabs>
            <w:spacing w:after="80" w:before="60" w:line="240" w:lineRule="auto"/>
            <w:ind w:left="720" w:firstLine="0"/>
            <w:rPr/>
          </w:pPr>
          <w:hyperlink w:anchor="_5t1uob3u1yz6">
            <w:r w:rsidDel="00000000" w:rsidR="00000000" w:rsidRPr="00000000">
              <w:rPr>
                <w:rtl w:val="0"/>
              </w:rPr>
              <w:t xml:space="preserve">Resource Locations and Link(s)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_5t1uob3u1yz6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keepNext w:val="1"/>
        <w:keepLines w:val="1"/>
        <w:numPr>
          <w:ilvl w:val="0"/>
          <w:numId w:val="2"/>
        </w:numPr>
        <w:spacing w:after="360" w:before="120" w:lineRule="auto"/>
        <w:ind w:left="283.46456692913375" w:hanging="283.46456692913375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7E">
      <w:pPr>
        <w:spacing w:after="160" w:line="276" w:lineRule="auto"/>
        <w:rPr/>
      </w:pPr>
      <w:bookmarkStart w:colFirst="0" w:colLast="0" w:name="_e0roc64p61vb" w:id="1"/>
      <w:bookmarkEnd w:id="1"/>
      <w:r w:rsidDel="00000000" w:rsidR="00000000" w:rsidRPr="00000000">
        <w:rPr>
          <w:rtl w:val="0"/>
        </w:rPr>
        <w:t xml:space="preserve">This document is a master reference document that holds information of various artefacts represented in the form of a matrix. This is mainly used as a starting point for referring Mulesoft ESB related operations, configuration and setup activities.  This document serves as an index for various information in Mulesoft Technology and its features.</w:t>
      </w:r>
    </w:p>
    <w:p w:rsidR="00000000" w:rsidDel="00000000" w:rsidP="00000000" w:rsidRDefault="00000000" w:rsidRPr="00000000" w14:paraId="0000007F">
      <w:pPr>
        <w:spacing w:after="160" w:line="276" w:lineRule="auto"/>
        <w:rPr/>
      </w:pPr>
      <w:bookmarkStart w:colFirst="0" w:colLast="0" w:name="_lkbsmv9vuw5" w:id="2"/>
      <w:bookmarkEnd w:id="2"/>
      <w:r w:rsidDel="00000000" w:rsidR="00000000" w:rsidRPr="00000000">
        <w:rPr>
          <w:rtl w:val="0"/>
        </w:rPr>
        <w:t xml:space="preserve">This can also be enhanced and used as traceability matrix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283.46456692913375" w:right="0" w:hanging="283.46456692913375"/>
        <w:jc w:val="left"/>
      </w:pPr>
      <w:bookmarkStart w:colFirst="0" w:colLast="0" w:name="_6g4kuuw36etd" w:id="3"/>
      <w:bookmarkEnd w:id="3"/>
      <w:r w:rsidDel="00000000" w:rsidR="00000000" w:rsidRPr="00000000">
        <w:rPr>
          <w:rtl w:val="0"/>
        </w:rPr>
        <w:t xml:space="preserve">How to ?</w:t>
      </w:r>
    </w:p>
    <w:p w:rsidR="00000000" w:rsidDel="00000000" w:rsidP="00000000" w:rsidRDefault="00000000" w:rsidRPr="00000000" w14:paraId="00000082">
      <w:pPr>
        <w:pStyle w:val="Heading3"/>
        <w:widowControl w:val="1"/>
        <w:numPr>
          <w:ilvl w:val="1"/>
          <w:numId w:val="2"/>
        </w:numPr>
      </w:pPr>
      <w:bookmarkStart w:colFirst="0" w:colLast="0" w:name="_sy9o9j5iudod" w:id="4"/>
      <w:bookmarkEnd w:id="4"/>
      <w:r w:rsidDel="00000000" w:rsidR="00000000" w:rsidRPr="00000000">
        <w:rPr>
          <w:rtl w:val="0"/>
        </w:rPr>
        <w:t xml:space="preserve">Start Active MQ?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At the command prompt / terminal, issue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cd /opt/messagebroker/apache-activemq-5.16.0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sudo sh activemq start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sudo ./activemq start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08.6614173228347" w:right="0" w:hanging="375"/>
        <w:jc w:val="left"/>
      </w:pPr>
      <w:bookmarkStart w:colFirst="0" w:colLast="0" w:name="_t5r6c6am5t64" w:id="5"/>
      <w:bookmarkEnd w:id="5"/>
      <w:r w:rsidDel="00000000" w:rsidR="00000000" w:rsidRPr="00000000">
        <w:rPr>
          <w:rtl w:val="0"/>
        </w:rPr>
        <w:t xml:space="preserve">Stop Active MQ?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cd /opt/messagebroker/apache-activemq-5.16.0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sudo sh activemq stop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sudo ./activemq stop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08.6614173228347" w:right="0" w:hanging="375"/>
        <w:jc w:val="left"/>
      </w:pPr>
      <w:bookmarkStart w:colFirst="0" w:colLast="0" w:name="_k954fdde58xf" w:id="6"/>
      <w:bookmarkEnd w:id="6"/>
      <w:r w:rsidDel="00000000" w:rsidR="00000000" w:rsidRPr="00000000">
        <w:rPr>
          <w:color w:val="2e75b5"/>
          <w:sz w:val="24"/>
          <w:szCs w:val="24"/>
          <w:rtl w:val="0"/>
        </w:rPr>
        <w:t xml:space="preserve">Test Active MQ?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At the command prompt / terminal, issue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netstat -an | grep 61616</w:t>
            </w:r>
          </w:p>
        </w:tc>
      </w:tr>
    </w:tbl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You should see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Rule="auto"/>
              <w:rPr>
                <w:rFonts w:ascii="Courier New" w:cs="Courier New" w:eastAsia="Courier New" w:hAnsi="Courier New"/>
                <w:color w:val="ffffff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18"/>
                <w:szCs w:val="18"/>
                <w:rtl w:val="0"/>
              </w:rPr>
              <w:t xml:space="preserve">tcp6       0      0 :::61616                :::*                    LISTEN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08.6614173228347" w:right="0" w:hanging="375"/>
        <w:jc w:val="left"/>
      </w:pPr>
      <w:bookmarkStart w:colFirst="0" w:colLast="0" w:name="_4dfcaa7g74ng" w:id="7"/>
      <w:bookmarkEnd w:id="7"/>
      <w:r w:rsidDel="00000000" w:rsidR="00000000" w:rsidRPr="00000000">
        <w:rPr>
          <w:rtl w:val="0"/>
        </w:rPr>
        <w:t xml:space="preserve">Login to DEV DB (MySQL)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Connect to Dev DB Server over 172.31.41.232 using any terminal tool (Like Putty or CMD)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$ mysql -u root -p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$ Enter password: &lt;&lt; empty &gt;&gt;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mysql&gt; use database esb_schema;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Database changed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mysql&gt;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08.6614173228347" w:right="0" w:hanging="375"/>
        <w:jc w:val="left"/>
      </w:pPr>
      <w:bookmarkStart w:colFirst="0" w:colLast="0" w:name="_41xdpii3qcy0" w:id="8"/>
      <w:bookmarkEnd w:id="8"/>
      <w:r w:rsidDel="00000000" w:rsidR="00000000" w:rsidRPr="00000000">
        <w:rPr>
          <w:rtl w:val="0"/>
        </w:rPr>
        <w:t xml:space="preserve">Login to Stage / Test DB (MySQL)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$ mysql -u root -p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$ Enter password: &lt;&lt; empty &gt;&gt;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313.8456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mysql&gt;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08.6614173228347" w:right="0" w:hanging="375"/>
        <w:jc w:val="left"/>
      </w:pPr>
      <w:bookmarkStart w:colFirst="0" w:colLast="0" w:name="_9ffyh9vycyvh" w:id="9"/>
      <w:bookmarkEnd w:id="9"/>
      <w:r w:rsidDel="00000000" w:rsidR="00000000" w:rsidRPr="00000000">
        <w:rPr>
          <w:rtl w:val="0"/>
        </w:rPr>
        <w:t xml:space="preserve">Login to Prod DB (MySQL)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313.8456" w:lineRule="auto"/>
              <w:rPr>
                <w:rFonts w:ascii="Courier New" w:cs="Courier New" w:eastAsia="Courier New" w:hAnsi="Courier New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mysql -u USERNAME -pPASSWORD -h HOSTNAMEORIP DATABASENAME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08.6614173228347" w:right="0" w:hanging="375"/>
        <w:jc w:val="left"/>
      </w:pPr>
      <w:bookmarkStart w:colFirst="0" w:colLast="0" w:name="_yw3x6wto3xb6" w:id="10"/>
      <w:bookmarkEnd w:id="10"/>
      <w:r w:rsidDel="00000000" w:rsidR="00000000" w:rsidRPr="00000000">
        <w:rPr>
          <w:rtl w:val="0"/>
        </w:rPr>
        <w:t xml:space="preserve">Check if ports are running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$ sudo lsof -i -P -n | grep LISTEN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08.6614173228347" w:right="0" w:hanging="375"/>
        <w:jc w:val="left"/>
      </w:pPr>
      <w:bookmarkStart w:colFirst="0" w:colLast="0" w:name="_6xd5iqkmtf1m" w:id="11"/>
      <w:bookmarkEnd w:id="11"/>
      <w:r w:rsidDel="00000000" w:rsidR="00000000" w:rsidRPr="00000000">
        <w:rPr>
          <w:rtl w:val="0"/>
        </w:rPr>
        <w:t xml:space="preserve">Start Mule Soft Server</w:t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$ $MULE_HOME/bin/mule 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08.6614173228347" w:right="0" w:hanging="375"/>
        <w:jc w:val="left"/>
      </w:pPr>
      <w:bookmarkStart w:colFirst="0" w:colLast="0" w:name="_2h292zi5wsoa" w:id="12"/>
      <w:bookmarkEnd w:id="12"/>
      <w:r w:rsidDel="00000000" w:rsidR="00000000" w:rsidRPr="00000000">
        <w:rPr>
          <w:color w:val="2e75b5"/>
          <w:sz w:val="24"/>
          <w:szCs w:val="24"/>
          <w:rtl w:val="0"/>
        </w:rPr>
        <w:t xml:space="preserve">Stop Mulesoft Server</w: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$ $MULE_HOME/bin/mule stop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08.6614173228347" w:right="0" w:hanging="375"/>
        <w:jc w:val="left"/>
      </w:pPr>
      <w:bookmarkStart w:colFirst="0" w:colLast="0" w:name="_n4cus6vrz6rn" w:id="13"/>
      <w:bookmarkEnd w:id="13"/>
      <w:r w:rsidDel="00000000" w:rsidR="00000000" w:rsidRPr="00000000">
        <w:rPr>
          <w:color w:val="2e75b5"/>
          <w:sz w:val="24"/>
          <w:szCs w:val="24"/>
          <w:rtl w:val="0"/>
        </w:rPr>
        <w:t xml:space="preserve">Restart Mulesoft Server</w:t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$ $MULE_HOME/bin/mule restart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1"/>
        <w:keepLines w:val="1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08.6614173228347" w:right="0" w:hanging="375"/>
        <w:jc w:val="left"/>
      </w:pPr>
      <w:bookmarkStart w:colFirst="0" w:colLast="0" w:name="_ppl8g3n78dig" w:id="14"/>
      <w:bookmarkEnd w:id="14"/>
      <w:r w:rsidDel="00000000" w:rsidR="00000000" w:rsidRPr="00000000">
        <w:rPr>
          <w:rtl w:val="0"/>
        </w:rPr>
        <w:t xml:space="preserve">Create ESB Metadata to support Audit tables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Create Database</w:t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Rule="auto"/>
              <w:rPr>
                <w:color w:val="fffff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mysql&gt; create database esb_schema;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Grant Privileges</w:t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mysql&gt; grant all privileges on esb_schema.* to root@10.10.29.243;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mysql&gt; flush privileges;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Audit Tables</w:t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mysql&gt; CREATE TABLE `t_audit_log` (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 `message_id` varchar(250) NOT NULL,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 `api_reference` varchar(250) NOT NULL,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 `log_type` varchar(10) NOT NULL,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 `record_created_time` datetime NOT NULL,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 `corelation_id` varchar(250) NOT NULL,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 `log_message` longtext NOT NULL,</w:t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 `error_message` longtext NOT NULL,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  `flow_name` varchar(100) DEFAULT NULL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) ENGINE=InnoDB DEFAULT CHARSET=utf8mb4 COLLATE=utf8mb4_general_ci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mysql&gt; desc t_audit_log;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+---------------------+--------------+------+-----+---------+-------+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| Field               | Type         | Null | Key | Default | Extra |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+---------------------+--------------+------+-----+---------+-------+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| message_id          | varchar(250) | NO   |     | NULL    |       |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| api_reference       | varchar(250) | NO   |     | NULL    |       |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| log_type            | varchar(10)  | NO   |     | NULL    |       |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| record_created_time | datetime     | NO   |     | NULL    |       |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| corelation_id       | varchar(250) | NO   |     | NULL    |       |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| log_message         | longtext     | NO   |     | NULL    |       |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| error_message       | longtext     | NO   |     | NULL    |       |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| flow_name           | varchar(100) | YES  |     | NULL    |       |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line="313.8456" w:lineRule="auto"/>
              <w:rPr>
                <w:rFonts w:ascii="Consolas" w:cs="Consolas" w:eastAsia="Consolas" w:hAnsi="Consolas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rtl w:val="0"/>
              </w:rPr>
              <w:t xml:space="preserve">+---------------------+--------------+------+-----+---------+-------+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1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283.46456692913375" w:right="0" w:hanging="283.46456692913375"/>
        <w:jc w:val="left"/>
      </w:pPr>
      <w:bookmarkStart w:colFirst="0" w:colLast="0" w:name="_jddllhg03njd" w:id="15"/>
      <w:bookmarkEnd w:id="1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DC">
      <w:pPr>
        <w:pStyle w:val="Heading3"/>
        <w:numPr>
          <w:ilvl w:val="1"/>
          <w:numId w:val="2"/>
        </w:numPr>
        <w:ind w:left="708.6614173228347" w:hanging="375"/>
      </w:pPr>
      <w:bookmarkStart w:colFirst="0" w:colLast="0" w:name="_yqrr81mvoxue" w:id="16"/>
      <w:bookmarkEnd w:id="16"/>
      <w:r w:rsidDel="00000000" w:rsidR="00000000" w:rsidRPr="00000000">
        <w:rPr>
          <w:rtl w:val="0"/>
        </w:rPr>
        <w:t xml:space="preserve">GIT Repositories 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Server : 10.10.29.247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Repository for Docs : git@10.10.29.247:reference.git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Repository for Source : git@10.10.29.247:esb-fdbsrc.git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for Docs : master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for Source : master</w:t>
      </w:r>
    </w:p>
    <w:p w:rsidR="00000000" w:rsidDel="00000000" w:rsidP="00000000" w:rsidRDefault="00000000" w:rsidRPr="00000000" w14:paraId="000000E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** We need to create branches to when sharing the source code with different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numPr>
          <w:ilvl w:val="1"/>
          <w:numId w:val="2"/>
        </w:numPr>
        <w:ind w:left="708.6614173228347" w:hanging="375"/>
      </w:pPr>
      <w:bookmarkStart w:colFirst="0" w:colLast="0" w:name="_5t1uob3u1yz6" w:id="17"/>
      <w:bookmarkEnd w:id="17"/>
      <w:r w:rsidDel="00000000" w:rsidR="00000000" w:rsidRPr="00000000">
        <w:rPr>
          <w:rtl w:val="0"/>
        </w:rPr>
        <w:t xml:space="preserve">Resource Locations and Link(s)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Subtitle"/>
        <w:jc w:val="left"/>
        <w:rPr>
          <w:i w:val="0"/>
        </w:rPr>
      </w:pPr>
      <w:bookmarkStart w:colFirst="0" w:colLast="0" w:name="_z8f0p8cj358h" w:id="18"/>
      <w:bookmarkEnd w:id="18"/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070"/>
        <w:gridCol w:w="3735"/>
        <w:gridCol w:w="900"/>
        <w:gridCol w:w="1560"/>
        <w:tblGridChange w:id="0">
          <w:tblGrid>
            <w:gridCol w:w="1080"/>
            <w:gridCol w:w="2070"/>
            <w:gridCol w:w="3735"/>
            <w:gridCol w:w="900"/>
            <w:gridCol w:w="1560"/>
          </w:tblGrid>
        </w:tblGridChange>
      </w:tblGrid>
      <w:t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Resource Id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Location / Link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Remarks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MuleSoft 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git@10.10.29.247:reference.git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details of Mulesoft setup at CeG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MuleSoft Exchange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git@10.10.29.247:reference.git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information about MuleSofte exchange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MuleSoft 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git@10.10.29.247:reference.git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information about Runtime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MuleSoft Product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git@10.10.29.247:reference.git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Contains information about product support from Mulesoft. Steps and Support portals are explained in detail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Anypoint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https://docs.mulesoft.com/studio/latest/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 developer to extensive documentation on AnypointStudiio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https://docs.mulesoft.com/runtime-manager/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 developer to extensive information on MuleSoft runtime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https://docs.mulesoft.com/api-manager/2.x/latest-overview-concept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 developer to extensive API Documentation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 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https://docs.mulesoft.com/design-center/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 developer to extensive Design Center related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https://docs.mulesoft.com/exchange/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 developer to MuleSoft exchange documentation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10.10.29.243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 Instance on Dev Instance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Stage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10.10.29.244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 instance on Stage / Test instance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10.10.29.245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 instance on Prod Instance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 Server (Passive)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10.10.29.246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Runtime instance on Prod (passive) instance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Server 1 Dev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172.31.41.231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Server 2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172.31.41.232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Stg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Server 1 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172.31.41.233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DB Server 1 Prod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172.31.41.234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Utility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10.10.29.247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where at present most tools are installed.  Ideally they should be seperated.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10.10.29.247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10.10.29.247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 MQ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10.10.29.247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ActiveMQ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Dev (S1)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Stage (S2)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Prod (S3)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git@10.10.29.247:esb-fdbsrc.git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Straight Passthrough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 Dev (S1)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git@10.10.29.247:esb-fdbsrc.git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and Render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Usecase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 Dev (S1)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git@10.10.29.247:esb-fdbsrc.git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Fetch Merge and Enrich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Usecase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 Dev (S1)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git@10.10.29.247:esb-fdbsrc.git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Notify over Pub-Sub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Usecase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On Dev (S1)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git@10.10.29.247:esb-fdbsrc.git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Notify over email</w:t>
            </w:r>
          </w:p>
        </w:tc>
      </w:tr>
    </w:tbl>
    <w:p w:rsidR="00000000" w:rsidDel="00000000" w:rsidP="00000000" w:rsidRDefault="00000000" w:rsidRPr="00000000" w14:paraId="00000175">
      <w:pPr>
        <w:pStyle w:val="Subtitle"/>
        <w:jc w:val="left"/>
        <w:rPr>
          <w:i w:val="0"/>
        </w:rPr>
      </w:pPr>
      <w:bookmarkStart w:colFirst="0" w:colLast="0" w:name="_e1bbptcj1809" w:id="19"/>
      <w:bookmarkEnd w:id="19"/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Consolas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color w:val="00206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6076950" cy="254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3875" y="3780000"/>
                        <a:ext cx="606425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139700</wp:posOffset>
              </wp:positionV>
              <wp:extent cx="6076950" cy="254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769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Table20"/>
      <w:tblW w:w="9360.0" w:type="dxa"/>
      <w:jc w:val="left"/>
      <w:tblInd w:w="100.0" w:type="pct"/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17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color w:val="00206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bottom"/>
        </w:tcPr>
        <w:p w:rsidR="00000000" w:rsidDel="00000000" w:rsidP="00000000" w:rsidRDefault="00000000" w:rsidRPr="00000000" w14:paraId="0000017C">
          <w:pPr>
            <w:tabs>
              <w:tab w:val="center" w:pos="4680"/>
              <w:tab w:val="right" w:pos="9360"/>
            </w:tabs>
            <w:spacing w:after="0" w:lineRule="auto"/>
            <w:jc w:val="right"/>
            <w:rPr>
              <w:color w:val="002060"/>
            </w:rPr>
          </w:pPr>
          <w:r w:rsidDel="00000000" w:rsidR="00000000" w:rsidRPr="00000000">
            <w:rPr>
              <w:color w:val="002060"/>
              <w:rtl w:val="0"/>
            </w:rPr>
            <w:t xml:space="preserve">Page </w:t>
          </w:r>
          <w:r w:rsidDel="00000000" w:rsidR="00000000" w:rsidRPr="00000000">
            <w:rPr>
              <w:color w:val="00206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D">
    <w:pPr>
      <w:tabs>
        <w:tab w:val="right" w:pos="9360"/>
      </w:tabs>
      <w:rPr>
        <w:color w:val="00206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tabs>
        <w:tab w:val="right" w:pos="9360"/>
      </w:tabs>
      <w:ind w:right="-274"/>
      <w:rPr/>
    </w:pPr>
    <w:r w:rsidDel="00000000" w:rsidR="00000000" w:rsidRPr="00000000">
      <w:rPr>
        <w:rtl w:val="0"/>
      </w:rPr>
    </w:r>
  </w:p>
  <w:tbl>
    <w:tblPr>
      <w:tblStyle w:val="Table19"/>
      <w:tblW w:w="9468.0" w:type="dxa"/>
      <w:jc w:val="left"/>
      <w:tblInd w:w="0.0" w:type="dxa"/>
      <w:tblLayout w:type="fixed"/>
      <w:tblLook w:val="0000"/>
    </w:tblPr>
    <w:tblGrid>
      <w:gridCol w:w="2268"/>
      <w:gridCol w:w="7200"/>
      <w:tblGridChange w:id="0">
        <w:tblGrid>
          <w:gridCol w:w="2268"/>
          <w:gridCol w:w="7200"/>
        </w:tblGrid>
      </w:tblGridChange>
    </w:tblGrid>
    <w:tr>
      <w:tc>
        <w:tcPr/>
        <w:p w:rsidR="00000000" w:rsidDel="00000000" w:rsidP="00000000" w:rsidRDefault="00000000" w:rsidRPr="00000000" w14:paraId="00000177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</wp:posOffset>
                </wp:positionH>
                <wp:positionV relativeFrom="paragraph">
                  <wp:posOffset>0</wp:posOffset>
                </wp:positionV>
                <wp:extent cx="707778" cy="402190"/>
                <wp:effectExtent b="0" l="0" r="0" t="0"/>
                <wp:wrapNone/>
                <wp:docPr id="5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7778" cy="402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bottom"/>
        </w:tcPr>
        <w:p w:rsidR="00000000" w:rsidDel="00000000" w:rsidP="00000000" w:rsidRDefault="00000000" w:rsidRPr="00000000" w14:paraId="000001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2060"/>
              <w:sz w:val="20"/>
              <w:szCs w:val="20"/>
              <w:rtl w:val="0"/>
            </w:rPr>
            <w:t xml:space="preserve">ESB Master Reference Document | v1.0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9">
    <w:pPr>
      <w:tabs>
        <w:tab w:val="left" w:pos="7230"/>
      </w:tabs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076950" cy="254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13875" y="3780000"/>
                        <a:ext cx="606425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chemeClr val="accent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50800</wp:posOffset>
              </wp:positionV>
              <wp:extent cx="6076950" cy="2540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7695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360" w:hanging="360"/>
      </w:pPr>
      <w:rPr/>
    </w:lvl>
    <w:lvl w:ilvl="1">
      <w:start w:val="1"/>
      <w:numFmt w:val="decimal"/>
      <w:lvlText w:val="%1.%2."/>
      <w:lvlJc w:val="right"/>
      <w:pPr>
        <w:ind w:left="1080" w:hanging="371.3385826771653"/>
      </w:pPr>
      <w:rPr/>
    </w:lvl>
    <w:lvl w:ilvl="2">
      <w:start w:val="1"/>
      <w:numFmt w:val="decimal"/>
      <w:lvlText w:val="%1.%2.%3."/>
      <w:lvlJc w:val="right"/>
      <w:pPr>
        <w:ind w:left="566.9291338582675" w:hanging="179.99999999999994"/>
      </w:pPr>
      <w:rPr/>
    </w:lvl>
    <w:lvl w:ilvl="3">
      <w:start w:val="1"/>
      <w:numFmt w:val="decimal"/>
      <w:lvlText w:val="%1.%2.%3.%4."/>
      <w:lvlJc w:val="right"/>
      <w:pPr>
        <w:ind w:left="992.1259842519685" w:hanging="360"/>
      </w:pPr>
      <w:rPr/>
    </w:lvl>
    <w:lvl w:ilvl="4">
      <w:start w:val="1"/>
      <w:numFmt w:val="decimal"/>
      <w:lvlText w:val="%1.%2.%3.%4.%5."/>
      <w:lvlJc w:val="right"/>
      <w:pPr>
        <w:ind w:left="3240" w:hanging="360"/>
      </w:pPr>
      <w:rPr/>
    </w:lvl>
    <w:lvl w:ilvl="5">
      <w:start w:val="1"/>
      <w:numFmt w:val="decimal"/>
      <w:lvlText w:val="%1.%2.%3.%4.%5.%6."/>
      <w:lvlJc w:val="right"/>
      <w:pPr>
        <w:ind w:left="3960" w:hanging="180"/>
      </w:pPr>
      <w:rPr/>
    </w:lvl>
    <w:lvl w:ilvl="6">
      <w:start w:val="1"/>
      <w:numFmt w:val="decimal"/>
      <w:lvlText w:val="%1.%2.%3.%4.%5.%6.%7."/>
      <w:lvlJc w:val="right"/>
      <w:pPr>
        <w:ind w:left="4680" w:hanging="360"/>
      </w:pPr>
      <w:rPr/>
    </w:lvl>
    <w:lvl w:ilvl="7">
      <w:start w:val="1"/>
      <w:numFmt w:val="decimal"/>
      <w:lvlText w:val="%1.%2.%3.%4.%5.%6.%7.%8."/>
      <w:lvlJc w:val="right"/>
      <w:pPr>
        <w:ind w:left="5400" w:hanging="360"/>
      </w:pPr>
      <w:rPr/>
    </w:lvl>
    <w:lvl w:ilvl="8">
      <w:start w:val="1"/>
      <w:numFmt w:val="decimal"/>
      <w:lvlText w:val="%1.%2.%3.%4.%5.%6.%7.%8.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425.19685039370086" w:hanging="283.464566929134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08.6614173228347" w:hanging="375"/>
    </w:pPr>
    <w:rPr>
      <w:color w:val="2e75b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144.00000000000006"/>
    </w:pPr>
    <w:rPr>
      <w:rFonts w:ascii="Calibri" w:cs="Calibri" w:eastAsia="Calibri" w:hAnsi="Calibri"/>
      <w:i w:val="1"/>
      <w:color w:val="2e75b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133.8582677165357" w:hanging="360"/>
    </w:pPr>
    <w:rPr>
      <w:color w:val="2e75b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43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spacing w:after="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widowControl w:val="0"/>
      <w:spacing w:after="200" w:lineRule="auto"/>
      <w:jc w:val="center"/>
    </w:pPr>
    <w:rPr>
      <w:i w:val="1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color w:val="74318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color w:val="74318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color w:val="74318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rPr>
      <w:rFonts w:ascii="Calibri" w:cs="Calibri" w:eastAsia="Calibri" w:hAnsi="Calibri"/>
      <w:color w:val="74318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0">
    <w:basedOn w:val="TableNormal"/>
    <w:pPr>
      <w:spacing w:after="0" w:line="240" w:lineRule="auto"/>
    </w:pPr>
    <w:rPr>
      <w:rFonts w:ascii="Calibri" w:cs="Calibri" w:eastAsia="Calibri" w:hAnsi="Calibri"/>
      <w:color w:val="743186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