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AE84" w14:textId="77777777" w:rsidR="007C328E" w:rsidRPr="007C328E" w:rsidRDefault="007C328E" w:rsidP="007C3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en-AU"/>
        </w:rPr>
        <w:t>3.1 </w:t>
      </w:r>
      <w:r w:rsidRPr="007C328E">
        <w:rPr>
          <w:rFonts w:ascii="Arial" w:eastAsia="Times New Roman" w:hAnsi="Arial" w:cs="Arial"/>
          <w:b/>
          <w:bCs/>
          <w:color w:val="212121"/>
          <w:sz w:val="20"/>
          <w:szCs w:val="20"/>
          <w:shd w:val="clear" w:color="auto" w:fill="FFFFFF"/>
          <w:lang w:eastAsia="en-AU"/>
        </w:rPr>
        <w:t>SINGLETON</w:t>
      </w:r>
    </w:p>
    <w:p w14:paraId="566DF038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AU"/>
        </w:rPr>
        <w:t>How would you protect this pattern in multi-threaded environment?</w:t>
      </w:r>
    </w:p>
    <w:p w14:paraId="52A56E42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public sealed class Singleton</w:t>
      </w:r>
    </w:p>
    <w:p w14:paraId="2F83B29E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{</w:t>
      </w:r>
    </w:p>
    <w:p w14:paraId="6A682CAA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 xml:space="preserve">    private static </w:t>
      </w:r>
      <w:proofErr w:type="spellStart"/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readonly</w:t>
      </w:r>
      <w:proofErr w:type="spellEnd"/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 xml:space="preserve"> Lazy&lt;Singleton&gt; lazy =</w:t>
      </w:r>
    </w:p>
    <w:p w14:paraId="39866AB9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        new Lazy&lt;Singleton&gt; (() =&gt; new Singleton ());</w:t>
      </w:r>
    </w:p>
    <w:p w14:paraId="74B9036F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   </w:t>
      </w:r>
    </w:p>
    <w:p w14:paraId="78C5BD6B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 xml:space="preserve">    public static Singleton Instance {get {return </w:t>
      </w:r>
      <w:proofErr w:type="spellStart"/>
      <w:proofErr w:type="gramStart"/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lazy.Value</w:t>
      </w:r>
      <w:proofErr w:type="spellEnd"/>
      <w:proofErr w:type="gramEnd"/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;} }</w:t>
      </w:r>
    </w:p>
    <w:p w14:paraId="5500BB10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    private Singleton ()</w:t>
      </w:r>
    </w:p>
    <w:p w14:paraId="18154522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    {</w:t>
      </w:r>
    </w:p>
    <w:p w14:paraId="0309E78C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    }</w:t>
      </w:r>
    </w:p>
    <w:p w14:paraId="2E049032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}</w:t>
      </w:r>
    </w:p>
    <w:p w14:paraId="001C99B3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Calibri" w:eastAsia="Times New Roman" w:hAnsi="Calibri" w:cs="Calibri"/>
          <w:color w:val="212121"/>
          <w:sz w:val="20"/>
          <w:szCs w:val="20"/>
          <w:lang w:eastAsia="en-AU"/>
        </w:rPr>
        <w:t>It also allows you to check whether or not the instance has been created yet with the </w:t>
      </w:r>
      <w:proofErr w:type="spellStart"/>
      <w:r w:rsidRPr="007C328E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fldChar w:fldCharType="begin"/>
      </w:r>
      <w:r w:rsidRPr="007C328E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instrText xml:space="preserve"> HYPERLINK "https://nam02.safelinks.protection.outlook.com/?url=http%3A%2F%2Fmsdn.microsoft.com%2Fen-us%2Flibrary%2Fdd642334.aspx&amp;data=02%7C01%7C%7Cdbc9b08a73bb41185d9d08d59070383e%7C84df9e7fe9f640afb435aaaaaaaaaaaa%7C1%7C0%7C636573734011473615&amp;sdata=ELE35oJnnvDd8LhRa4J00kSe2rz1AkLwbwVXTFsklCY%3D&amp;reserved=0" \t "_blank" </w:instrText>
      </w:r>
      <w:r w:rsidRPr="007C328E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fldChar w:fldCharType="separate"/>
      </w:r>
      <w:r w:rsidRPr="007C328E">
        <w:rPr>
          <w:rFonts w:ascii="Calibri" w:eastAsia="Times New Roman" w:hAnsi="Calibri" w:cs="Calibri"/>
          <w:color w:val="0000FF"/>
          <w:sz w:val="20"/>
          <w:szCs w:val="20"/>
          <w:u w:val="single"/>
          <w:lang w:eastAsia="en-AU"/>
        </w:rPr>
        <w:t>IsValueCreated</w:t>
      </w:r>
      <w:proofErr w:type="spellEnd"/>
      <w:r w:rsidRPr="007C328E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fldChar w:fldCharType="end"/>
      </w:r>
      <w:r w:rsidRPr="007C328E">
        <w:rPr>
          <w:rFonts w:ascii="Calibri" w:eastAsia="Times New Roman" w:hAnsi="Calibri" w:cs="Calibri"/>
          <w:color w:val="212121"/>
          <w:sz w:val="20"/>
          <w:szCs w:val="20"/>
          <w:lang w:eastAsia="en-AU"/>
        </w:rPr>
        <w:t> property, if you need that.</w:t>
      </w:r>
    </w:p>
    <w:p w14:paraId="64410FBD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3.2 </w:t>
      </w:r>
      <w:r w:rsidRPr="007C328E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AU"/>
        </w:rPr>
        <w:t>COMMAND</w:t>
      </w:r>
    </w:p>
    <w:p w14:paraId="2F05A9D8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AU"/>
        </w:rPr>
        <w:t>Describe a scenario this pattern is useful in?</w:t>
      </w:r>
    </w:p>
    <w:p w14:paraId="07517FB7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b/>
          <w:bCs/>
          <w:color w:val="2F2F2F"/>
          <w:sz w:val="20"/>
          <w:szCs w:val="20"/>
          <w:lang w:eastAsia="en-AU"/>
        </w:rPr>
        <w:t>Transactions</w:t>
      </w: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 xml:space="preserve">: In a transactional behaviour code there are multiple tasks/updates. When all the tasks are done then only transaction is committed. Else we have to </w:t>
      </w:r>
      <w:proofErr w:type="spellStart"/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rollback</w:t>
      </w:r>
      <w:proofErr w:type="spellEnd"/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 xml:space="preserve"> the transaction. In such a scenario each step is implemented as separate Command.</w:t>
      </w:r>
    </w:p>
    <w:p w14:paraId="5C9D4474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3.3 </w:t>
      </w:r>
      <w:r w:rsidRPr="007C328E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AU"/>
        </w:rPr>
        <w:t>FAÇADE</w:t>
      </w:r>
    </w:p>
    <w:p w14:paraId="18580018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AU"/>
        </w:rPr>
        <w:t>Briefly explain how this pattern can help designing an API.</w:t>
      </w:r>
    </w:p>
    <w:p w14:paraId="0308460E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Helvetica" w:eastAsia="Times New Roman" w:hAnsi="Helvetica" w:cs="Helvetica"/>
          <w:b/>
          <w:bCs/>
          <w:color w:val="5F5F5F"/>
          <w:sz w:val="20"/>
          <w:szCs w:val="20"/>
          <w:lang w:eastAsia="en-AU"/>
        </w:rPr>
        <w:t>API façade pattern</w:t>
      </w:r>
      <w:r w:rsidRPr="007C328E">
        <w:rPr>
          <w:rFonts w:ascii="Helvetica" w:eastAsia="Times New Roman" w:hAnsi="Helvetica" w:cs="Helvetica"/>
          <w:color w:val="5F5F5F"/>
          <w:sz w:val="20"/>
          <w:szCs w:val="20"/>
          <w:lang w:eastAsia="en-AU"/>
        </w:rPr>
        <w:t>. T</w:t>
      </w: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his pattern gives you a buffer or virtual layer between the interface on top and the API implementation on the bottom. You essentially create a façade – a comprehensive view of what the API should be and importantly it is the view from the perspective of the app developer and end user of the apps they create.</w:t>
      </w:r>
    </w:p>
    <w:p w14:paraId="6F743670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4 </w:t>
      </w:r>
      <w:r w:rsidRPr="007C328E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AU"/>
        </w:rPr>
        <w:t>Concepts</w:t>
      </w:r>
    </w:p>
    <w:p w14:paraId="58595F19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12121"/>
          <w:sz w:val="20"/>
          <w:szCs w:val="20"/>
          <w:lang w:eastAsia="en-AU"/>
        </w:rPr>
        <w:t>4.1 </w:t>
      </w:r>
      <w:r w:rsidRPr="007C328E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AU"/>
        </w:rPr>
        <w:t>Separation of Concerns</w:t>
      </w:r>
    </w:p>
    <w:p w14:paraId="77A22EF3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Concerns are the different aspects of software functionality. For instance, the "business logic" of software is a concern, and the interface through which a person uses this logic is another.</w:t>
      </w:r>
    </w:p>
    <w:p w14:paraId="23F01D8F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The separation of concerns is keeping the code for each of these concerns separate. Changing the interface should not require changing the business logic code, and vice versa.</w:t>
      </w:r>
    </w:p>
    <w:p w14:paraId="4DAAC566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lastRenderedPageBreak/>
        <w:t>Model-View-Controller (MVC) design pattern is an excellent example of separating these concerns for better software maintainability.</w:t>
      </w:r>
    </w:p>
    <w:p w14:paraId="2B63BAB7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4.2 </w:t>
      </w:r>
      <w:r w:rsidRPr="007C328E">
        <w:rPr>
          <w:rFonts w:ascii="Arial" w:eastAsia="Times New Roman" w:hAnsi="Arial" w:cs="Arial"/>
          <w:b/>
          <w:bCs/>
          <w:color w:val="2F2F2F"/>
          <w:sz w:val="20"/>
          <w:szCs w:val="20"/>
          <w:lang w:eastAsia="en-AU"/>
        </w:rPr>
        <w:t>Inversion of Control</w:t>
      </w:r>
    </w:p>
    <w:p w14:paraId="2BFEBE19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b/>
          <w:bCs/>
          <w:color w:val="2F2F2F"/>
          <w:sz w:val="24"/>
          <w:szCs w:val="24"/>
          <w:lang w:eastAsia="en-AU"/>
        </w:rPr>
        <w:t>inversion</w:t>
      </w:r>
      <w:r w:rsidRPr="007C328E">
        <w:rPr>
          <w:rFonts w:ascii="Arial" w:eastAsia="Times New Roman" w:hAnsi="Arial" w:cs="Arial"/>
          <w:color w:val="2F2F2F"/>
          <w:sz w:val="24"/>
          <w:szCs w:val="24"/>
          <w:lang w:eastAsia="en-AU"/>
        </w:rPr>
        <w:t> of </w:t>
      </w:r>
      <w:r w:rsidRPr="007C328E">
        <w:rPr>
          <w:rFonts w:ascii="Arial" w:eastAsia="Times New Roman" w:hAnsi="Arial" w:cs="Arial"/>
          <w:b/>
          <w:bCs/>
          <w:color w:val="2F2F2F"/>
          <w:sz w:val="24"/>
          <w:szCs w:val="24"/>
          <w:lang w:eastAsia="en-AU"/>
        </w:rPr>
        <w:t>control</w:t>
      </w:r>
      <w:r w:rsidRPr="007C328E">
        <w:rPr>
          <w:rFonts w:ascii="Arial" w:eastAsia="Times New Roman" w:hAnsi="Arial" w:cs="Arial"/>
          <w:color w:val="2F2F2F"/>
          <w:sz w:val="24"/>
          <w:szCs w:val="24"/>
          <w:lang w:eastAsia="en-AU"/>
        </w:rPr>
        <w:t> (</w:t>
      </w:r>
      <w:proofErr w:type="spellStart"/>
      <w:r w:rsidRPr="007C328E">
        <w:rPr>
          <w:rFonts w:ascii="Arial" w:eastAsia="Times New Roman" w:hAnsi="Arial" w:cs="Arial"/>
          <w:color w:val="2F2F2F"/>
          <w:sz w:val="24"/>
          <w:szCs w:val="24"/>
          <w:lang w:eastAsia="en-AU"/>
        </w:rPr>
        <w:t>IoC</w:t>
      </w:r>
      <w:proofErr w:type="spellEnd"/>
      <w:r w:rsidRPr="007C328E">
        <w:rPr>
          <w:rFonts w:ascii="Arial" w:eastAsia="Times New Roman" w:hAnsi="Arial" w:cs="Arial"/>
          <w:color w:val="2F2F2F"/>
          <w:sz w:val="24"/>
          <w:szCs w:val="24"/>
          <w:lang w:eastAsia="en-AU"/>
        </w:rPr>
        <w:t>) is a programming technique, expressed here in terms of object-oriented programming, in which object coupling is bound at run time by an assembler object and is typically not known at compile time using static analysis.</w:t>
      </w:r>
    </w:p>
    <w:p w14:paraId="66CF80B9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4"/>
          <w:szCs w:val="24"/>
          <w:lang w:eastAsia="en-AU"/>
        </w:rPr>
        <w:t>4.3 </w:t>
      </w:r>
      <w:r w:rsidRPr="007C328E">
        <w:rPr>
          <w:rFonts w:ascii="Arial" w:eastAsia="Times New Roman" w:hAnsi="Arial" w:cs="Arial"/>
          <w:b/>
          <w:bCs/>
          <w:color w:val="2F2F2F"/>
          <w:sz w:val="24"/>
          <w:szCs w:val="24"/>
          <w:lang w:eastAsia="en-AU"/>
        </w:rPr>
        <w:t>Dependency Injection</w:t>
      </w:r>
    </w:p>
    <w:p w14:paraId="418A2986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 xml:space="preserve">Dependency Injection is a technique of removing internal dependencies from implementations by allowing dependent objects to be injected into the class/method by an external caller. </w:t>
      </w:r>
      <w:proofErr w:type="spellStart"/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IoC</w:t>
      </w:r>
      <w:proofErr w:type="spellEnd"/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 xml:space="preserve"> frameworks use dependency injection to supply user modules and other dependent code to framework routines that "glue it all together." Dependency injection is used heavily by </w:t>
      </w:r>
      <w:proofErr w:type="spellStart"/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IoC</w:t>
      </w:r>
      <w:proofErr w:type="spellEnd"/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 xml:space="preserve"> frameworks because that is the mechanism that allows them to "Call You."</w:t>
      </w:r>
    </w:p>
    <w:p w14:paraId="6C67DE3B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4.4 </w:t>
      </w:r>
      <w:r w:rsidRPr="007C328E">
        <w:rPr>
          <w:rFonts w:ascii="Arial" w:eastAsia="Times New Roman" w:hAnsi="Arial" w:cs="Arial"/>
          <w:b/>
          <w:bCs/>
          <w:color w:val="2F2F2F"/>
          <w:sz w:val="20"/>
          <w:szCs w:val="20"/>
          <w:lang w:eastAsia="en-AU"/>
        </w:rPr>
        <w:t>Single Responsibility Principle</w:t>
      </w:r>
    </w:p>
    <w:p w14:paraId="67C5747E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A class should have one and only one reason to change, meaning that a class should have only one job.</w:t>
      </w:r>
    </w:p>
    <w:p w14:paraId="1D12F7BE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6.1 </w:t>
      </w:r>
      <w:r w:rsidRPr="007C328E">
        <w:rPr>
          <w:rFonts w:ascii="Arial" w:eastAsia="Times New Roman" w:hAnsi="Arial" w:cs="Arial"/>
          <w:b/>
          <w:bCs/>
          <w:color w:val="2F2F2F"/>
          <w:sz w:val="20"/>
          <w:szCs w:val="20"/>
          <w:lang w:eastAsia="en-AU"/>
        </w:rPr>
        <w:t>What is Wrong here? How would you fix it?</w:t>
      </w:r>
    </w:p>
    <w:p w14:paraId="7BB6F210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Interface can’t have Protected access modifier. Make it Public instead of Protected.</w:t>
      </w:r>
    </w:p>
    <w:p w14:paraId="347138F0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0"/>
          <w:szCs w:val="20"/>
          <w:lang w:eastAsia="en-AU"/>
        </w:rPr>
        <w:t>6.2 </w:t>
      </w:r>
      <w:r w:rsidRPr="007C328E">
        <w:rPr>
          <w:rFonts w:ascii="Arial" w:eastAsia="Times New Roman" w:hAnsi="Arial" w:cs="Arial"/>
          <w:b/>
          <w:bCs/>
          <w:color w:val="2F2F2F"/>
          <w:sz w:val="20"/>
          <w:szCs w:val="20"/>
          <w:lang w:eastAsia="en-AU"/>
        </w:rPr>
        <w:t>And Here?</w:t>
      </w:r>
    </w:p>
    <w:p w14:paraId="76A22307" w14:textId="77777777" w:rsidR="007C328E" w:rsidRPr="007C328E" w:rsidRDefault="007C328E" w:rsidP="007C32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7C328E">
        <w:rPr>
          <w:rFonts w:ascii="Arial" w:eastAsia="Times New Roman" w:hAnsi="Arial" w:cs="Arial"/>
          <w:color w:val="2F2F2F"/>
          <w:sz w:val="24"/>
          <w:szCs w:val="24"/>
          <w:lang w:eastAsia="en-AU"/>
        </w:rPr>
        <w:t>An </w:t>
      </w:r>
      <w:r w:rsidRPr="007C328E">
        <w:rPr>
          <w:rFonts w:ascii="Arial" w:eastAsia="Times New Roman" w:hAnsi="Arial" w:cs="Arial"/>
          <w:b/>
          <w:bCs/>
          <w:color w:val="2F2F2F"/>
          <w:sz w:val="24"/>
          <w:szCs w:val="24"/>
          <w:lang w:eastAsia="en-AU"/>
        </w:rPr>
        <w:t>argument</w:t>
      </w:r>
      <w:r w:rsidRPr="007C328E">
        <w:rPr>
          <w:rFonts w:ascii="Arial" w:eastAsia="Times New Roman" w:hAnsi="Arial" w:cs="Arial"/>
          <w:color w:val="2F2F2F"/>
          <w:sz w:val="24"/>
          <w:szCs w:val="24"/>
          <w:lang w:eastAsia="en-AU"/>
        </w:rPr>
        <w:t> that is passed using a </w:t>
      </w:r>
      <w:r w:rsidRPr="007C328E">
        <w:rPr>
          <w:rFonts w:ascii="Arial" w:eastAsia="Times New Roman" w:hAnsi="Arial" w:cs="Arial"/>
          <w:b/>
          <w:bCs/>
          <w:color w:val="2F2F2F"/>
          <w:sz w:val="24"/>
          <w:szCs w:val="24"/>
          <w:lang w:eastAsia="en-AU"/>
        </w:rPr>
        <w:t>ref</w:t>
      </w:r>
      <w:r w:rsidRPr="007C328E">
        <w:rPr>
          <w:rFonts w:ascii="Arial" w:eastAsia="Times New Roman" w:hAnsi="Arial" w:cs="Arial"/>
          <w:color w:val="2F2F2F"/>
          <w:sz w:val="24"/>
          <w:szCs w:val="24"/>
          <w:lang w:eastAsia="en-AU"/>
        </w:rPr>
        <w:t> keyword must be initialized in the calling method before it is passed to the called method.</w:t>
      </w:r>
    </w:p>
    <w:p w14:paraId="185091B7" w14:textId="77777777" w:rsidR="009504CB" w:rsidRPr="007C328E" w:rsidRDefault="009504CB" w:rsidP="007C328E">
      <w:bookmarkStart w:id="0" w:name="_GoBack"/>
      <w:bookmarkEnd w:id="0"/>
    </w:p>
    <w:sectPr w:rsidR="009504CB" w:rsidRPr="007C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88"/>
    <w:rsid w:val="00517A88"/>
    <w:rsid w:val="007C328E"/>
    <w:rsid w:val="00860E31"/>
    <w:rsid w:val="009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9B5E"/>
  <w15:chartTrackingRefBased/>
  <w15:docId w15:val="{D1528AA7-6933-498F-957C-50A4DDE7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C3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MARIAPPAN</dc:creator>
  <cp:keywords/>
  <dc:description/>
  <cp:lastModifiedBy>BALAJI MARIAPPAN</cp:lastModifiedBy>
  <cp:revision>3</cp:revision>
  <dcterms:created xsi:type="dcterms:W3CDTF">2018-03-22T10:07:00Z</dcterms:created>
  <dcterms:modified xsi:type="dcterms:W3CDTF">2018-03-25T00:03:00Z</dcterms:modified>
</cp:coreProperties>
</file>