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F015" w14:textId="77777777" w:rsidR="00397843" w:rsidRPr="00890F3C" w:rsidRDefault="00397843" w:rsidP="0038252C">
      <w:pPr>
        <w:spacing w:after="300"/>
        <w:jc w:val="center"/>
        <w:rPr>
          <w:rFonts w:ascii="Times New Roman" w:hAnsi="Times New Roman" w:cs="Times New Roman"/>
          <w:sz w:val="30"/>
          <w:szCs w:val="30"/>
        </w:rPr>
      </w:pPr>
    </w:p>
    <w:p w14:paraId="19674B58" w14:textId="77777777" w:rsidR="00397843" w:rsidRPr="00890F3C" w:rsidRDefault="00397843" w:rsidP="0038252C">
      <w:pPr>
        <w:spacing w:after="500"/>
        <w:jc w:val="center"/>
        <w:rPr>
          <w:rFonts w:ascii="Times New Roman" w:hAnsi="Times New Roman" w:cs="Times New Roman"/>
          <w:sz w:val="30"/>
          <w:szCs w:val="30"/>
        </w:rPr>
      </w:pPr>
      <w:r w:rsidRPr="00890F3C">
        <w:rPr>
          <w:rFonts w:ascii="Times New Roman" w:hAnsi="Times New Roman" w:cs="Times New Roman"/>
          <w:b/>
          <w:bCs/>
          <w:color w:val="C00000"/>
          <w:sz w:val="30"/>
          <w:szCs w:val="30"/>
        </w:rPr>
        <w:t>SMART WASTE COLLECTION AND ROUTE OPTIMIZATION PLATFORM</w:t>
      </w:r>
    </w:p>
    <w:p w14:paraId="2AC23028" w14:textId="77777777" w:rsidR="00397843" w:rsidRPr="00890F3C" w:rsidRDefault="00397843" w:rsidP="0038252C">
      <w:pPr>
        <w:spacing w:after="50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ASSESSMENT TOOL 1</w:t>
      </w:r>
    </w:p>
    <w:p w14:paraId="76BE496B" w14:textId="77777777" w:rsidR="00397843" w:rsidRPr="00890F3C" w:rsidRDefault="00397843" w:rsidP="0038252C">
      <w:pPr>
        <w:spacing w:after="400"/>
        <w:jc w:val="center"/>
        <w:rPr>
          <w:rFonts w:ascii="Times New Roman" w:hAnsi="Times New Roman" w:cs="Times New Roman"/>
          <w:sz w:val="30"/>
          <w:szCs w:val="30"/>
        </w:rPr>
      </w:pPr>
      <w:r w:rsidRPr="00890F3C">
        <w:rPr>
          <w:rFonts w:ascii="Times New Roman" w:hAnsi="Times New Roman" w:cs="Times New Roman"/>
          <w:i/>
          <w:iCs/>
          <w:color w:val="000000"/>
          <w:sz w:val="30"/>
          <w:szCs w:val="30"/>
        </w:rPr>
        <w:t>Submitted in the partial fulfilment for the Course of</w:t>
      </w:r>
    </w:p>
    <w:p w14:paraId="7D13745F" w14:textId="77777777" w:rsidR="00397843" w:rsidRPr="00890F3C" w:rsidRDefault="00397843" w:rsidP="0038252C">
      <w:pPr>
        <w:spacing w:after="500"/>
        <w:jc w:val="center"/>
        <w:rPr>
          <w:rFonts w:ascii="Times New Roman" w:hAnsi="Times New Roman" w:cs="Times New Roman"/>
          <w:sz w:val="30"/>
          <w:szCs w:val="30"/>
        </w:rPr>
      </w:pPr>
      <w:r w:rsidRPr="00890F3C">
        <w:rPr>
          <w:rFonts w:ascii="Times New Roman" w:hAnsi="Times New Roman" w:cs="Times New Roman"/>
          <w:b/>
          <w:bCs/>
          <w:color w:val="C00000"/>
          <w:sz w:val="30"/>
          <w:szCs w:val="30"/>
        </w:rPr>
        <w:t>CSA1012-SOFTWARE ENGINEERING</w:t>
      </w:r>
    </w:p>
    <w:p w14:paraId="6E644CEE" w14:textId="77777777" w:rsidR="00397843" w:rsidRPr="00890F3C" w:rsidRDefault="00397843" w:rsidP="0038252C">
      <w:pPr>
        <w:jc w:val="center"/>
        <w:rPr>
          <w:rFonts w:ascii="Times New Roman" w:hAnsi="Times New Roman" w:cs="Times New Roman"/>
          <w:sz w:val="30"/>
          <w:szCs w:val="30"/>
        </w:rPr>
      </w:pPr>
      <w:r w:rsidRPr="00890F3C">
        <w:rPr>
          <w:rFonts w:ascii="Times New Roman" w:hAnsi="Times New Roman" w:cs="Times New Roman"/>
          <w:i/>
          <w:iCs/>
          <w:color w:val="000000"/>
          <w:sz w:val="30"/>
          <w:szCs w:val="30"/>
        </w:rPr>
        <w:t>to the award of the degree of</w:t>
      </w:r>
    </w:p>
    <w:p w14:paraId="18E8405F" w14:textId="77777777" w:rsidR="00397843" w:rsidRPr="00890F3C" w:rsidRDefault="00397843" w:rsidP="0038252C">
      <w:pPr>
        <w:spacing w:after="15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BACHELOR OF ENGINEERING</w:t>
      </w:r>
    </w:p>
    <w:p w14:paraId="20FA445F" w14:textId="77777777" w:rsidR="00397843" w:rsidRPr="00890F3C" w:rsidRDefault="00397843" w:rsidP="0038252C">
      <w:pPr>
        <w:spacing w:after="15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IN</w:t>
      </w:r>
    </w:p>
    <w:p w14:paraId="3C1DAB68" w14:textId="77777777" w:rsidR="00397843" w:rsidRPr="00890F3C" w:rsidRDefault="00397843" w:rsidP="0038252C">
      <w:pPr>
        <w:spacing w:after="300"/>
        <w:jc w:val="center"/>
        <w:rPr>
          <w:rFonts w:ascii="Times New Roman" w:hAnsi="Times New Roman" w:cs="Times New Roman"/>
          <w:sz w:val="30"/>
          <w:szCs w:val="30"/>
        </w:rPr>
      </w:pPr>
      <w:r w:rsidRPr="00890F3C">
        <w:rPr>
          <w:rFonts w:ascii="Times New Roman" w:hAnsi="Times New Roman" w:cs="Times New Roman"/>
          <w:b/>
          <w:bCs/>
          <w:color w:val="C00000"/>
          <w:sz w:val="30"/>
          <w:szCs w:val="30"/>
        </w:rPr>
        <w:t>ARTIFICIAL INTELLIGENCE AND DATA SCIENCE</w:t>
      </w:r>
    </w:p>
    <w:p w14:paraId="594585C7" w14:textId="77777777" w:rsidR="00397843" w:rsidRPr="00890F3C" w:rsidRDefault="00397843" w:rsidP="0038252C">
      <w:pPr>
        <w:spacing w:after="15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Submitted by</w:t>
      </w:r>
    </w:p>
    <w:p w14:paraId="5B2A0AB1" w14:textId="77777777" w:rsidR="00397843" w:rsidRPr="00890F3C" w:rsidRDefault="00397843" w:rsidP="0038252C">
      <w:pPr>
        <w:spacing w:after="500"/>
        <w:jc w:val="center"/>
        <w:rPr>
          <w:rFonts w:ascii="Times New Roman" w:hAnsi="Times New Roman" w:cs="Times New Roman"/>
          <w:sz w:val="30"/>
          <w:szCs w:val="30"/>
        </w:rPr>
      </w:pPr>
      <w:r w:rsidRPr="00890F3C">
        <w:rPr>
          <w:rFonts w:ascii="Times New Roman" w:hAnsi="Times New Roman" w:cs="Times New Roman"/>
          <w:b/>
          <w:bCs/>
          <w:color w:val="C00000"/>
          <w:sz w:val="30"/>
          <w:szCs w:val="30"/>
        </w:rPr>
        <w:t>BALAJI.K (192324255)</w:t>
      </w:r>
    </w:p>
    <w:p w14:paraId="76E91B9D" w14:textId="77777777" w:rsidR="00397843" w:rsidRPr="00890F3C" w:rsidRDefault="00397843" w:rsidP="0038252C">
      <w:pPr>
        <w:spacing w:after="15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Under the Supervision of</w:t>
      </w:r>
    </w:p>
    <w:p w14:paraId="67D544C7" w14:textId="77777777" w:rsidR="00397843" w:rsidRPr="00890F3C" w:rsidRDefault="00397843" w:rsidP="0038252C">
      <w:pPr>
        <w:spacing w:after="500"/>
        <w:jc w:val="center"/>
        <w:rPr>
          <w:rFonts w:ascii="Times New Roman" w:hAnsi="Times New Roman" w:cs="Times New Roman"/>
          <w:sz w:val="30"/>
          <w:szCs w:val="30"/>
        </w:rPr>
      </w:pPr>
      <w:r w:rsidRPr="00890F3C">
        <w:rPr>
          <w:rFonts w:ascii="Times New Roman" w:hAnsi="Times New Roman" w:cs="Times New Roman"/>
          <w:b/>
          <w:bCs/>
          <w:color w:val="C00000"/>
          <w:sz w:val="30"/>
          <w:szCs w:val="30"/>
        </w:rPr>
        <w:t>ANITADAVAMANI K</w:t>
      </w:r>
    </w:p>
    <w:p w14:paraId="7BBC721D" w14:textId="57D5C8DB" w:rsidR="00397843" w:rsidRPr="00890F3C" w:rsidRDefault="00397843" w:rsidP="0038252C">
      <w:pPr>
        <w:spacing w:after="300"/>
        <w:jc w:val="center"/>
        <w:rPr>
          <w:rFonts w:ascii="Times New Roman" w:hAnsi="Times New Roman" w:cs="Times New Roman"/>
          <w:sz w:val="30"/>
          <w:szCs w:val="30"/>
        </w:rPr>
      </w:pPr>
      <w:r w:rsidRPr="00890F3C">
        <w:rPr>
          <w:rFonts w:ascii="Times New Roman" w:hAnsi="Times New Roman" w:cs="Times New Roman"/>
          <w:noProof/>
          <w:sz w:val="30"/>
          <w:szCs w:val="30"/>
        </w:rPr>
        <w:drawing>
          <wp:inline distT="0" distB="0" distL="0" distR="0" wp14:anchorId="20ED466F" wp14:editId="49B3DF60">
            <wp:extent cx="166687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533400"/>
                    </a:xfrm>
                    <a:prstGeom prst="rect">
                      <a:avLst/>
                    </a:prstGeom>
                  </pic:spPr>
                </pic:pic>
              </a:graphicData>
            </a:graphic>
          </wp:inline>
        </w:drawing>
      </w:r>
      <w:r w:rsidRPr="00890F3C">
        <w:rPr>
          <w:rFonts w:ascii="Times New Roman" w:hAnsi="Times New Roman" w:cs="Times New Roman"/>
          <w:noProof/>
          <w:sz w:val="30"/>
          <w:szCs w:val="30"/>
        </w:rPr>
        <w:drawing>
          <wp:inline distT="0" distB="0" distL="0" distR="0" wp14:anchorId="148D318E" wp14:editId="07B2D999">
            <wp:extent cx="1666875" cy="533400"/>
            <wp:effectExtent l="0" t="0" r="0" b="0"/>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533400"/>
                    </a:xfrm>
                    <a:prstGeom prst="rect">
                      <a:avLst/>
                    </a:prstGeom>
                  </pic:spPr>
                </pic:pic>
              </a:graphicData>
            </a:graphic>
          </wp:inline>
        </w:drawing>
      </w:r>
    </w:p>
    <w:p w14:paraId="0772AAFD" w14:textId="77777777" w:rsidR="00397843" w:rsidRPr="00890F3C" w:rsidRDefault="00397843" w:rsidP="0038252C">
      <w:pPr>
        <w:spacing w:after="40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SIMATS ENGINEERING</w:t>
      </w:r>
    </w:p>
    <w:p w14:paraId="5516677A" w14:textId="77777777" w:rsidR="00397843" w:rsidRPr="00890F3C" w:rsidRDefault="00397843" w:rsidP="0038252C">
      <w:pPr>
        <w:spacing w:after="100"/>
        <w:jc w:val="center"/>
        <w:rPr>
          <w:rFonts w:ascii="Times New Roman" w:hAnsi="Times New Roman" w:cs="Times New Roman"/>
          <w:sz w:val="30"/>
          <w:szCs w:val="30"/>
        </w:rPr>
      </w:pPr>
      <w:r w:rsidRPr="00890F3C">
        <w:rPr>
          <w:rFonts w:ascii="Times New Roman" w:hAnsi="Times New Roman" w:cs="Times New Roman"/>
          <w:b/>
          <w:bCs/>
          <w:color w:val="000000"/>
          <w:sz w:val="30"/>
          <w:szCs w:val="30"/>
        </w:rPr>
        <w:t>Saveetha Institute of Medical and Technical Sciences</w:t>
      </w:r>
    </w:p>
    <w:p w14:paraId="578C9CAB" w14:textId="77777777" w:rsidR="00397843" w:rsidRPr="00890F3C" w:rsidRDefault="00397843" w:rsidP="0038252C">
      <w:pPr>
        <w:jc w:val="center"/>
        <w:rPr>
          <w:rFonts w:ascii="Times New Roman" w:hAnsi="Times New Roman" w:cs="Times New Roman"/>
          <w:sz w:val="30"/>
          <w:szCs w:val="30"/>
        </w:rPr>
      </w:pPr>
      <w:r w:rsidRPr="00890F3C">
        <w:rPr>
          <w:rFonts w:ascii="Times New Roman" w:hAnsi="Times New Roman" w:cs="Times New Roman"/>
          <w:b/>
          <w:bCs/>
          <w:color w:val="000000"/>
          <w:sz w:val="30"/>
          <w:szCs w:val="30"/>
        </w:rPr>
        <w:t>Chennai-602105</w:t>
      </w:r>
    </w:p>
    <w:p w14:paraId="0AA9BD25" w14:textId="3F902EE8" w:rsidR="00397843" w:rsidRDefault="00397843" w:rsidP="00890F3C">
      <w:pPr>
        <w:jc w:val="center"/>
      </w:pPr>
      <w:r>
        <w:br w:type="page"/>
      </w:r>
      <w:r>
        <w:rPr>
          <w:b/>
          <w:bCs/>
          <w:color w:val="1F3864"/>
          <w:sz w:val="40"/>
          <w:szCs w:val="40"/>
        </w:rPr>
        <w:lastRenderedPageBreak/>
        <w:t>CASE STUDY ANALYSIS</w:t>
      </w:r>
    </w:p>
    <w:p w14:paraId="36FFB404" w14:textId="1C06C32A" w:rsidR="00397843" w:rsidRDefault="00397843" w:rsidP="0038252C">
      <w:pPr>
        <w:spacing w:after="300"/>
        <w:jc w:val="center"/>
      </w:pPr>
      <w:r>
        <w:rPr>
          <w:b/>
          <w:bCs/>
          <w:i/>
          <w:iCs/>
          <w:color w:val="2E5395"/>
          <w:sz w:val="28"/>
          <w:szCs w:val="28"/>
        </w:rPr>
        <w:t>Smart Waste Collection and Route Optimization Platform</w:t>
      </w:r>
    </w:p>
    <w:p w14:paraId="56B6BB19" w14:textId="46FEC606" w:rsidR="00DE73D3" w:rsidRPr="00D0232D" w:rsidRDefault="00000000" w:rsidP="00966DE6">
      <w:pPr>
        <w:pStyle w:val="Heading1"/>
        <w:jc w:val="both"/>
        <w:rPr>
          <w:rFonts w:ascii="Times New Roman" w:hAnsi="Times New Roman" w:cs="Times New Roman"/>
          <w:sz w:val="24"/>
          <w:szCs w:val="24"/>
        </w:rPr>
      </w:pPr>
      <w:r w:rsidRPr="00D0232D">
        <w:rPr>
          <w:rFonts w:ascii="Times New Roman" w:hAnsi="Times New Roman" w:cs="Times New Roman"/>
        </w:rPr>
        <w:t>Abstract</w:t>
      </w:r>
    </w:p>
    <w:p w14:paraId="3B3496C2" w14:textId="77777777" w:rsidR="00DE73D3" w:rsidRPr="00D0232D" w:rsidRDefault="00000000" w:rsidP="00966DE6">
      <w:pPr>
        <w:jc w:val="both"/>
        <w:rPr>
          <w:rFonts w:ascii="Times New Roman" w:hAnsi="Times New Roman" w:cs="Times New Roman"/>
          <w:sz w:val="24"/>
          <w:szCs w:val="24"/>
        </w:rPr>
      </w:pPr>
      <w:r w:rsidRPr="00D0232D">
        <w:rPr>
          <w:rFonts w:ascii="Times New Roman" w:hAnsi="Times New Roman" w:cs="Times New Roman"/>
          <w:sz w:val="24"/>
          <w:szCs w:val="24"/>
        </w:rPr>
        <w:t>Rapid urbanization and rising municipal solid waste generation have exposed the critical inefficiencies of traditional, fixed-schedule waste collection methods, which operate irrespective of actual bin fill levels. This comprehensive report analyzes a proposed Smart Waste Collection and Route Optimization Platform that leverages Internet of Things (IoT) sensors, cloud computing, and artificial intelligence (AI) to revolutionize and modernize municipal waste management. It meticulously examines the problem statement and core objectives, identifying key stakeholders such as municipal corporations, sanitation workers, logistics drivers, and citizens, along with their respective systemic challenges. Furthermore, it deeply compares the traditional, calendar-driven collection approach against the proposed dynamic, intelligent system. A highly scalable, modular software architecture is proposed, comprising smart bin monitoring, robust IoT sensor management, AI-driven routing algorithms (such as Capacitated Vehicle Routing Problem models), overflow prediction analytics, automated notifications, and an administrative dashboard. This architecture is designed around core software engineering principles: modularity, scalability, reliability, maintainability, security, and usability. Agile Scrum is rigorously justified as the optimal development methodology given the platform's evolving software and hardware integration requirements. Finally, the report discusses the expected qualitative and quantitative benefits, deployment implementation challenges, inherent limitations, and future technological enhancements including Edge Computing and Digital Twins. The analysis unequivocally demonstrates that a well-engineered smart waste platform can substantially cut operational costs, drastically improve city cleanliness, and serve as a foundational pillar for broader smart city initiatives globally.</w:t>
      </w:r>
    </w:p>
    <w:p w14:paraId="6B8860CC" w14:textId="77777777" w:rsidR="00DE73D3" w:rsidRPr="00D0232D" w:rsidRDefault="00000000" w:rsidP="00966DE6">
      <w:pPr>
        <w:jc w:val="both"/>
        <w:rPr>
          <w:rFonts w:ascii="Times New Roman" w:hAnsi="Times New Roman" w:cs="Times New Roman"/>
          <w:sz w:val="24"/>
          <w:szCs w:val="24"/>
        </w:rPr>
      </w:pPr>
      <w:r w:rsidRPr="00D0232D">
        <w:rPr>
          <w:rFonts w:ascii="Times New Roman" w:hAnsi="Times New Roman" w:cs="Times New Roman"/>
          <w:sz w:val="24"/>
          <w:szCs w:val="24"/>
        </w:rPr>
        <w:t>Keywords: Smart City, Waste Management, IoT, Route Optimization, Artificial Intelligence, Agile Scrum, Cloud Computing.</w:t>
      </w:r>
    </w:p>
    <w:p w14:paraId="69F66785" w14:textId="77777777" w:rsidR="00DE73D3" w:rsidRPr="00D0232D" w:rsidRDefault="00000000" w:rsidP="00966DE6">
      <w:pPr>
        <w:jc w:val="both"/>
        <w:rPr>
          <w:sz w:val="24"/>
          <w:szCs w:val="24"/>
        </w:rPr>
      </w:pPr>
      <w:r w:rsidRPr="00D0232D">
        <w:rPr>
          <w:sz w:val="24"/>
          <w:szCs w:val="24"/>
        </w:rPr>
        <w:br w:type="page"/>
      </w:r>
    </w:p>
    <w:p w14:paraId="2CEE4B6F"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Table of Contents</w:t>
      </w:r>
    </w:p>
    <w:p w14:paraId="4CD0AD4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 Problem Statement and Industry Context</w:t>
      </w:r>
    </w:p>
    <w:p w14:paraId="7C9543DA"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2. Detailed Problem Analysis and Core Objectives</w:t>
      </w:r>
    </w:p>
    <w:p w14:paraId="0558FD15"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3. Identification of Key Stakeholders and Their Roles</w:t>
      </w:r>
    </w:p>
    <w:p w14:paraId="41F1BDE9"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4. Stakeholder Challenges in Depth</w:t>
      </w:r>
    </w:p>
    <w:p w14:paraId="720F5EB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5. Analysis of the Current Traditional Approach</w:t>
      </w:r>
    </w:p>
    <w:p w14:paraId="52B1B932"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6. Transition to Proposed Solution and Core Modules</w:t>
      </w:r>
    </w:p>
    <w:p w14:paraId="071A92DA"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7. Functional and Non-Functional Requirements</w:t>
      </w:r>
    </w:p>
    <w:p w14:paraId="218066F3"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8. Application of Software Engineering Principles</w:t>
      </w:r>
    </w:p>
    <w:p w14:paraId="55FA432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9. System Architecture and AI Algorithms</w:t>
      </w:r>
    </w:p>
    <w:p w14:paraId="7CEE346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10. Agile Scrum Methodology Framework</w:t>
      </w:r>
    </w:p>
    <w:p w14:paraId="595E724B"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11. Sprint Cycles, Ceremonies, and Risk Management</w:t>
      </w:r>
    </w:p>
    <w:p w14:paraId="17539DB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12. Expected Outcomes and Return on Investment (ROI)</w:t>
      </w:r>
    </w:p>
    <w:p w14:paraId="7DD60942"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13. Implementation Challenges and System Limitations</w:t>
      </w:r>
    </w:p>
    <w:p w14:paraId="172E2762"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14. Future Enhancements and Technological Roadmaps</w:t>
      </w:r>
    </w:p>
    <w:p w14:paraId="60A99E8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15. Conclusion</w:t>
      </w:r>
    </w:p>
    <w:p w14:paraId="6634CA7C"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16. References</w:t>
      </w:r>
    </w:p>
    <w:p w14:paraId="1248DE87"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108D8E9A"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1. Problem Statement and Industry Context</w:t>
      </w:r>
    </w:p>
    <w:p w14:paraId="21A46E35"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 xml:space="preserve">Industry </w:t>
      </w:r>
      <w:r w:rsidRPr="001753DC">
        <w:rPr>
          <w:rFonts w:ascii="Times New Roman" w:hAnsi="Times New Roman" w:cs="Times New Roman"/>
          <w:sz w:val="28"/>
          <w:szCs w:val="28"/>
        </w:rPr>
        <w:t>Context</w:t>
      </w:r>
    </w:p>
    <w:p w14:paraId="3C24ACF0"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Rapid urbanization and unprecedented population growth in metropolitan areas have significantly increased municipal solid waste (MSW) generation across cities worldwide. According to global environmental studies, the volume of waste generated is projected to outpace population growth by more than double by 2050. This surge creates a formidable logistical and environmental challenge for city administrators. Traditional waste collection systems fundamentally rely on fixed, inflexible schedules. Trucks are dispatched daily or weekly to empty bins regardless of whether they are overflowing or completely empty. This static approach leads to severe operational inefficiencies.</w:t>
      </w:r>
    </w:p>
    <w:p w14:paraId="660B4A2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environmental impact of this inefficiency cannot be overstated. Unnecessary fuel consumption from heavy-duty garbage trucks significantly increases urban carbon emissions and local air pollution. Simultaneously, fast-filling bins in high-density commercial or residential zones frequently overflow before their scheduled collection time. Overflowing bins cause severe littering, foul odors, pest infestations, and public health risks. Municipal corporations therefore require intelligent, dynamic systems that monitor waste levels in real-time and dynamically optimize collection routes to improve operational efficiency, cut budgetary costs, and enhance the quality of urban life.</w:t>
      </w:r>
    </w:p>
    <w:p w14:paraId="5A299C2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09577A87"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2. Detailed Problem Analysis and Core Objectives</w:t>
      </w:r>
    </w:p>
    <w:p w14:paraId="7C044D07" w14:textId="77777777" w:rsidR="00DE73D3" w:rsidRPr="001753DC" w:rsidRDefault="00000000" w:rsidP="00966DE6">
      <w:pPr>
        <w:pStyle w:val="Heading2"/>
        <w:jc w:val="both"/>
        <w:rPr>
          <w:rFonts w:ascii="Times New Roman" w:hAnsi="Times New Roman" w:cs="Times New Roman"/>
          <w:sz w:val="28"/>
          <w:szCs w:val="28"/>
        </w:rPr>
      </w:pPr>
      <w:r w:rsidRPr="001753DC">
        <w:rPr>
          <w:rFonts w:ascii="Times New Roman" w:hAnsi="Times New Roman" w:cs="Times New Roman"/>
          <w:sz w:val="28"/>
          <w:szCs w:val="28"/>
        </w:rPr>
        <w:t>Problem Statement</w:t>
      </w:r>
    </w:p>
    <w:p w14:paraId="4C0C0A64"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primary goal of this software engineering project is to design, develop, and deploy an intelligent Smart Waste Collection Platform. This platform will continuously monitor municipal bins using low-power IoT (Internet of Things) sensors, collecting real-time fill-level data, precise GPS coordinates, local environmental conditions (like temperature and humidity to detect fires or rapid decomposition), and tracking vehicle availability. Using sophisticated AI-driven route optimization algorithms, the system must transform raw sensor data into actionable logistical intelligence.</w:t>
      </w:r>
    </w:p>
    <w:p w14:paraId="04F77A1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system is mandated to perform the following core tasks:</w:t>
      </w:r>
    </w:p>
    <w:p w14:paraId="251497EF"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Prioritize waste collection dynamically based on urgency and fill-level thresholds.</w:t>
      </w:r>
    </w:p>
    <w:p w14:paraId="221566CC"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Predict future overflow conditions using historical data and Machine Learning models.</w:t>
      </w:r>
    </w:p>
    <w:p w14:paraId="2A1551B7"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Assign highly optimized, turn-by-turn routes to collection vehicles to minimize travel distance and time.</w:t>
      </w:r>
    </w:p>
    <w:p w14:paraId="0EEC9667"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Notify municipal authorities and field managers instantly about abnormal conditions such as vandalism, fires, or rapid filling.</w:t>
      </w:r>
    </w:p>
    <w:p w14:paraId="25529462"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Generate comprehensive operational analytics for city administrators to facilitate data-driven policy making.</w:t>
      </w:r>
    </w:p>
    <w:p w14:paraId="6C133875"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Core Objectives</w:t>
      </w:r>
    </w:p>
    <w:p w14:paraId="3869DDE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To address the limitations of legacy systems, the platform aims to achieve continuous monitoring, automated overflow detection, and fleet tracking. By providing real-time data, the platform will drastically reduce unnecessary truck deployments, thereby lowering fuel costs and vehicle wear-and-tear. Furthermore, predicting waste generation trends allows the municipality to relocate bins from low-usage areas to high-usage hotspots, optimizing asset distribution across the city.</w:t>
      </w:r>
    </w:p>
    <w:p w14:paraId="5073F65C"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0BBF0DC7"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3. Identification of Key Stakeholders and Their Roles</w:t>
      </w:r>
    </w:p>
    <w:p w14:paraId="3B80436A"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Smart Waste Collection Platform operates within a complex ecosystem involving a diverse set of stakeholders. Each stakeholder has distinct roles, responsibilities, and interaction points with the software system. Understanding these unique perspectives is crucial for comprehensive requirements engineering and ensuring high user adoption.</w:t>
      </w:r>
    </w:p>
    <w:p w14:paraId="42A7153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Municipal Corporation: </w:t>
      </w:r>
      <w:r w:rsidRPr="001753DC">
        <w:rPr>
          <w:rFonts w:ascii="Times New Roman" w:hAnsi="Times New Roman" w:cs="Times New Roman"/>
          <w:sz w:val="24"/>
          <w:szCs w:val="24"/>
        </w:rPr>
        <w:t>The primary sponsor and owner of the infrastructure. They establish the policies, mandate service level agreements (SLAs), and provide the financial backing. Their primary focus is on cost reduction and regulatory compliance.</w:t>
      </w:r>
    </w:p>
    <w:p w14:paraId="1EE5EBC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City Administrators: </w:t>
      </w:r>
      <w:r w:rsidRPr="001753DC">
        <w:rPr>
          <w:rFonts w:ascii="Times New Roman" w:hAnsi="Times New Roman" w:cs="Times New Roman"/>
          <w:sz w:val="24"/>
          <w:szCs w:val="24"/>
        </w:rPr>
        <w:t>The strategic users of the platform. They utilize the administrative dashboard to monitor daily operations, allocate resources dynamically, and review long-term analytical reports to improve city planning.</w:t>
      </w:r>
    </w:p>
    <w:p w14:paraId="7592CA04"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Waste Collection Workers: </w:t>
      </w:r>
      <w:r w:rsidRPr="001753DC">
        <w:rPr>
          <w:rFonts w:ascii="Times New Roman" w:hAnsi="Times New Roman" w:cs="Times New Roman"/>
          <w:sz w:val="24"/>
          <w:szCs w:val="24"/>
        </w:rPr>
        <w:t>The ground-level workforce responsible for physically emptying the bins into the vehicles. They interact directly with the hardware and rely on the system to provide them with safer, more predictable daily workloads.</w:t>
      </w:r>
    </w:p>
    <w:p w14:paraId="1B5CF969"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Vehicle Drivers: </w:t>
      </w:r>
      <w:r w:rsidRPr="001753DC">
        <w:rPr>
          <w:rFonts w:ascii="Times New Roman" w:hAnsi="Times New Roman" w:cs="Times New Roman"/>
          <w:sz w:val="24"/>
          <w:szCs w:val="24"/>
        </w:rPr>
        <w:t>Logistics operators who navigate the city using the dynamic routes generated by the AI engine. They require clear, real-time navigation tools that account for current traffic conditions and vehicle capacities.</w:t>
      </w:r>
    </w:p>
    <w:p w14:paraId="58D8F1A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Citizens: </w:t>
      </w:r>
      <w:r w:rsidRPr="001753DC">
        <w:rPr>
          <w:rFonts w:ascii="Times New Roman" w:hAnsi="Times New Roman" w:cs="Times New Roman"/>
          <w:sz w:val="24"/>
          <w:szCs w:val="24"/>
        </w:rPr>
        <w:t>The end-users of the physical waste bins. While they may not use the backend software directly, they are the primary beneficiaries of a cleaner environment and can interact with the system via public portals to report issues.</w:t>
      </w:r>
    </w:p>
    <w:p w14:paraId="15BBA2E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5A6669B0"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4. Stakeholder Challenges in Depth</w:t>
      </w:r>
    </w:p>
    <w:p w14:paraId="25F16DF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While identifying the stakeholders is the first step, understanding their specific pain points is what drives the functional requirements of the proposed solution.</w:t>
      </w:r>
    </w:p>
    <w:p w14:paraId="3A154FB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Challenges for Municipal Corporation: </w:t>
      </w:r>
      <w:r w:rsidRPr="001753DC">
        <w:rPr>
          <w:rFonts w:ascii="Times New Roman" w:hAnsi="Times New Roman" w:cs="Times New Roman"/>
          <w:sz w:val="24"/>
          <w:szCs w:val="24"/>
        </w:rPr>
        <w:t>Face severe budget constraints and the immense challenge of ensuring citywide coverage without infinitely expanding their fleet. Coordinating between different departments (IT, sanitation, traffic) often creates bureaucratic bottlenecks.</w:t>
      </w:r>
    </w:p>
    <w:p w14:paraId="5E9FD9EC"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Challenges for City Administrators: </w:t>
      </w:r>
      <w:r w:rsidRPr="001753DC">
        <w:rPr>
          <w:rFonts w:ascii="Times New Roman" w:hAnsi="Times New Roman" w:cs="Times New Roman"/>
          <w:sz w:val="24"/>
          <w:szCs w:val="24"/>
        </w:rPr>
        <w:t>Overwhelmed by large volumes of unstructured data. During peak load events (festivals, public holidays), they struggle to make rapid, informed decisions due to a lack of real-time operational visibility.</w:t>
      </w:r>
    </w:p>
    <w:p w14:paraId="357826A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Challenges for Waste Collection Workers: </w:t>
      </w:r>
      <w:r w:rsidRPr="001753DC">
        <w:rPr>
          <w:rFonts w:ascii="Times New Roman" w:hAnsi="Times New Roman" w:cs="Times New Roman"/>
          <w:sz w:val="24"/>
          <w:szCs w:val="24"/>
        </w:rPr>
        <w:t>Suffer from unpredictable workloads where some shifts involve excessive labor due to unexpectedly full bins. They also face hazardous exposure to overflowing or unhygienic waste that has been left sitting too long.</w:t>
      </w:r>
    </w:p>
    <w:p w14:paraId="5D6F881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Challenges for Vehicle Drivers: </w:t>
      </w:r>
      <w:r w:rsidRPr="001753DC">
        <w:rPr>
          <w:rFonts w:ascii="Times New Roman" w:hAnsi="Times New Roman" w:cs="Times New Roman"/>
          <w:sz w:val="24"/>
          <w:szCs w:val="24"/>
        </w:rPr>
        <w:t>Operating heavy machinery through congested urban traffic is inherently difficult. Static routes do not account for road closures or rush hours. Adapting to dynamically changing routes requires highly intuitive navigation software that does not distract them from driving.</w:t>
      </w:r>
    </w:p>
    <w:p w14:paraId="1AC3E53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Challenges for Maintenance Team &amp; IoT Engineers: </w:t>
      </w:r>
      <w:r w:rsidRPr="001753DC">
        <w:rPr>
          <w:rFonts w:ascii="Times New Roman" w:hAnsi="Times New Roman" w:cs="Times New Roman"/>
          <w:sz w:val="24"/>
          <w:szCs w:val="24"/>
        </w:rPr>
        <w:t>Tasked with servicing thousands of distributed edge devices. Ensuring device uptime, managing battery life over several years, conducting remote fault diagnosis, and securing data transmission across potentially vulnerable public networks represent significant technical hurdles.</w:t>
      </w:r>
    </w:p>
    <w:p w14:paraId="683E590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3AEA7C1F"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5. Analysis of the Current Traditional Approach</w:t>
      </w:r>
    </w:p>
    <w:p w14:paraId="50A88089"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existing waste collection process in the vast majority of global municipalities remains a manual, highly schedule-driven operation. Vehicles are dispatched to follow fixed routes at pre-determined times, typically once or twice daily. This approach operates completely blind to the actual state of the waste bins. Route planning relies heavily on historical assumptions and institutional memory rather than empirical, current demand.</w:t>
      </w:r>
    </w:p>
    <w:p w14:paraId="6B57E85A"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Strengths of the Current Approach</w:t>
      </w:r>
    </w:p>
    <w:p w14:paraId="2679A3B5"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Simplicity: It is easy to plan, print out on paper, and communicate to staff without specialized training.</w:t>
      </w:r>
    </w:p>
    <w:p w14:paraId="238A1685"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Predictability: Citizens and commercial entities know exactly when to expect the garbage truck, allowing them to bring out their waste on time.</w:t>
      </w:r>
    </w:p>
    <w:p w14:paraId="038EB5E6"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Low initial cost: Requires virtually zero investment in IT infrastructure, sensors, or sophisticated software.</w:t>
      </w:r>
    </w:p>
    <w:p w14:paraId="14E4FA45"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Limitations and Critical Failures</w:t>
      </w:r>
    </w:p>
    <w:p w14:paraId="2F61E802"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Despite its simplicity, the traditional approach suffers from catastrophic inefficiencies at scale. There is absolutely no visibility into actual bin fill levels before a truck arrives. This leads to the 'Empty Bin Problem,' where heavy trucks burn expensive diesel fuel to visit bins that are only 10% full. Conversely, the 'Overflow Problem' occurs in high-density areas where bins fill up rapidly mid-day, resulting in trash spilling onto streets long before the next scheduled collection. Furthermore, there is a delayed response to emergencies. If a bin is vandalized or catches fire, authorities only find out when a citizen calls a complaint hotline. Finally, the absence of historical data makes long-term infrastructural planning little more than guesswork.</w:t>
      </w:r>
    </w:p>
    <w:p w14:paraId="5A0E5E61"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74479E47"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6. Transition to Proposed Solution and Core Modules</w:t>
      </w:r>
    </w:p>
    <w:p w14:paraId="7A90115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To mitigate the severe limitations of the traditional approach, the proposed solution employs a cloud-based, IoT-integrated platform structured into highly cohesive, loosely coupled software modules. This microservices-inspired architecture ensures that each module is responsible for a specific function within the waste management workflow, thereby allowing independent development, scalable deployment, and isolated testing.</w:t>
      </w:r>
    </w:p>
    <w:p w14:paraId="03F600B7"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Core System Modules</w:t>
      </w:r>
    </w:p>
    <w:p w14:paraId="0F861253"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Smart Bin Monitoring Engine: </w:t>
      </w:r>
      <w:r w:rsidRPr="001753DC">
        <w:rPr>
          <w:rFonts w:ascii="Times New Roman" w:hAnsi="Times New Roman" w:cs="Times New Roman"/>
          <w:sz w:val="24"/>
          <w:szCs w:val="24"/>
        </w:rPr>
        <w:t>Processes incoming telemetry from thousands of endpoints, filtering noise and normalizing fill-level percentages.</w:t>
      </w:r>
    </w:p>
    <w:p w14:paraId="2579A337"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IoT Sensor &amp; Device Management: </w:t>
      </w:r>
      <w:r w:rsidRPr="001753DC">
        <w:rPr>
          <w:rFonts w:ascii="Times New Roman" w:hAnsi="Times New Roman" w:cs="Times New Roman"/>
          <w:sz w:val="24"/>
          <w:szCs w:val="24"/>
        </w:rPr>
        <w:t>Acts as the registry for all hardware. Monitors battery levels, signal strength, and firmware versions, triggering maintenance alerts when hardware anomalies are detected.</w:t>
      </w:r>
    </w:p>
    <w:p w14:paraId="46773D23"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Vehicle Telemetry &amp; Tracking: </w:t>
      </w:r>
      <w:r w:rsidRPr="001753DC">
        <w:rPr>
          <w:rFonts w:ascii="Times New Roman" w:hAnsi="Times New Roman" w:cs="Times New Roman"/>
          <w:sz w:val="24"/>
          <w:szCs w:val="24"/>
        </w:rPr>
        <w:t>Ingests continuous GPS coordinates from the fleet, calculating current speeds, idle times, and estimated times of arrival (ETAs).</w:t>
      </w:r>
    </w:p>
    <w:p w14:paraId="67713E7B"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AI Route Optimization Engine: </w:t>
      </w:r>
      <w:r w:rsidRPr="001753DC">
        <w:rPr>
          <w:rFonts w:ascii="Times New Roman" w:hAnsi="Times New Roman" w:cs="Times New Roman"/>
          <w:sz w:val="24"/>
          <w:szCs w:val="24"/>
        </w:rPr>
        <w:t>The algorithmic heart of the platform. It takes bin fill levels, vehicle capacities, and live traffic data to compute the mathematically optimal sequence of stops.</w:t>
      </w:r>
    </w:p>
    <w:p w14:paraId="7E76DB8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Predictive Overflow Analytics: </w:t>
      </w:r>
      <w:r w:rsidRPr="001753DC">
        <w:rPr>
          <w:rFonts w:ascii="Times New Roman" w:hAnsi="Times New Roman" w:cs="Times New Roman"/>
          <w:sz w:val="24"/>
          <w:szCs w:val="24"/>
        </w:rPr>
        <w:t>Utilizes time-series forecasting (e.g., ARIMA or LSTM models) to analyze historical fill rates and predict exactly when a bin will hit critical capacity in the future.</w:t>
      </w:r>
    </w:p>
    <w:p w14:paraId="30D1E5DA"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Automated Notification Subsystem: </w:t>
      </w:r>
      <w:r w:rsidRPr="001753DC">
        <w:rPr>
          <w:rFonts w:ascii="Times New Roman" w:hAnsi="Times New Roman" w:cs="Times New Roman"/>
          <w:sz w:val="24"/>
          <w:szCs w:val="24"/>
        </w:rPr>
        <w:t>A pub/sub messaging queue that dispatches SMS, email, or push notifications to appropriate personnel when critical thresholds (e.g., 90% full, fire detected) are breached.</w:t>
      </w:r>
    </w:p>
    <w:p w14:paraId="7F6B9B0E"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Administrative Web Dashboard: </w:t>
      </w:r>
      <w:r w:rsidRPr="001753DC">
        <w:rPr>
          <w:rFonts w:ascii="Times New Roman" w:hAnsi="Times New Roman" w:cs="Times New Roman"/>
          <w:sz w:val="24"/>
          <w:szCs w:val="24"/>
        </w:rPr>
        <w:t>The centralized frontend interface where city planners can visualize the entire operation via interactive GIS maps, view KPIs, and generate reports.</w:t>
      </w:r>
    </w:p>
    <w:p w14:paraId="5E28777F"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517D3673"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7. Functional and Non-Functional Requirements</w:t>
      </w:r>
    </w:p>
    <w:p w14:paraId="4B9EC885"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Functional Requirements</w:t>
      </w:r>
    </w:p>
    <w:p w14:paraId="257F81FE"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The system MUST collect fill-level readings from each sensor-equipped bin at configurable intervals (e.g., every 15 minutes).</w:t>
      </w:r>
    </w:p>
    <w:p w14:paraId="27AAA16D"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The system MUST display real-time bin status, color-coded by urgency, on a map-based administrative dashboard.</w:t>
      </w:r>
    </w:p>
    <w:p w14:paraId="57FF9642"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The AI Engine MUST generate optimized collection routes automatically at the start of each shift.</w:t>
      </w:r>
    </w:p>
    <w:p w14:paraId="03343CA5"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The system MUST dynamically recompute active routes if high-priority urgent bins are reported mid-shift.</w:t>
      </w:r>
    </w:p>
    <w:p w14:paraId="0607312E"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The platform MUST track and log historical data for all collection activities to enable future audits and analytics.</w:t>
      </w:r>
    </w:p>
    <w:p w14:paraId="5CF65DC5"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Non-Functional Requirements</w:t>
      </w:r>
    </w:p>
    <w:p w14:paraId="727837E7"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Scalability: The cloud infrastructure MUST support concurrent connections from at least 10,000 IoT sensors without latency degradation.</w:t>
      </w:r>
    </w:p>
    <w:p w14:paraId="090598AD"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Performance: The administrative dashboard MUST load initial map data and respond to complex queries within two seconds under normal operational load.</w:t>
      </w:r>
    </w:p>
    <w:p w14:paraId="36BECCC9"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Availability: Critical subsystems (routing, monitoring) MUST maintain 99.9% uptime, utilizing multi-zone redundancy.</w:t>
      </w:r>
    </w:p>
    <w:p w14:paraId="50C30DBD"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Security: All data, particularly telemetry and location data, MUST be encrypted in transit using TLS 1.2+ and at rest using AES-256.</w:t>
      </w:r>
    </w:p>
    <w:p w14:paraId="65F2F9E1"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Usability: The driver application MUST feature a high-contrast, distraction-free UI suitable for use in moving heavy vehicles under varied lighting conditions.</w:t>
      </w:r>
    </w:p>
    <w:p w14:paraId="35690DF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1A4AC0A3"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8. Application of Software Engineering Principles</w:t>
      </w:r>
    </w:p>
    <w:p w14:paraId="40CCEE4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design and development of the Smart Waste Collection Platform are strictly governed by foundational software engineering principles. These principles ensure that the system is not only functional at launch but remains robust, adaptable, and maintainable over its expected decade-long lifecycle.</w:t>
      </w:r>
    </w:p>
    <w:p w14:paraId="10DD009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Modularity &amp; High Cohesion: </w:t>
      </w:r>
      <w:r w:rsidRPr="001753DC">
        <w:rPr>
          <w:rFonts w:ascii="Times New Roman" w:hAnsi="Times New Roman" w:cs="Times New Roman"/>
          <w:sz w:val="24"/>
          <w:szCs w:val="24"/>
        </w:rPr>
        <w:t>By dividing the system into discrete microservices (e.g., separating the routing AI from the IoT ingestion pipeline), developers can update or replace individual components without affecting the entire system. This loose coupling accelerates deployment cycles.</w:t>
      </w:r>
    </w:p>
    <w:p w14:paraId="096B830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Scalability &amp; Elasticity: </w:t>
      </w:r>
      <w:r w:rsidRPr="001753DC">
        <w:rPr>
          <w:rFonts w:ascii="Times New Roman" w:hAnsi="Times New Roman" w:cs="Times New Roman"/>
          <w:sz w:val="24"/>
          <w:szCs w:val="24"/>
        </w:rPr>
        <w:t>Leveraging cloud-native technologies, the system is designed to scale horizontally. As the municipality expands the program from a pilot zone to the entire city, additional server instances can be spun up automatically to handle the increased data ingress.</w:t>
      </w:r>
    </w:p>
    <w:p w14:paraId="7C8F9BC1"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Reliability &amp; Fault Tolerance: </w:t>
      </w:r>
      <w:r w:rsidRPr="001753DC">
        <w:rPr>
          <w:rFonts w:ascii="Times New Roman" w:hAnsi="Times New Roman" w:cs="Times New Roman"/>
          <w:sz w:val="24"/>
          <w:szCs w:val="24"/>
        </w:rPr>
        <w:t>IoT networks are inherently noisy and prone to connection drops. The system is engineered to handle intermittent connectivity gracefully. Edge gateways queue data locally if the cloud connection is lost, ensuring zero data loss upon reconnection.</w:t>
      </w:r>
    </w:p>
    <w:p w14:paraId="2C573BFE"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Maintainability &amp; Clear APIs: </w:t>
      </w:r>
      <w:r w:rsidRPr="001753DC">
        <w:rPr>
          <w:rFonts w:ascii="Times New Roman" w:hAnsi="Times New Roman" w:cs="Times New Roman"/>
          <w:sz w:val="24"/>
          <w:szCs w:val="24"/>
        </w:rPr>
        <w:t>Thoroughly documented RESTful and GraphQL APIs form the backbone of inter-module communication. This standardization dramatically lowers the learning curve for new developers and simplifies integration with third-party municipal software.</w:t>
      </w:r>
    </w:p>
    <w:p w14:paraId="29A542EF"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Security-by-Design: </w:t>
      </w:r>
      <w:r w:rsidRPr="001753DC">
        <w:rPr>
          <w:rFonts w:ascii="Times New Roman" w:hAnsi="Times New Roman" w:cs="Times New Roman"/>
          <w:sz w:val="24"/>
          <w:szCs w:val="24"/>
        </w:rPr>
        <w:t>Implementing robust authentication (OAuth 2.0), Role-Based Access Control (RBAC), and continuous auditing logs ensures that malicious actors cannot spoof sensor data or disrupt routing assignments.</w:t>
      </w:r>
    </w:p>
    <w:p w14:paraId="4405A57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Human-Centered Usability: </w:t>
      </w:r>
      <w:r w:rsidRPr="001753DC">
        <w:rPr>
          <w:rFonts w:ascii="Times New Roman" w:hAnsi="Times New Roman" w:cs="Times New Roman"/>
          <w:sz w:val="24"/>
          <w:szCs w:val="24"/>
        </w:rPr>
        <w:t>Recognizing that the primary users are not IT experts, the frontend interfaces employ progressive disclosure, showing only the most critical information by default and allowing power users to drill down into deeper analytics when necessary.</w:t>
      </w:r>
    </w:p>
    <w:p w14:paraId="27AA7E02"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52B0E526"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9. System Architecture and AI Algorithms</w:t>
      </w:r>
    </w:p>
    <w:p w14:paraId="6753B52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architectural topology is designed as a distributed, multi-tier cloud environment. At the physical layer, ruggedized ultrasonic sensors are mounted inside the waste bins. These sensors calculate fill levels by measuring the time-of-flight of sound waves bouncing off the waste surface. The data is transmitted via low-power wide-area networks (LPWAN) such as LoRaWAN or NB-IoT to cellular gateways.</w:t>
      </w:r>
    </w:p>
    <w:p w14:paraId="1159648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From the gateways, MQTT (Message Queuing Telemetry Transport) brokers securely route the telemetry streams into the cloud processing layer. Here, stream processing frameworks filter anomalous readings and store the cleansed data in a highly scalable NoSQL database optimized for time-series data.</w:t>
      </w:r>
    </w:p>
    <w:p w14:paraId="2D731E5C"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AI Route Optimization: The Capacitated Vehicle Routing Problem (CVRP)</w:t>
      </w:r>
    </w:p>
    <w:p w14:paraId="34607E8C"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core value proposition of the software is its routing engine. The challenge of routing garbage trucks is a variation of the classic Traveling Salesperson Problem, specifically the Capacitated Vehicle Routing Problem with Time Windows (CVRPTW). The AI must balance multiple constraints:</w:t>
      </w:r>
    </w:p>
    <w:p w14:paraId="74E39381"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Vehicle Capacity: A truck can only hold a certain tonnage of waste before it must detour to the landfill.</w:t>
      </w:r>
    </w:p>
    <w:p w14:paraId="599EA31D"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Time Windows: Commercial zones may require collection before 8:00 AM, whereas residential zones might restrict noise before 9:00 AM.</w:t>
      </w:r>
    </w:p>
    <w:p w14:paraId="35E47510"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Dynamic Node Urgency: Bins that cross the 85% fill threshold receive high-priority weights in the graph algorithm.</w:t>
      </w:r>
    </w:p>
    <w:p w14:paraId="186BC560"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To solve this NP-hard problem in near real-time, the platform employs meta-heuristic algorithms, such as Genetic Algorithms combined with Simulated Annealing. These algorithms rapidly explore millions of route permutations, converging on a highly optimized solution that is pushed directly to the driver's in-cab navigation tablet.</w:t>
      </w:r>
    </w:p>
    <w:p w14:paraId="797FB030"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32972A1C"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10. Agile Scrum Methodology Framework</w:t>
      </w:r>
    </w:p>
    <w:p w14:paraId="6C3733A2"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Given the inherent complexities of integrating custom IoT hardware with sophisticated AI software, traditional sequential methodologies like Waterfall were deemed entirely unsuitable. Waterfall requires complete upfront specification, which is impossible when dealing with untested hardware behavior in harsh urban environments. Therefore, Agile Scrum is selected as the primary development framework.</w:t>
      </w:r>
    </w:p>
    <w:p w14:paraId="1CC4C849"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Agile Scrum embraces evolving requirements. As pilot deployments generate empirical feedback from sanitation workers, drivers, and administrators, the software development team can pivot quickly. For example, if drivers report that the tablet UI is difficult to read in direct sunlight, this UI adjustment can be prioritized in the very next sprint, rather than waiting for a distant 'maintenance phase' as dictated by Waterfall.</w:t>
      </w:r>
    </w:p>
    <w:p w14:paraId="44446ADE"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Scrum framework organizes work into time-boxed iterations called Sprints, typically lasting two to three weeks. This ensures a continuous, predictable delivery of functional software increments. The team is cross-functional, comprising embedded systems engineers, backend developers, frontend designers, and quality assurance testers, all working collaboratively toward the Sprint Goal.</w:t>
      </w:r>
    </w:p>
    <w:p w14:paraId="0FC4920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0322E60C"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11. Sprint Cycles, Ceremonies, and Risk Management</w:t>
      </w:r>
    </w:p>
    <w:p w14:paraId="6CE0031E"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Key Scrum Ceremonies</w:t>
      </w:r>
    </w:p>
    <w:p w14:paraId="68E48EE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Sprint Planning: </w:t>
      </w:r>
      <w:r w:rsidRPr="001753DC">
        <w:rPr>
          <w:rFonts w:ascii="Times New Roman" w:hAnsi="Times New Roman" w:cs="Times New Roman"/>
          <w:sz w:val="24"/>
          <w:szCs w:val="24"/>
        </w:rPr>
        <w:t>At the beginning of each cycle, the Product Owner and development team negotiate which features from the Product Backlog will be built. They focus on delivering vertical slices of functionality, such as completing the end-to-end flow from a sensor ping to a dashboard update.</w:t>
      </w:r>
    </w:p>
    <w:p w14:paraId="234B588A"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Daily Scrum: </w:t>
      </w:r>
      <w:r w:rsidRPr="001753DC">
        <w:rPr>
          <w:rFonts w:ascii="Times New Roman" w:hAnsi="Times New Roman" w:cs="Times New Roman"/>
          <w:sz w:val="24"/>
          <w:szCs w:val="24"/>
        </w:rPr>
        <w:t>A strict 15-minute daily stand-up meeting. Team members report on what they completed yesterday, what they plan to do today, and surface any blocking issues. This is critical for catching hardware-software integration bugs early.</w:t>
      </w:r>
    </w:p>
    <w:p w14:paraId="1C905C15"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Sprint Review: </w:t>
      </w:r>
      <w:r w:rsidRPr="001753DC">
        <w:rPr>
          <w:rFonts w:ascii="Times New Roman" w:hAnsi="Times New Roman" w:cs="Times New Roman"/>
          <w:sz w:val="24"/>
          <w:szCs w:val="24"/>
        </w:rPr>
        <w:t>Held at the end of the sprint, the team demonstrates the newly built software to stakeholders, including municipal representatives. This direct feedback loop ensures the product remains aligned with actual field requirements.</w:t>
      </w:r>
    </w:p>
    <w:p w14:paraId="69296313"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b/>
          <w:sz w:val="24"/>
          <w:szCs w:val="24"/>
        </w:rPr>
        <w:t xml:space="preserve">Sprint Retrospective: </w:t>
      </w:r>
      <w:r w:rsidRPr="001753DC">
        <w:rPr>
          <w:rFonts w:ascii="Times New Roman" w:hAnsi="Times New Roman" w:cs="Times New Roman"/>
          <w:sz w:val="24"/>
          <w:szCs w:val="24"/>
        </w:rPr>
        <w:t>An internal meeting where the team reflects on their processes. They discuss what went well, what failed, and implement process improvements for the next sprint, fostering a culture of continuous improvement.</w:t>
      </w:r>
    </w:p>
    <w:p w14:paraId="73CABABF" w14:textId="77777777" w:rsidR="00DE73D3" w:rsidRPr="00D0232D" w:rsidRDefault="00000000" w:rsidP="00966DE6">
      <w:pPr>
        <w:pStyle w:val="Heading2"/>
        <w:jc w:val="both"/>
        <w:rPr>
          <w:rFonts w:ascii="Times New Roman" w:hAnsi="Times New Roman" w:cs="Times New Roman"/>
        </w:rPr>
      </w:pPr>
      <w:r w:rsidRPr="00D0232D">
        <w:rPr>
          <w:rFonts w:ascii="Times New Roman" w:hAnsi="Times New Roman" w:cs="Times New Roman"/>
        </w:rPr>
        <w:t>Risk Management within Agile</w:t>
      </w:r>
    </w:p>
    <w:p w14:paraId="436B3257"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Agile inherently mitigates risk by failing fast. By deploying a 'minimum viable product' (MVP) to a small test zone of 50 bins, the team can identify connectivity dead zones, sensor battery drains, or UI confusion without risking a city-wide failure. Technical debt is managed actively through continuous refactoring during sprints, preventing the accumulation of fragile legacy code.</w:t>
      </w:r>
    </w:p>
    <w:p w14:paraId="0276FE50" w14:textId="77777777" w:rsidR="00DE73D3" w:rsidRPr="00D0232D" w:rsidRDefault="00000000" w:rsidP="00966DE6">
      <w:pPr>
        <w:jc w:val="both"/>
        <w:rPr>
          <w:rFonts w:ascii="Times New Roman" w:hAnsi="Times New Roman" w:cs="Times New Roman"/>
        </w:rPr>
      </w:pPr>
      <w:r w:rsidRPr="00D0232D">
        <w:rPr>
          <w:rFonts w:ascii="Times New Roman" w:hAnsi="Times New Roman" w:cs="Times New Roman"/>
        </w:rPr>
        <w:br w:type="page"/>
      </w:r>
    </w:p>
    <w:p w14:paraId="2A06FA36"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12. Expected Outcomes and Return on Investment (ROI)</w:t>
      </w:r>
    </w:p>
    <w:p w14:paraId="68B9B778"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deployment of the Smart Waste Collection Platform yields profound quantitative and qualitative benefits. Municipalities can expect up to a 30-40% reduction in overall fleet mileage, translating directly to massive savings in diesel fuel, vehicle maintenance, and driver overtime. By eliminating overflowing bins, citizen satisfaction scores increase, and the incidence of urban pests decreases. Furthermore, the granular data collected enables highly accurate budgetary forecasting for future fiscal years.</w:t>
      </w:r>
    </w:p>
    <w:p w14:paraId="37C05CDF"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t>13. Implementation Challenges and System Limitations</w:t>
      </w:r>
    </w:p>
    <w:p w14:paraId="69B7AE87"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Despite the clear advantages, executing this project presents several formidable challenges:</w:t>
      </w:r>
    </w:p>
    <w:p w14:paraId="46AF50E0"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Hardware Vulnerability: Sensors placed inside public bins are exposed to extreme temperatures, corrosive liquids, and intentional vandalism. Robust, tamper-proof casing is mandatory.</w:t>
      </w:r>
    </w:p>
    <w:p w14:paraId="4EBE876D"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Connectivity Blackspots: Urban canyons created by tall buildings can severely disrupt wireless signals, leading to intermittent data loss that the software must seamlessly handle.</w:t>
      </w:r>
    </w:p>
    <w:p w14:paraId="7E5E4992" w14:textId="77777777" w:rsidR="00DE73D3" w:rsidRPr="001753DC" w:rsidRDefault="00000000" w:rsidP="00966DE6">
      <w:pPr>
        <w:pStyle w:val="ListBullet"/>
        <w:jc w:val="both"/>
        <w:rPr>
          <w:rFonts w:ascii="Times New Roman" w:hAnsi="Times New Roman" w:cs="Times New Roman"/>
          <w:sz w:val="24"/>
          <w:szCs w:val="24"/>
        </w:rPr>
      </w:pPr>
      <w:r w:rsidRPr="001753DC">
        <w:rPr>
          <w:rFonts w:ascii="Times New Roman" w:hAnsi="Times New Roman" w:cs="Times New Roman"/>
          <w:sz w:val="24"/>
          <w:szCs w:val="24"/>
        </w:rPr>
        <w:t>High Initial CAPEX: While long-term operational costs decrease, the upfront capital expenditure required to purchase thousands of sensors, establish gateways, and train staff is significant.</w:t>
      </w:r>
    </w:p>
    <w:p w14:paraId="0239523D"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A primary limitation of the current AI system is the 'Cold Start Problem'. Machine learning models require substantial historical data to make accurate predictive forecasts regarding waste generation patterns. During the first few months of deployment, predictions may be sub-optimal until the neural networks have ingested sufficient seasonal and weekly behavioral data.</w:t>
      </w:r>
    </w:p>
    <w:p w14:paraId="6C14ACB9"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br w:type="page"/>
      </w:r>
    </w:p>
    <w:p w14:paraId="703328BF"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lastRenderedPageBreak/>
        <w:t>14. Future Enhancements and Technological Roadmaps</w:t>
      </w:r>
    </w:p>
    <w:p w14:paraId="75AF1BBF" w14:textId="77777777" w:rsidR="00DE73D3" w:rsidRPr="00D0232D" w:rsidRDefault="00000000" w:rsidP="00966DE6">
      <w:pPr>
        <w:jc w:val="both"/>
        <w:rPr>
          <w:rFonts w:ascii="Times New Roman" w:hAnsi="Times New Roman" w:cs="Times New Roman"/>
        </w:rPr>
      </w:pPr>
      <w:r w:rsidRPr="001753DC">
        <w:rPr>
          <w:rFonts w:ascii="Times New Roman" w:hAnsi="Times New Roman" w:cs="Times New Roman"/>
          <w:sz w:val="24"/>
          <w:szCs w:val="24"/>
        </w:rPr>
        <w:t>The architecture is explicitly designed to support future technological paradigms. Edge Computing can be integrated into the sensor gateways to process data locally, drastically reducing cloud bandwidth costs and latency. The platform can easily ingest 5G telemetry in the future. Furthermore, Digital Twin technology could be implemented, creating a virtual, real-time replica of the city's waste infrastructure to simulate the impact of new zoning laws, population shifts, or major public events before they happen</w:t>
      </w:r>
      <w:r w:rsidRPr="00D0232D">
        <w:rPr>
          <w:rFonts w:ascii="Times New Roman" w:hAnsi="Times New Roman" w:cs="Times New Roman"/>
        </w:rPr>
        <w:t>.</w:t>
      </w:r>
    </w:p>
    <w:p w14:paraId="59C87209"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t>15. Conclusion</w:t>
      </w:r>
    </w:p>
    <w:p w14:paraId="79CBA2A6"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This case study has rigorously examined the comprehensive design and engineering of a Smart Waste Collection and Route Optimization Platform. Intended to replace deeply flawed, outdated, schedule-based waste management methodologies, this platform represents a leap toward responsive, data-driven urban governance. By extensively analyzing the problem context, stakeholder needs, and logistical bottlenecks, the report established an undeniable imperative for IoT-enabled real-time monitoring and AI-driven dynamic routing.</w:t>
      </w:r>
    </w:p>
    <w:p w14:paraId="142BC347" w14:textId="77777777" w:rsidR="00DE73D3" w:rsidRPr="001753DC" w:rsidRDefault="00000000" w:rsidP="00966DE6">
      <w:pPr>
        <w:jc w:val="both"/>
        <w:rPr>
          <w:rFonts w:ascii="Times New Roman" w:hAnsi="Times New Roman" w:cs="Times New Roman"/>
          <w:sz w:val="24"/>
          <w:szCs w:val="24"/>
        </w:rPr>
      </w:pPr>
      <w:r w:rsidRPr="001753DC">
        <w:rPr>
          <w:rFonts w:ascii="Times New Roman" w:hAnsi="Times New Roman" w:cs="Times New Roman"/>
          <w:sz w:val="24"/>
          <w:szCs w:val="24"/>
        </w:rPr>
        <w:t>The proposed cloud-native, modular architecture provides a highly resilient, scalable foundation capable of supporting smart city operations globally. By enforcing software engineering principles and leveraging Agile Scrum, the development lifecycle remains adaptable and strictly aligned with user needs. While challenges such as initial capital investment and hardware durability persist, the long-term environmental, operational, and financial benefits make this platform an essential, transformative investment for any modern municipality.</w:t>
      </w:r>
    </w:p>
    <w:p w14:paraId="6DEF2FC4" w14:textId="77777777" w:rsidR="00DE73D3" w:rsidRPr="00D0232D" w:rsidRDefault="00000000" w:rsidP="00966DE6">
      <w:pPr>
        <w:pStyle w:val="Heading1"/>
        <w:jc w:val="both"/>
        <w:rPr>
          <w:rFonts w:ascii="Times New Roman" w:hAnsi="Times New Roman" w:cs="Times New Roman"/>
        </w:rPr>
      </w:pPr>
      <w:r w:rsidRPr="00D0232D">
        <w:rPr>
          <w:rFonts w:ascii="Times New Roman" w:hAnsi="Times New Roman" w:cs="Times New Roman"/>
        </w:rPr>
        <w:t>16. References</w:t>
      </w:r>
    </w:p>
    <w:p w14:paraId="0C085C28"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L. Kumar and S. Rao, "IoT based smart garbage monitoring and collection system," in Proc. IEEE Int. Conf. Comput. Commun. Informat., 2021, pp. 1–5.</w:t>
      </w:r>
    </w:p>
    <w:p w14:paraId="37C41803"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A. Anagnostopoulos, A. Zaslavsky, and A. Medvedev, "Robust waste collection exploiting cost efficiency of IoT potentiality in smart cities," in Proc. IEEE Int. Conf. Recent Adv. Internet Things, 2015, pp. 1–6.</w:t>
      </w:r>
    </w:p>
    <w:p w14:paraId="78DA0EBE"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S. Sharma, N. Gupta, and R. Verma, "Smart waste management using Internet of Things: A survey," in Proc. IEEE Int. Conf. Comput. Sustain. Global Develop., 2018, pp. 1146–1150.</w:t>
      </w:r>
    </w:p>
    <w:p w14:paraId="60747F30"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M. A. Hannan, M. Abdulla Al Mamun, A. Hussain, H. Basri, and R. A. Begum, "A review on technologies and their usage in solid waste monitoring and management systems," Waste Manage., vol. 43, pp. 509–523, 2015.</w:t>
      </w:r>
    </w:p>
    <w:p w14:paraId="7040517D"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T. Ali, M. Irfan, and A. S. Alwadie, "IoT-based smart waste bin monitoring and municipal solid waste management system for smart cities," Arab. J. Sci. Eng., vol. 45, no. 12, pp. 10185–10198, 2020.</w:t>
      </w:r>
    </w:p>
    <w:p w14:paraId="6E832EAE" w14:textId="77777777" w:rsidR="00DE73D3" w:rsidRPr="00D0232D" w:rsidRDefault="00000000" w:rsidP="00966DE6">
      <w:pPr>
        <w:pStyle w:val="ListNumber"/>
        <w:jc w:val="both"/>
        <w:rPr>
          <w:rFonts w:ascii="Times New Roman" w:hAnsi="Times New Roman" w:cs="Times New Roman"/>
        </w:rPr>
      </w:pPr>
      <w:r w:rsidRPr="00D0232D">
        <w:rPr>
          <w:rFonts w:ascii="Times New Roman" w:hAnsi="Times New Roman" w:cs="Times New Roman"/>
        </w:rPr>
        <w:t>N. Kaur and S. Sood, "Predictive analytics for smart waste management in IoT-enabled smart cities," IEEE Access, vol. 7, pp. 68382–68394, 2019.</w:t>
      </w:r>
    </w:p>
    <w:sectPr w:rsidR="00DE73D3" w:rsidRPr="00D023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286144">
    <w:abstractNumId w:val="8"/>
  </w:num>
  <w:num w:numId="2" w16cid:durableId="589658776">
    <w:abstractNumId w:val="6"/>
  </w:num>
  <w:num w:numId="3" w16cid:durableId="614335784">
    <w:abstractNumId w:val="5"/>
  </w:num>
  <w:num w:numId="4" w16cid:durableId="1297176667">
    <w:abstractNumId w:val="4"/>
  </w:num>
  <w:num w:numId="5" w16cid:durableId="731542582">
    <w:abstractNumId w:val="7"/>
  </w:num>
  <w:num w:numId="6" w16cid:durableId="1856188415">
    <w:abstractNumId w:val="3"/>
  </w:num>
  <w:num w:numId="7" w16cid:durableId="1282879408">
    <w:abstractNumId w:val="2"/>
  </w:num>
  <w:num w:numId="8" w16cid:durableId="1065908868">
    <w:abstractNumId w:val="1"/>
  </w:num>
  <w:num w:numId="9" w16cid:durableId="9367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772"/>
    <w:rsid w:val="0015074B"/>
    <w:rsid w:val="001753DC"/>
    <w:rsid w:val="001F1D82"/>
    <w:rsid w:val="0029639D"/>
    <w:rsid w:val="00326F90"/>
    <w:rsid w:val="0038252C"/>
    <w:rsid w:val="00397843"/>
    <w:rsid w:val="0076485C"/>
    <w:rsid w:val="00890F3C"/>
    <w:rsid w:val="00966DE6"/>
    <w:rsid w:val="00AA1D8D"/>
    <w:rsid w:val="00B47730"/>
    <w:rsid w:val="00CB0664"/>
    <w:rsid w:val="00D0232D"/>
    <w:rsid w:val="00DE7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A30A7"/>
  <w14:defaultImageDpi w14:val="300"/>
  <w15:docId w15:val="{CB565936-10F2-47B8-B292-E854512EE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K</cp:lastModifiedBy>
  <cp:revision>9</cp:revision>
  <dcterms:created xsi:type="dcterms:W3CDTF">2013-12-23T23:15:00Z</dcterms:created>
  <dcterms:modified xsi:type="dcterms:W3CDTF">2026-07-20T09:01:00Z</dcterms:modified>
  <cp:category/>
</cp:coreProperties>
</file>