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CFCF2">
      <w:pPr>
        <w:jc w:val="center"/>
      </w:pPr>
      <w:r>
        <w:rPr>
          <w:b/>
          <w:sz w:val="24"/>
        </w:rPr>
        <w:t>SIMATS ENGINEERING (SAVEETHA SCHOOL OF ENGINEERING)</w:t>
      </w:r>
    </w:p>
    <w:p w14:paraId="5C60D678">
      <w:pPr>
        <w:jc w:val="center"/>
      </w:pPr>
      <w:r>
        <w:rPr>
          <w:sz w:val="22"/>
        </w:rPr>
        <w:t>Department of Computer Science and Engineering</w:t>
      </w:r>
    </w:p>
    <w:p w14:paraId="48D1EEED">
      <w:pPr>
        <w:jc w:val="center"/>
      </w:pPr>
      <w:r>
        <w:rPr>
          <w:b/>
          <w:sz w:val="22"/>
        </w:rPr>
        <w:t>CO2 ASSESSMENT TOOL 1 – Scenario-Based Requirement Analysis</w:t>
      </w:r>
    </w:p>
    <w:p w14:paraId="1B99ED8D"/>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6C5D78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3BEDD5EE">
            <w:pPr>
              <w:spacing w:after="0" w:line="240" w:lineRule="auto"/>
            </w:pPr>
            <w:r>
              <w:t>Course Code</w:t>
            </w:r>
          </w:p>
        </w:tc>
        <w:tc>
          <w:tcPr>
            <w:tcW w:w="4680" w:type="dxa"/>
          </w:tcPr>
          <w:p w14:paraId="661F1ADE">
            <w:pPr>
              <w:spacing w:after="0" w:line="240" w:lineRule="auto"/>
            </w:pPr>
            <w:r>
              <w:t>CSA10</w:t>
            </w:r>
          </w:p>
        </w:tc>
      </w:tr>
      <w:tr w14:paraId="2CC291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7FEA47DB">
            <w:pPr>
              <w:spacing w:after="0" w:line="240" w:lineRule="auto"/>
            </w:pPr>
            <w:r>
              <w:t>Course Title</w:t>
            </w:r>
          </w:p>
        </w:tc>
        <w:tc>
          <w:tcPr>
            <w:tcW w:w="4680" w:type="dxa"/>
          </w:tcPr>
          <w:p w14:paraId="19834DCC">
            <w:pPr>
              <w:spacing w:after="0" w:line="240" w:lineRule="auto"/>
            </w:pPr>
            <w:r>
              <w:t>Software Engineering</w:t>
            </w:r>
          </w:p>
        </w:tc>
      </w:tr>
      <w:tr w14:paraId="73D9DD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269A57AB">
            <w:pPr>
              <w:spacing w:after="0" w:line="240" w:lineRule="auto"/>
            </w:pPr>
            <w:r>
              <w:t>Total Marks</w:t>
            </w:r>
          </w:p>
        </w:tc>
        <w:tc>
          <w:tcPr>
            <w:tcW w:w="4680" w:type="dxa"/>
          </w:tcPr>
          <w:p w14:paraId="1B310BC7">
            <w:pPr>
              <w:spacing w:after="0" w:line="240" w:lineRule="auto"/>
            </w:pPr>
            <w:r>
              <w:t>25</w:t>
            </w:r>
          </w:p>
        </w:tc>
      </w:tr>
      <w:tr w14:paraId="192F8A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7C8FD336">
            <w:pPr>
              <w:spacing w:after="0" w:line="240" w:lineRule="auto"/>
            </w:pPr>
            <w:r>
              <w:t>Weightage</w:t>
            </w:r>
          </w:p>
        </w:tc>
        <w:tc>
          <w:tcPr>
            <w:tcW w:w="4680" w:type="dxa"/>
          </w:tcPr>
          <w:p w14:paraId="7AB90558">
            <w:pPr>
              <w:spacing w:after="0" w:line="240" w:lineRule="auto"/>
            </w:pPr>
            <w:r>
              <w:t>20%</w:t>
            </w:r>
          </w:p>
        </w:tc>
      </w:tr>
    </w:tbl>
    <w:p w14:paraId="0300359B"/>
    <w:p w14:paraId="56625BDA">
      <w:r>
        <w:rPr>
          <w:b/>
        </w:rPr>
        <w:t xml:space="preserve">CO2 Statement: </w:t>
      </w:r>
      <w:r>
        <w:t>Perform detailed requirements analysis, design scalable architectures, and prioritize features with a focus on cross-disciplinary skills</w:t>
      </w:r>
    </w:p>
    <w:p w14:paraId="2466E65D"/>
    <w:p w14:paraId="42D55610">
      <w:pPr>
        <w:rPr>
          <w:rFonts w:hint="default"/>
          <w:lang w:val="en-IN"/>
        </w:rPr>
      </w:pPr>
      <w:r>
        <w:rPr>
          <w:b/>
        </w:rPr>
        <w:t xml:space="preserve">Project Title: </w:t>
      </w:r>
      <w:r>
        <w:t>AI-Based Smart Food Supply Chain Traceability and Quality Monitoring Platform</w:t>
      </w:r>
      <w:r>
        <w:br w:type="textWrapping"/>
      </w:r>
      <w:r>
        <w:br w:type="textWrapping"/>
      </w:r>
      <w:r>
        <w:br w:type="textWrapping"/>
      </w:r>
      <w:r>
        <w:br w:type="textWrapping"/>
      </w:r>
      <w:r>
        <w:br w:type="textWrapping"/>
      </w:r>
      <w:r>
        <w:rPr>
          <w:rFonts w:hint="default"/>
          <w:lang w:val="en-US"/>
        </w:rPr>
        <w:t>Name:</w:t>
      </w:r>
      <w:r>
        <w:rPr>
          <w:rFonts w:hint="default"/>
          <w:lang w:val="en-US"/>
        </w:rPr>
        <w:tab/>
        <w:t xml:space="preserve">   K. Balaji </w:t>
      </w:r>
      <w:r>
        <w:rPr>
          <w:rFonts w:hint="default"/>
          <w:lang w:val="en-US"/>
        </w:rPr>
        <w:br w:type="textWrapping"/>
      </w:r>
      <w:r>
        <w:rPr>
          <w:rFonts w:hint="default"/>
          <w:lang w:val="en-US"/>
        </w:rPr>
        <w:t>Reg No.: 192511404</w:t>
      </w:r>
      <w:bookmarkStart w:id="0" w:name="_GoBack"/>
      <w:bookmarkEnd w:id="0"/>
    </w:p>
    <w:p w14:paraId="58066AEF">
      <w:r>
        <w:br w:type="page"/>
      </w:r>
    </w:p>
    <w:p w14:paraId="74567989">
      <w:pPr>
        <w:pStyle w:val="2"/>
      </w:pPr>
      <w:r>
        <w:t>1. SCENARIO UNDERSTANDING AND ANALYSIS</w:t>
      </w:r>
    </w:p>
    <w:p w14:paraId="1736A070">
      <w:pPr>
        <w:pStyle w:val="3"/>
      </w:pPr>
      <w:r>
        <w:t>1.1 Business Domain and Industry Context</w:t>
      </w:r>
    </w:p>
    <w:p w14:paraId="6F01F886">
      <w:r>
        <w:t>The food industry is a critical sector facing challenges in supply chain integrity, food safety, and regulatory compliance. With globalization, supply chains have become complex, spanning multiple countries and involving numerous stakeholders. The industry demands transparent operations to ensure food safety, verify authenticity, and maintain consumer trust.</w:t>
      </w:r>
    </w:p>
    <w:p w14:paraId="7296B54C">
      <w:pPr>
        <w:pStyle w:val="3"/>
      </w:pPr>
      <w:r>
        <w:t>1.2 Stakeholders Identification</w:t>
      </w:r>
    </w:p>
    <w:p w14:paraId="1C34E8B2">
      <w:r>
        <w:t>Primary Stakeholders: Producers, Distributors, Logistics Companies, Retailers, Regulatory Authorities, Consumers</w:t>
      </w:r>
    </w:p>
    <w:p w14:paraId="6FCBF81C">
      <w:r>
        <w:t>Secondary Stakeholders: Technology Providers, Quality Assurance Teams, Auditors</w:t>
      </w:r>
    </w:p>
    <w:p w14:paraId="2EC999B5">
      <w:r>
        <w:t>System Actors: IoT Sensors, Cloud Infrastructure, Blockchain Networks</w:t>
      </w:r>
    </w:p>
    <w:p w14:paraId="521696AA">
      <w:pPr>
        <w:pStyle w:val="3"/>
      </w:pPr>
      <w:r>
        <w:t>1.3 Existing Challenges</w:t>
      </w:r>
    </w:p>
    <w:p w14:paraId="3F1553C2">
      <w:pPr>
        <w:pStyle w:val="23"/>
      </w:pPr>
      <w:r>
        <w:t>Food contamination incidents due to lack of real-time monitoring</w:t>
      </w:r>
    </w:p>
    <w:p w14:paraId="412DF066">
      <w:pPr>
        <w:pStyle w:val="23"/>
      </w:pPr>
      <w:r>
        <w:t>Improper storage and transportation causing product deterioration</w:t>
      </w:r>
    </w:p>
    <w:p w14:paraId="76D66014">
      <w:pPr>
        <w:pStyle w:val="23"/>
      </w:pPr>
      <w:r>
        <w:t>Inability to trace food origin quickly during contamination events</w:t>
      </w:r>
    </w:p>
    <w:p w14:paraId="55696545">
      <w:pPr>
        <w:pStyle w:val="23"/>
      </w:pPr>
      <w:r>
        <w:t>Delayed product recalls resulting in widespread distribution</w:t>
      </w:r>
    </w:p>
    <w:p w14:paraId="3C212510">
      <w:pPr>
        <w:pStyle w:val="23"/>
      </w:pPr>
      <w:r>
        <w:t>High percentage of food waste due to spoilage</w:t>
      </w:r>
    </w:p>
    <w:p w14:paraId="56437C5B">
      <w:pPr>
        <w:pStyle w:val="23"/>
      </w:pPr>
      <w:r>
        <w:t>Non-compliance with evolving regulatory requirements</w:t>
      </w:r>
    </w:p>
    <w:p w14:paraId="3E81D83C">
      <w:pPr>
        <w:pStyle w:val="23"/>
      </w:pPr>
      <w:r>
        <w:t>Consumer skepticism about product authenticity and origin</w:t>
      </w:r>
    </w:p>
    <w:p w14:paraId="64475AD2">
      <w:pPr>
        <w:pStyle w:val="3"/>
      </w:pPr>
      <w:r>
        <w:t>1.4 System Objectives</w:t>
      </w:r>
    </w:p>
    <w:p w14:paraId="28597410">
      <w:pPr>
        <w:pStyle w:val="29"/>
      </w:pPr>
      <w:r>
        <w:t>1. Enable continuous, real-time monitoring of food quality</w:t>
      </w:r>
    </w:p>
    <w:p w14:paraId="7C1E09F3">
      <w:pPr>
        <w:pStyle w:val="29"/>
      </w:pPr>
      <w:r>
        <w:t>2. Provide complete visibility of product movement</w:t>
      </w:r>
    </w:p>
    <w:p w14:paraId="13AA5BCF">
      <w:pPr>
        <w:pStyle w:val="29"/>
      </w:pPr>
      <w:r>
        <w:t>3. Predict spoilage risks using AI-powered analytics</w:t>
      </w:r>
    </w:p>
    <w:p w14:paraId="3D0CC228">
      <w:pPr>
        <w:pStyle w:val="29"/>
      </w:pPr>
      <w:r>
        <w:t>4. Verify product origin using blockchain technology</w:t>
      </w:r>
    </w:p>
    <w:p w14:paraId="5BCB5111">
      <w:pPr>
        <w:pStyle w:val="29"/>
      </w:pPr>
      <w:r>
        <w:t>5. Automate compliance reporting</w:t>
      </w:r>
    </w:p>
    <w:p w14:paraId="36AAD111">
      <w:pPr>
        <w:pStyle w:val="29"/>
      </w:pPr>
      <w:r>
        <w:t>6. Optimize cold storage management</w:t>
      </w:r>
    </w:p>
    <w:p w14:paraId="50E6BF46">
      <w:pPr>
        <w:pStyle w:val="29"/>
      </w:pPr>
      <w:r>
        <w:t>7. Minimize food waste</w:t>
      </w:r>
    </w:p>
    <w:p w14:paraId="54FEDD44">
      <w:pPr>
        <w:pStyle w:val="29"/>
      </w:pPr>
      <w:r>
        <w:t>8. Enhance consumer confidence</w:t>
      </w:r>
    </w:p>
    <w:p w14:paraId="6B5CA10D">
      <w:r>
        <w:br w:type="page"/>
      </w:r>
    </w:p>
    <w:p w14:paraId="15A1BDA6">
      <w:pPr>
        <w:pStyle w:val="2"/>
      </w:pPr>
      <w:r>
        <w:t>2. FUNCTIONAL REQUIREMENTS</w:t>
      </w:r>
    </w:p>
    <w:p w14:paraId="1A6CCC7D">
      <w:pPr>
        <w:pStyle w:val="3"/>
      </w:pPr>
      <w:r>
        <w:t>FR1: Real-Time Environmental Monitoring</w:t>
      </w:r>
    </w:p>
    <w:p w14:paraId="72E2A6B1">
      <w:r>
        <w:t>Continuously monitor temperature, humidity, pressure, and atmospheric composition. Collect sensor data at 5-minute intervals from all active IoT devices.</w:t>
      </w:r>
    </w:p>
    <w:p w14:paraId="0ACE3BFF">
      <w:pPr>
        <w:pStyle w:val="3"/>
      </w:pPr>
      <w:r>
        <w:t>FR2: Product Tracking and Location Services</w:t>
      </w:r>
    </w:p>
    <w:p w14:paraId="70D61AB1">
      <w:r>
        <w:t>Track physical location using GPS and RFID. Assign unique identifier to each product. Log location at each supply chain checkpoint.</w:t>
      </w:r>
    </w:p>
    <w:p w14:paraId="00426C4D">
      <w:pPr>
        <w:pStyle w:val="3"/>
      </w:pPr>
      <w:r>
        <w:t>FR3: Spoilage Risk Prediction</w:t>
      </w:r>
    </w:p>
    <w:p w14:paraId="611C35FF">
      <w:r>
        <w:t>Analyze environmental data using machine learning algorithms. Calculate spoilage risk percentage in real-time. Trigger alerts when risk exceeds 70%.</w:t>
      </w:r>
    </w:p>
    <w:p w14:paraId="644B66E0">
      <w:pPr>
        <w:pStyle w:val="3"/>
      </w:pPr>
      <w:r>
        <w:t>FR4: Origin Verification and Blockchain Integration</w:t>
      </w:r>
    </w:p>
    <w:p w14:paraId="674A29B6">
      <w:r>
        <w:t>Record complete product journey on immutable blockchain ledger. Enable consumers to verify authenticity by scanning QR codes.</w:t>
      </w:r>
    </w:p>
    <w:p w14:paraId="0FDC5BFA">
      <w:pPr>
        <w:pStyle w:val="3"/>
      </w:pPr>
      <w:r>
        <w:t>FR5: Automated Compliance Report Generation</w:t>
      </w:r>
    </w:p>
    <w:p w14:paraId="0A806885">
      <w:r>
        <w:t>Generate reports complying with FSMA, HACCP, and ISO 22000. Support multiple output formats (PDF, Excel, JSON).</w:t>
      </w:r>
    </w:p>
    <w:p w14:paraId="38467FCC">
      <w:pPr>
        <w:pStyle w:val="3"/>
      </w:pPr>
      <w:r>
        <w:t>FR6: Alert and Notification System</w:t>
      </w:r>
    </w:p>
    <w:p w14:paraId="25AA0BEF">
      <w:r>
        <w:t>Send real-time alerts for environmental deviations. Support SMS, Email, and Mobile Push notifications. Escalate critical alerts automatically.</w:t>
      </w:r>
    </w:p>
    <w:p w14:paraId="08E9A407">
      <w:pPr>
        <w:pStyle w:val="3"/>
      </w:pPr>
      <w:r>
        <w:t>FR7: Cold Storage Optimization</w:t>
      </w:r>
    </w:p>
    <w:p w14:paraId="7C31C2CB">
      <w:r>
        <w:t>Analyze energy consumption patterns. Provide optimization recommendations. Generate predictive maintenance alerts.</w:t>
      </w:r>
    </w:p>
    <w:p w14:paraId="71320A14">
      <w:pPr>
        <w:pStyle w:val="3"/>
      </w:pPr>
      <w:r>
        <w:t>FR8: User Management and Access Control</w:t>
      </w:r>
    </w:p>
    <w:p w14:paraId="596155B7">
      <w:r>
        <w:t>Implement role-based access control with different user roles. Maintain detailed audit logs.</w:t>
      </w:r>
    </w:p>
    <w:p w14:paraId="7D2852E0">
      <w:pPr>
        <w:pStyle w:val="3"/>
      </w:pPr>
      <w:r>
        <w:t>FR9: Data Analytics and Reporting Dashboard</w:t>
      </w:r>
    </w:p>
    <w:p w14:paraId="3A07CD66">
      <w:r>
        <w:t>Provide comprehensive dashboards with real-time metrics. Support customizable views and multi-format exports.</w:t>
      </w:r>
    </w:p>
    <w:p w14:paraId="5A4A2AA3">
      <w:pPr>
        <w:pStyle w:val="3"/>
      </w:pPr>
      <w:r>
        <w:t>FR10: System Integration</w:t>
      </w:r>
    </w:p>
    <w:p w14:paraId="1B3430CD">
      <w:r>
        <w:t>Integrate with ERP systems, logistics platforms, and regulatory databases through REST APIs.</w:t>
      </w:r>
    </w:p>
    <w:p w14:paraId="5596A397">
      <w:r>
        <w:br w:type="page"/>
      </w:r>
    </w:p>
    <w:p w14:paraId="3D5CDAE6">
      <w:pPr>
        <w:pStyle w:val="2"/>
      </w:pPr>
      <w:r>
        <w:t>3. NON-FUNCTIONAL REQUIREMENTS</w:t>
      </w:r>
    </w:p>
    <w:p w14:paraId="13957FB4">
      <w:pPr>
        <w:pStyle w:val="3"/>
      </w:pPr>
      <w:r>
        <w:t>NFR1: Performance</w:t>
      </w:r>
    </w:p>
    <w:p w14:paraId="59126AE4">
      <w:r>
        <w:t>Sensor data processing latency &lt; 30 seconds. Dashboard query response time &lt; 2 seconds. Support 500 concurrent users. Handle 10,000 IoT connections.</w:t>
      </w:r>
    </w:p>
    <w:p w14:paraId="741C3F12">
      <w:pPr>
        <w:pStyle w:val="3"/>
      </w:pPr>
      <w:r>
        <w:t>NFR2: Security</w:t>
      </w:r>
    </w:p>
    <w:p w14:paraId="0B01F272">
      <w:r>
        <w:t>AES-256 encryption for data transmission. Multi-factor authentication. GDPR and CCPA compliance. Quarterly security audits.</w:t>
      </w:r>
    </w:p>
    <w:p w14:paraId="5103D7E3">
      <w:pPr>
        <w:pStyle w:val="3"/>
      </w:pPr>
      <w:r>
        <w:t>NFR3: Reliability and Availability</w:t>
      </w:r>
    </w:p>
    <w:p w14:paraId="41636F2D">
      <w:r>
        <w:t>99.5% uptime SLA. Automatic failover mechanisms. 4-hour backup intervals. RPO of 1 hour, RTO of 2 hours.</w:t>
      </w:r>
    </w:p>
    <w:p w14:paraId="3C15E97F">
      <w:pPr>
        <w:pStyle w:val="3"/>
      </w:pPr>
      <w:r>
        <w:t>NFR4: Scalability</w:t>
      </w:r>
    </w:p>
    <w:p w14:paraId="0863A628">
      <w:r>
        <w:t>Horizontal scaling for 10,000 concurrent connections. Distributed database with sharding. Load balancing across servers.</w:t>
      </w:r>
    </w:p>
    <w:p w14:paraId="5B229F6A">
      <w:pPr>
        <w:pStyle w:val="3"/>
      </w:pPr>
      <w:r>
        <w:t>NFR5: Usability</w:t>
      </w:r>
    </w:p>
    <w:p w14:paraId="781CC8B1">
      <w:r>
        <w:t>WCAG 2.1 AA accessibility. Training time &lt; 2 hours. Multi-language support (5+ languages). Mobile app responsiveness.</w:t>
      </w:r>
    </w:p>
    <w:p w14:paraId="6A9B9E37">
      <w:pPr>
        <w:pStyle w:val="3"/>
      </w:pPr>
      <w:r>
        <w:t>NFR6: Maintainability</w:t>
      </w:r>
    </w:p>
    <w:p w14:paraId="35C909FB">
      <w:r>
        <w:t>SOLID design principles. Comprehensive documentation. Auto-generated API docs. Microservices architecture.</w:t>
      </w:r>
    </w:p>
    <w:p w14:paraId="0BFD3F4D">
      <w:pPr>
        <w:pStyle w:val="3"/>
      </w:pPr>
      <w:r>
        <w:t>NFR7: Compatibility</w:t>
      </w:r>
    </w:p>
    <w:p w14:paraId="3AAD8FEE">
      <w:r>
        <w:t>Support for major browsers. iOS 13+ and Android 8+ support. MQTT and CoAP protocol support.</w:t>
      </w:r>
    </w:p>
    <w:p w14:paraId="379F4B0E">
      <w:pPr>
        <w:pStyle w:val="3"/>
      </w:pPr>
      <w:r>
        <w:t>NFR8: Regulatory Compliance</w:t>
      </w:r>
    </w:p>
    <w:p w14:paraId="24A3B4F2">
      <w:r>
        <w:t>FDA FSMA compliance. HACCP principles. ISO 22000 standards. Complete audit trails.</w:t>
      </w:r>
    </w:p>
    <w:p w14:paraId="316BACC0">
      <w:r>
        <w:br w:type="page"/>
      </w:r>
    </w:p>
    <w:p w14:paraId="21DC976A">
      <w:pPr>
        <w:pStyle w:val="2"/>
      </w:pPr>
      <w:r>
        <w:t>4. ACTORS AND USE CASES</w:t>
      </w:r>
    </w:p>
    <w:p w14:paraId="5D384FAB">
      <w:pPr>
        <w:pStyle w:val="3"/>
      </w:pPr>
      <w:r>
        <w:t>4.1 Identified Actors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2ACDF5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58BABFA5">
            <w:pPr>
              <w:spacing w:after="0" w:line="240" w:lineRule="auto"/>
            </w:pPr>
            <w:r>
              <w:t>Actor</w:t>
            </w:r>
          </w:p>
        </w:tc>
        <w:tc>
          <w:tcPr>
            <w:tcW w:w="4680" w:type="dxa"/>
          </w:tcPr>
          <w:p w14:paraId="372FB842">
            <w:pPr>
              <w:spacing w:after="0" w:line="240" w:lineRule="auto"/>
            </w:pPr>
            <w:r>
              <w:t>Description</w:t>
            </w:r>
          </w:p>
        </w:tc>
      </w:tr>
      <w:tr w14:paraId="6D752C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55282760">
            <w:pPr>
              <w:spacing w:after="0" w:line="240" w:lineRule="auto"/>
            </w:pPr>
            <w:r>
              <w:t>Producer</w:t>
            </w:r>
          </w:p>
        </w:tc>
        <w:tc>
          <w:tcPr>
            <w:tcW w:w="4680" w:type="dxa"/>
          </w:tcPr>
          <w:p w14:paraId="26B96CBC">
            <w:pPr>
              <w:spacing w:after="0" w:line="240" w:lineRule="auto"/>
            </w:pPr>
            <w:r>
              <w:t>Initiates product journey, records origin information</w:t>
            </w:r>
          </w:p>
        </w:tc>
      </w:tr>
      <w:tr w14:paraId="49C22A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D2E33D4">
            <w:pPr>
              <w:spacing w:after="0" w:line="240" w:lineRule="auto"/>
            </w:pPr>
            <w:r>
              <w:t>Logistics Manager</w:t>
            </w:r>
          </w:p>
        </w:tc>
        <w:tc>
          <w:tcPr>
            <w:tcW w:w="4680" w:type="dxa"/>
          </w:tcPr>
          <w:p w14:paraId="73CE00FA">
            <w:pPr>
              <w:spacing w:after="0" w:line="240" w:lineRule="auto"/>
            </w:pPr>
            <w:r>
              <w:t>Manages shipments, monitors transportation</w:t>
            </w:r>
          </w:p>
        </w:tc>
      </w:tr>
      <w:tr w14:paraId="3A458B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121953AA">
            <w:pPr>
              <w:spacing w:after="0" w:line="240" w:lineRule="auto"/>
            </w:pPr>
            <w:r>
              <w:t>Quality Officer</w:t>
            </w:r>
          </w:p>
        </w:tc>
        <w:tc>
          <w:tcPr>
            <w:tcW w:w="4680" w:type="dxa"/>
          </w:tcPr>
          <w:p w14:paraId="697B4DF3">
            <w:pPr>
              <w:spacing w:after="0" w:line="240" w:lineRule="auto"/>
            </w:pPr>
            <w:r>
              <w:t>Monitors environmental conditions, quality control</w:t>
            </w:r>
          </w:p>
        </w:tc>
      </w:tr>
      <w:tr w14:paraId="194EAE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680" w:type="dxa"/>
          </w:tcPr>
          <w:p w14:paraId="7528F07F">
            <w:pPr>
              <w:spacing w:after="0" w:line="240" w:lineRule="auto"/>
            </w:pPr>
            <w:r>
              <w:t>Warehouse Manager</w:t>
            </w:r>
          </w:p>
        </w:tc>
        <w:tc>
          <w:tcPr>
            <w:tcW w:w="4680" w:type="dxa"/>
          </w:tcPr>
          <w:p w14:paraId="2193E4FB">
            <w:pPr>
              <w:spacing w:after="0" w:line="240" w:lineRule="auto"/>
            </w:pPr>
            <w:r>
              <w:t>Manages storage facilities and inventory</w:t>
            </w:r>
          </w:p>
        </w:tc>
      </w:tr>
      <w:tr w14:paraId="77371C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382F2BBF">
            <w:pPr>
              <w:spacing w:after="0" w:line="240" w:lineRule="auto"/>
            </w:pPr>
            <w:r>
              <w:t>Regulatory Officer</w:t>
            </w:r>
          </w:p>
        </w:tc>
        <w:tc>
          <w:tcPr>
            <w:tcW w:w="4680" w:type="dxa"/>
          </w:tcPr>
          <w:p w14:paraId="61B7AC4B">
            <w:pPr>
              <w:spacing w:after="0" w:line="240" w:lineRule="auto"/>
            </w:pPr>
            <w:r>
              <w:t>Reviews compliance, ensures standards</w:t>
            </w:r>
          </w:p>
        </w:tc>
      </w:tr>
      <w:tr w14:paraId="00648E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260D738">
            <w:pPr>
              <w:spacing w:after="0" w:line="240" w:lineRule="auto"/>
            </w:pPr>
            <w:r>
              <w:t>System Administrator</w:t>
            </w:r>
          </w:p>
        </w:tc>
        <w:tc>
          <w:tcPr>
            <w:tcW w:w="4680" w:type="dxa"/>
          </w:tcPr>
          <w:p w14:paraId="01283777">
            <w:pPr>
              <w:spacing w:after="0" w:line="240" w:lineRule="auto"/>
            </w:pPr>
            <w:r>
              <w:t>Manages users and system configuration</w:t>
            </w:r>
          </w:p>
        </w:tc>
      </w:tr>
      <w:tr w14:paraId="24658B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75FED8CA">
            <w:pPr>
              <w:spacing w:after="0" w:line="240" w:lineRule="auto"/>
            </w:pPr>
            <w:r>
              <w:t>Consumer</w:t>
            </w:r>
          </w:p>
        </w:tc>
        <w:tc>
          <w:tcPr>
            <w:tcW w:w="4680" w:type="dxa"/>
          </w:tcPr>
          <w:p w14:paraId="5D8C69C8">
            <w:pPr>
              <w:spacing w:after="0" w:line="240" w:lineRule="auto"/>
            </w:pPr>
            <w:r>
              <w:t>Verifies product authenticity and origin</w:t>
            </w:r>
          </w:p>
        </w:tc>
      </w:tr>
      <w:tr w14:paraId="7A222C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27B89D68">
            <w:pPr>
              <w:spacing w:after="0" w:line="240" w:lineRule="auto"/>
            </w:pPr>
            <w:r>
              <w:t>IoT Sensor (Secondary)</w:t>
            </w:r>
          </w:p>
        </w:tc>
        <w:tc>
          <w:tcPr>
            <w:tcW w:w="4680" w:type="dxa"/>
          </w:tcPr>
          <w:p w14:paraId="180F1BFF">
            <w:pPr>
              <w:spacing w:after="0" w:line="240" w:lineRule="auto"/>
            </w:pPr>
            <w:r>
              <w:t>Collects environmental and location data</w:t>
            </w:r>
          </w:p>
        </w:tc>
      </w:tr>
    </w:tbl>
    <w:p w14:paraId="4B933785">
      <w:pPr>
        <w:pStyle w:val="3"/>
      </w:pPr>
      <w:r>
        <w:t>4.2 Major Use Cases</w:t>
      </w:r>
    </w:p>
    <w:p w14:paraId="2A732F42">
      <w:pPr>
        <w:pStyle w:val="4"/>
      </w:pPr>
      <w:r>
        <w:t>UC1: Monitor Product Quality</w:t>
      </w:r>
    </w:p>
    <w:p w14:paraId="114E42FF">
      <w:r>
        <w:t>Quality officer monitors environmental metrics. System receives sensor data. Alerts triggered for deviations.</w:t>
      </w:r>
    </w:p>
    <w:p w14:paraId="5704B252">
      <w:pPr>
        <w:pStyle w:val="4"/>
      </w:pPr>
      <w:r>
        <w:t>UC2: Track Product Movement</w:t>
      </w:r>
    </w:p>
    <w:p w14:paraId="37CD2DB9">
      <w:r>
        <w:t>Logistics manager tracks locations. System displays shipment on map. Route optimization provided.</w:t>
      </w:r>
    </w:p>
    <w:p w14:paraId="5BB6CB3B">
      <w:pPr>
        <w:pStyle w:val="4"/>
      </w:pPr>
      <w:r>
        <w:t>UC3: Predict Spoilage Risk</w:t>
      </w:r>
    </w:p>
    <w:p w14:paraId="1FC81710">
      <w:r>
        <w:t>AI analyzes environmental data. Spoilage risk calculated. Alerts when risk &gt; 70%.</w:t>
      </w:r>
    </w:p>
    <w:p w14:paraId="71C89602">
      <w:pPr>
        <w:pStyle w:val="4"/>
      </w:pPr>
      <w:r>
        <w:t>UC4: Verify Product Origin</w:t>
      </w:r>
    </w:p>
    <w:p w14:paraId="170B186C">
      <w:r>
        <w:t>Consumer scans QR code. Complete blockchain record retrieved. Authenticity verified.</w:t>
      </w:r>
    </w:p>
    <w:p w14:paraId="740B705F">
      <w:pPr>
        <w:pStyle w:val="4"/>
      </w:pPr>
      <w:r>
        <w:t>UC5: Generate Compliance Report</w:t>
      </w:r>
    </w:p>
    <w:p w14:paraId="4B2E980C">
      <w:r>
        <w:t>Regulatory officer requests report. System compiles data against standards. Auto email distribution.</w:t>
      </w:r>
    </w:p>
    <w:p w14:paraId="65A2BC66">
      <w:pPr>
        <w:pStyle w:val="4"/>
      </w:pPr>
      <w:r>
        <w:t>UC6: Optimize Cold Storage</w:t>
      </w:r>
    </w:p>
    <w:p w14:paraId="28DB3E6A">
      <w:r>
        <w:t>System analyzes energy patterns. Optimization recommendations provided. Maintenance alerts generated.</w:t>
      </w:r>
    </w:p>
    <w:p w14:paraId="02BB4B31">
      <w:pPr>
        <w:pStyle w:val="4"/>
      </w:pPr>
      <w:r>
        <w:t>UC7: Receive Real-Time Alerts</w:t>
      </w:r>
    </w:p>
    <w:p w14:paraId="1F168310">
      <w:r>
        <w:t>Anomalies detected. Multi-channel notifications sent. Critical alerts escalated.</w:t>
      </w:r>
    </w:p>
    <w:p w14:paraId="163218CD">
      <w:pPr>
        <w:pStyle w:val="3"/>
      </w:pPr>
      <w:r>
        <w:t>4.3 Use Case Diagram Description</w:t>
      </w:r>
    </w:p>
    <w:p w14:paraId="67B931D8">
      <w:r>
        <w:t>The use case diagram illustrates interactions between actors and the system. Primary actors include Producer, Logistics Manager, Quality Officer, Warehouse Manager, Regulatory Officer, Consumer, and Administrator. Secondary actors are IoT Sensors and Blockchain networks. Major use cases include: Register Product, Monitor Quality, Track Movement, Predict Spoilage, Verify Origin, Generate Reports, Send Alerts, Optimize Storage, and Manage Users.</w:t>
      </w:r>
    </w:p>
    <w:p w14:paraId="0F0EE567">
      <w:r>
        <w:br w:type="page"/>
      </w:r>
    </w:p>
    <w:p w14:paraId="43FD8F4E">
      <w:pPr>
        <w:pStyle w:val="2"/>
      </w:pPr>
      <w:r>
        <w:t>5. DATA REQUIREMENTS</w:t>
      </w:r>
    </w:p>
    <w:p w14:paraId="6BD06C10">
      <w:pPr>
        <w:pStyle w:val="3"/>
      </w:pPr>
      <w:r>
        <w:t>5.1 Data Entities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72A3FC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6006840F">
            <w:pPr>
              <w:spacing w:after="0" w:line="240" w:lineRule="auto"/>
            </w:pPr>
            <w:r>
              <w:t>Entity</w:t>
            </w:r>
          </w:p>
        </w:tc>
        <w:tc>
          <w:tcPr>
            <w:tcW w:w="4680" w:type="dxa"/>
          </w:tcPr>
          <w:p w14:paraId="4D44CC78">
            <w:pPr>
              <w:spacing w:after="0" w:line="240" w:lineRule="auto"/>
            </w:pPr>
            <w:r>
              <w:t>Key Attributes</w:t>
            </w:r>
          </w:p>
        </w:tc>
      </w:tr>
      <w:tr w14:paraId="66F700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6681A4C6">
            <w:pPr>
              <w:spacing w:after="0" w:line="240" w:lineRule="auto"/>
            </w:pPr>
            <w:r>
              <w:t>Product</w:t>
            </w:r>
          </w:p>
        </w:tc>
        <w:tc>
          <w:tcPr>
            <w:tcW w:w="4680" w:type="dxa"/>
          </w:tcPr>
          <w:p w14:paraId="3A979574">
            <w:pPr>
              <w:spacing w:after="0" w:line="240" w:lineRule="auto"/>
            </w:pPr>
            <w:r>
              <w:t>ProductID, Name, Category, Origin, BatchNumber, ExpiryDate</w:t>
            </w:r>
          </w:p>
        </w:tc>
      </w:tr>
      <w:tr w14:paraId="6EF701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A654AA6">
            <w:pPr>
              <w:spacing w:after="0" w:line="240" w:lineRule="auto"/>
            </w:pPr>
            <w:r>
              <w:t>Shipment</w:t>
            </w:r>
          </w:p>
        </w:tc>
        <w:tc>
          <w:tcPr>
            <w:tcW w:w="4680" w:type="dxa"/>
          </w:tcPr>
          <w:p w14:paraId="472DF7F6">
            <w:pPr>
              <w:spacing w:after="0" w:line="240" w:lineRule="auto"/>
            </w:pPr>
            <w:r>
              <w:t>ShipmentID, ProductID, Source, Destination, Status, Timestamp</w:t>
            </w:r>
          </w:p>
        </w:tc>
      </w:tr>
      <w:tr w14:paraId="1EC84D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043CB457">
            <w:pPr>
              <w:spacing w:after="0" w:line="240" w:lineRule="auto"/>
            </w:pPr>
            <w:r>
              <w:t>SensorData</w:t>
            </w:r>
          </w:p>
        </w:tc>
        <w:tc>
          <w:tcPr>
            <w:tcW w:w="4680" w:type="dxa"/>
          </w:tcPr>
          <w:p w14:paraId="3405F4E8">
            <w:pPr>
              <w:spacing w:after="0" w:line="240" w:lineRule="auto"/>
            </w:pPr>
            <w:r>
              <w:t>SensorID, Temperature, Humidity, Pressure, Location, Timestamp</w:t>
            </w:r>
          </w:p>
        </w:tc>
      </w:tr>
      <w:tr w14:paraId="197D1B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04057D3">
            <w:pPr>
              <w:spacing w:after="0" w:line="240" w:lineRule="auto"/>
            </w:pPr>
            <w:r>
              <w:t>Alert</w:t>
            </w:r>
          </w:p>
        </w:tc>
        <w:tc>
          <w:tcPr>
            <w:tcW w:w="4680" w:type="dxa"/>
          </w:tcPr>
          <w:p w14:paraId="667D0844">
            <w:pPr>
              <w:spacing w:after="0" w:line="240" w:lineRule="auto"/>
            </w:pPr>
            <w:r>
              <w:t>AlertID, Type, Severity, Message, Status, CreatedAt</w:t>
            </w:r>
          </w:p>
        </w:tc>
      </w:tr>
      <w:tr w14:paraId="7CB796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77B3465">
            <w:pPr>
              <w:spacing w:after="0" w:line="240" w:lineRule="auto"/>
            </w:pPr>
            <w:r>
              <w:t>User</w:t>
            </w:r>
          </w:p>
        </w:tc>
        <w:tc>
          <w:tcPr>
            <w:tcW w:w="4680" w:type="dxa"/>
          </w:tcPr>
          <w:p w14:paraId="2B032B9A">
            <w:pPr>
              <w:spacing w:after="0" w:line="240" w:lineRule="auto"/>
            </w:pPr>
            <w:r>
              <w:t>UserID, Name, Email, Role, Organization, Status</w:t>
            </w:r>
          </w:p>
        </w:tc>
      </w:tr>
      <w:tr w14:paraId="2A09C5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44EC0183">
            <w:pPr>
              <w:spacing w:after="0" w:line="240" w:lineRule="auto"/>
            </w:pPr>
            <w:r>
              <w:t>ComplianceReport</w:t>
            </w:r>
          </w:p>
        </w:tc>
        <w:tc>
          <w:tcPr>
            <w:tcW w:w="4680" w:type="dxa"/>
          </w:tcPr>
          <w:p w14:paraId="75643964">
            <w:pPr>
              <w:spacing w:after="0" w:line="240" w:lineRule="auto"/>
            </w:pPr>
            <w:r>
              <w:t>ReportID, Type, DateRange, Status, Content</w:t>
            </w:r>
          </w:p>
        </w:tc>
      </w:tr>
      <w:tr w14:paraId="270E19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680" w:type="dxa"/>
          </w:tcPr>
          <w:p w14:paraId="5DFD7935">
            <w:pPr>
              <w:spacing w:after="0" w:line="240" w:lineRule="auto"/>
            </w:pPr>
            <w:r>
              <w:t>BlockchainRecord</w:t>
            </w:r>
          </w:p>
        </w:tc>
        <w:tc>
          <w:tcPr>
            <w:tcW w:w="4680" w:type="dxa"/>
          </w:tcPr>
          <w:p w14:paraId="12F6F4DB">
            <w:pPr>
              <w:spacing w:after="0" w:line="240" w:lineRule="auto"/>
            </w:pPr>
            <w:r>
              <w:t>RecordID, ProductID, Origin, Journey, Hash, Timestamp</w:t>
            </w:r>
          </w:p>
        </w:tc>
      </w:tr>
    </w:tbl>
    <w:p w14:paraId="215CBA29">
      <w:pPr>
        <w:pStyle w:val="3"/>
      </w:pPr>
      <w:r>
        <w:t>5.2 Data Volume and Storage</w:t>
      </w:r>
    </w:p>
    <w:p w14:paraId="5140F597">
      <w:r>
        <w:t>Initial data volume: 500 GB. Annual growth: 30-40%. Sensor data: ~1 TB/year. Retention: Minimum 3 years. Database: Distributed with sharding by region and time-based partitioning.</w:t>
      </w:r>
    </w:p>
    <w:p w14:paraId="1CD84032">
      <w:r>
        <w:br w:type="page"/>
      </w:r>
    </w:p>
    <w:p w14:paraId="710AC1F5">
      <w:pPr>
        <w:pStyle w:val="2"/>
      </w:pPr>
      <w:r>
        <w:t>6. EXTERNAL INTERFACE REQUIREMENTS</w:t>
      </w:r>
    </w:p>
    <w:p w14:paraId="2B9C0BBF">
      <w:pPr>
        <w:pStyle w:val="3"/>
      </w:pPr>
      <w:r>
        <w:t>6.1 User Interface</w:t>
      </w:r>
    </w:p>
    <w:p w14:paraId="08CFC542">
      <w:r>
        <w:t>Web-based responsive dashboard with real-time metrics, interactive maps, and customizable widgets. Mobile application for iOS and Android. Dark mode and accessibility compliance.</w:t>
      </w:r>
    </w:p>
    <w:p w14:paraId="5EF87877">
      <w:pPr>
        <w:pStyle w:val="3"/>
      </w:pPr>
      <w:r>
        <w:t>6.2 Hardware Interfaces</w:t>
      </w:r>
    </w:p>
    <w:p w14:paraId="5F17237E">
      <w:r>
        <w:t>IoT Temperature/Humidity/Pressure sensors with MQTT connectivity. GPS/RFID readers for location tracking. Smart warehouse devices.</w:t>
      </w:r>
    </w:p>
    <w:p w14:paraId="654A8A72">
      <w:pPr>
        <w:pStyle w:val="3"/>
      </w:pPr>
      <w:r>
        <w:t>6.3 Software Interfaces</w:t>
      </w:r>
    </w:p>
    <w:p w14:paraId="00DE9C15">
      <w:r>
        <w:t>REST APIs for third-party integrations. MQTT/CoAP for IoT. Ethereum/Hyperledger for blockchain. ERP systems (SAP, Oracle). Logistics platforms.</w:t>
      </w:r>
    </w:p>
    <w:p w14:paraId="6F65C1B6">
      <w:pPr>
        <w:pStyle w:val="3"/>
      </w:pPr>
      <w:r>
        <w:t>6.4 Communication Protocols</w:t>
      </w:r>
    </w:p>
    <w:p w14:paraId="1E3CA3C4">
      <w:r>
        <w:t>HTTPS/TLS for web services. MQTT over TLS for IoT. Email SMTP for notifications. SMS gateway. Push notifications via FCM/APNs.</w:t>
      </w:r>
    </w:p>
    <w:p w14:paraId="24E6770D">
      <w:r>
        <w:br w:type="page"/>
      </w:r>
    </w:p>
    <w:p w14:paraId="7F3B8834">
      <w:pPr>
        <w:pStyle w:val="2"/>
      </w:pPr>
      <w:r>
        <w:t>7. ASSUMPTIONS AND CONSTRAINTS</w:t>
      </w:r>
    </w:p>
    <w:p w14:paraId="128FEFC1">
      <w:pPr>
        <w:pStyle w:val="3"/>
      </w:pPr>
      <w:r>
        <w:t>7.1 Assumptions</w:t>
      </w:r>
    </w:p>
    <w:p w14:paraId="55D10392">
      <w:pPr>
        <w:pStyle w:val="23"/>
      </w:pPr>
      <w:r>
        <w:t>All stakeholders will actively participate and comply</w:t>
      </w:r>
    </w:p>
    <w:p w14:paraId="646A5ADF">
      <w:pPr>
        <w:pStyle w:val="23"/>
      </w:pPr>
      <w:r>
        <w:t>IoT sensors properly installed and maintained</w:t>
      </w:r>
    </w:p>
    <w:p w14:paraId="72E34EAE">
      <w:pPr>
        <w:pStyle w:val="23"/>
      </w:pPr>
      <w:r>
        <w:t>Internet connectivity at all checkpoints</w:t>
      </w:r>
    </w:p>
    <w:p w14:paraId="0B0A5BA2">
      <w:pPr>
        <w:pStyle w:val="23"/>
      </w:pPr>
      <w:r>
        <w:t>Regulatory standards remain stable</w:t>
      </w:r>
    </w:p>
    <w:p w14:paraId="25953075">
      <w:pPr>
        <w:pStyle w:val="23"/>
      </w:pPr>
      <w:r>
        <w:t>Third-party APIs maintain compatibility</w:t>
      </w:r>
    </w:p>
    <w:p w14:paraId="4C81DF8B">
      <w:pPr>
        <w:pStyle w:val="23"/>
      </w:pPr>
      <w:r>
        <w:t>Users have adequate training and capability</w:t>
      </w:r>
    </w:p>
    <w:p w14:paraId="5BEF09B0">
      <w:pPr>
        <w:pStyle w:val="23"/>
      </w:pPr>
      <w:r>
        <w:t>Blockchain infrastructure properly secured</w:t>
      </w:r>
    </w:p>
    <w:p w14:paraId="76FE8908">
      <w:pPr>
        <w:pStyle w:val="23"/>
      </w:pPr>
      <w:r>
        <w:t>Data quality meets acceptable standards</w:t>
      </w:r>
    </w:p>
    <w:p w14:paraId="7BBB467E">
      <w:pPr>
        <w:pStyle w:val="3"/>
      </w:pPr>
      <w:r>
        <w:t>7.2 Technical Constraints</w:t>
      </w:r>
    </w:p>
    <w:p w14:paraId="73A3BFC2">
      <w:r>
        <w:t>Must support legacy IoT devices. Blockchain may introduce latency. Distributed database required for global operations.</w:t>
      </w:r>
    </w:p>
    <w:p w14:paraId="338B9E58">
      <w:pPr>
        <w:pStyle w:val="3"/>
      </w:pPr>
      <w:r>
        <w:t>7.3 Operational Constraints</w:t>
      </w:r>
    </w:p>
    <w:p w14:paraId="2558841C">
      <w:r>
        <w:t>System deployment must not disrupt operations. Phased rollout required. Change management and training needed.</w:t>
      </w:r>
    </w:p>
    <w:p w14:paraId="7FAADA12">
      <w:pPr>
        <w:pStyle w:val="3"/>
      </w:pPr>
      <w:r>
        <w:t>7.4 Economic Constraints</w:t>
      </w:r>
    </w:p>
    <w:p w14:paraId="4CD2DD22">
      <w:r>
        <w:t>Significant initial investment in IoT infrastructure. Ongoing cloud hosting costs. ROI target: 18-24 months.</w:t>
      </w:r>
    </w:p>
    <w:p w14:paraId="04C96DEE">
      <w:pPr>
        <w:pStyle w:val="3"/>
      </w:pPr>
      <w:r>
        <w:t>7.5 Regulatory Constraints</w:t>
      </w:r>
    </w:p>
    <w:p w14:paraId="53FB3450">
      <w:r>
        <w:t>GDPR compliance mandatory. FDA FSMA compliance required. ISO 22000 adherence. Regional data sovereignty.</w:t>
      </w:r>
    </w:p>
    <w:p w14:paraId="3FFD27E0">
      <w:pPr>
        <w:pStyle w:val="3"/>
      </w:pPr>
      <w:r>
        <w:t>7.6 Time Constraints</w:t>
      </w:r>
    </w:p>
    <w:p w14:paraId="75EFAA13">
      <w:r>
        <w:t>Total timeline: 12-15 months. Phase 1: 4 months. Phase 2: 3 months. Phase 3: 2 months. Testing &amp; deployment: 3-4 months.</w:t>
      </w:r>
    </w:p>
    <w:p w14:paraId="168B3B07">
      <w:r>
        <w:br w:type="page"/>
      </w:r>
    </w:p>
    <w:p w14:paraId="4A47BF50">
      <w:pPr>
        <w:pStyle w:val="2"/>
      </w:pPr>
      <w:r>
        <w:t>8. REQUIREMENT VALIDATION AND COMPLETENESS ANALYSIS</w:t>
      </w:r>
    </w:p>
    <w:p w14:paraId="3A9B2101">
      <w:pPr>
        <w:pStyle w:val="3"/>
      </w:pPr>
      <w:r>
        <w:t>8.1 Completeness Verification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3F44DA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4771127D">
            <w:pPr>
              <w:spacing w:after="0" w:line="240" w:lineRule="auto"/>
            </w:pPr>
            <w:r>
              <w:t>Category</w:t>
            </w:r>
          </w:p>
        </w:tc>
        <w:tc>
          <w:tcPr>
            <w:tcW w:w="3120" w:type="dxa"/>
          </w:tcPr>
          <w:p w14:paraId="2F7A8D43">
            <w:pPr>
              <w:spacing w:after="0" w:line="240" w:lineRule="auto"/>
            </w:pPr>
            <w:r>
              <w:t>Requirements</w:t>
            </w:r>
          </w:p>
        </w:tc>
        <w:tc>
          <w:tcPr>
            <w:tcW w:w="3120" w:type="dxa"/>
          </w:tcPr>
          <w:p w14:paraId="671BF56A">
            <w:pPr>
              <w:spacing w:after="0" w:line="240" w:lineRule="auto"/>
            </w:pPr>
            <w:r>
              <w:t>Coverage</w:t>
            </w:r>
          </w:p>
        </w:tc>
      </w:tr>
      <w:tr w14:paraId="263113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36CABA57">
            <w:pPr>
              <w:spacing w:after="0" w:line="240" w:lineRule="auto"/>
            </w:pPr>
            <w:r>
              <w:t>Functional</w:t>
            </w:r>
          </w:p>
        </w:tc>
        <w:tc>
          <w:tcPr>
            <w:tcW w:w="3120" w:type="dxa"/>
          </w:tcPr>
          <w:p w14:paraId="2B39F438">
            <w:pPr>
              <w:spacing w:after="0" w:line="240" w:lineRule="auto"/>
            </w:pPr>
            <w:r>
              <w:t>Monitoring, tracking, spoilage prediction, origin verification</w:t>
            </w:r>
          </w:p>
        </w:tc>
        <w:tc>
          <w:tcPr>
            <w:tcW w:w="3120" w:type="dxa"/>
          </w:tcPr>
          <w:p w14:paraId="4F1C7EDC">
            <w:pPr>
              <w:spacing w:after="0" w:line="240" w:lineRule="auto"/>
            </w:pPr>
            <w:r>
              <w:t>✓ Complete</w:t>
            </w:r>
          </w:p>
        </w:tc>
      </w:tr>
      <w:tr w14:paraId="502966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293E9E76">
            <w:pPr>
              <w:spacing w:after="0" w:line="240" w:lineRule="auto"/>
            </w:pPr>
            <w:r>
              <w:t>Functional</w:t>
            </w:r>
          </w:p>
        </w:tc>
        <w:tc>
          <w:tcPr>
            <w:tcW w:w="3120" w:type="dxa"/>
          </w:tcPr>
          <w:p w14:paraId="1B09CAA9">
            <w:pPr>
              <w:spacing w:after="0" w:line="240" w:lineRule="auto"/>
            </w:pPr>
            <w:r>
              <w:t>Compliance reports, alerts, storage optimization</w:t>
            </w:r>
          </w:p>
        </w:tc>
        <w:tc>
          <w:tcPr>
            <w:tcW w:w="3120" w:type="dxa"/>
          </w:tcPr>
          <w:p w14:paraId="0AFE8501">
            <w:pPr>
              <w:spacing w:after="0" w:line="240" w:lineRule="auto"/>
            </w:pPr>
            <w:r>
              <w:t>✓ Complete</w:t>
            </w:r>
          </w:p>
        </w:tc>
      </w:tr>
      <w:tr w14:paraId="52FAAE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EE98965">
            <w:pPr>
              <w:spacing w:after="0" w:line="240" w:lineRule="auto"/>
            </w:pPr>
            <w:r>
              <w:t>Non-Functional</w:t>
            </w:r>
          </w:p>
        </w:tc>
        <w:tc>
          <w:tcPr>
            <w:tcW w:w="3120" w:type="dxa"/>
          </w:tcPr>
          <w:p w14:paraId="264CA955">
            <w:pPr>
              <w:spacing w:after="0" w:line="240" w:lineRule="auto"/>
            </w:pPr>
            <w:r>
              <w:t>Performance, security, reliability, scalability</w:t>
            </w:r>
          </w:p>
        </w:tc>
        <w:tc>
          <w:tcPr>
            <w:tcW w:w="3120" w:type="dxa"/>
          </w:tcPr>
          <w:p w14:paraId="0305B3ED">
            <w:pPr>
              <w:spacing w:after="0" w:line="240" w:lineRule="auto"/>
            </w:pPr>
            <w:r>
              <w:t>✓ Complete</w:t>
            </w:r>
          </w:p>
        </w:tc>
      </w:tr>
      <w:tr w14:paraId="6B7544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27485608">
            <w:pPr>
              <w:spacing w:after="0" w:line="240" w:lineRule="auto"/>
            </w:pPr>
            <w:r>
              <w:t>Non-Functional</w:t>
            </w:r>
          </w:p>
        </w:tc>
        <w:tc>
          <w:tcPr>
            <w:tcW w:w="3120" w:type="dxa"/>
          </w:tcPr>
          <w:p w14:paraId="0590E19F">
            <w:pPr>
              <w:spacing w:after="0" w:line="240" w:lineRule="auto"/>
            </w:pPr>
            <w:r>
              <w:t>Usability, maintainability, compliance</w:t>
            </w:r>
          </w:p>
        </w:tc>
        <w:tc>
          <w:tcPr>
            <w:tcW w:w="3120" w:type="dxa"/>
          </w:tcPr>
          <w:p w14:paraId="15F7EA59">
            <w:pPr>
              <w:spacing w:after="0" w:line="240" w:lineRule="auto"/>
            </w:pPr>
            <w:r>
              <w:t>✓ Complete</w:t>
            </w:r>
          </w:p>
        </w:tc>
      </w:tr>
    </w:tbl>
    <w:p w14:paraId="1075DAA6">
      <w:pPr>
        <w:pStyle w:val="3"/>
      </w:pPr>
      <w:r>
        <w:t>8.2 Quality Checks</w:t>
      </w:r>
    </w:p>
    <w:p w14:paraId="174A804C">
      <w:pPr>
        <w:pStyle w:val="4"/>
      </w:pPr>
      <w:r>
        <w:t>Ambiguity Check</w:t>
      </w:r>
    </w:p>
    <w:p w14:paraId="5D405B4C">
      <w:r>
        <w:t>All functional requirements clearly defined with specific parameters. Performance metrics include measurable targets. Use cases specify actors, triggers, and outcomes.</w:t>
      </w:r>
    </w:p>
    <w:p w14:paraId="6D53F84E">
      <w:pPr>
        <w:pStyle w:val="4"/>
      </w:pPr>
      <w:r>
        <w:t>Redundancy Check</w:t>
      </w:r>
    </w:p>
    <w:p w14:paraId="4A72ED53">
      <w:r>
        <w:t>No duplicate requirements identified. Each requirement addresses distinct functionality.</w:t>
      </w:r>
    </w:p>
    <w:p w14:paraId="2EA26D5D">
      <w:pPr>
        <w:pStyle w:val="4"/>
      </w:pPr>
      <w:r>
        <w:t>Inconsistency Check</w:t>
      </w:r>
    </w:p>
    <w:p w14:paraId="4ABF5CB9">
      <w:r>
        <w:t>No conflicts found. Performance targets align with scalability goals. Security requirements consistent with compliance mandates.</w:t>
      </w:r>
    </w:p>
    <w:p w14:paraId="6F8DA319">
      <w:pPr>
        <w:pStyle w:val="4"/>
      </w:pPr>
      <w:r>
        <w:t>Missing Elements Analysis</w:t>
      </w:r>
    </w:p>
    <w:p w14:paraId="50BB4D25">
      <w:r>
        <w:t>All eight objectives from problem statement fully addressed. No critical gaps identified.</w:t>
      </w:r>
    </w:p>
    <w:p w14:paraId="41AA5753">
      <w:pPr>
        <w:pStyle w:val="3"/>
      </w:pPr>
      <w:r>
        <w:t>8.3 Suggested Improvements</w:t>
      </w:r>
    </w:p>
    <w:p w14:paraId="59EA5219">
      <w:pPr>
        <w:pStyle w:val="29"/>
      </w:pPr>
      <w:r>
        <w:t>1. Implement MoSCoW prioritization matrix for phased delivery</w:t>
      </w:r>
    </w:p>
    <w:p w14:paraId="32558E42">
      <w:pPr>
        <w:pStyle w:val="29"/>
      </w:pPr>
      <w:r>
        <w:t>2. Define detailed data validation rules and quality standards</w:t>
      </w:r>
    </w:p>
    <w:p w14:paraId="4C77F4AC">
      <w:pPr>
        <w:pStyle w:val="29"/>
      </w:pPr>
      <w:r>
        <w:t>3. Establish API versioning strategy for third-party integrations</w:t>
      </w:r>
    </w:p>
    <w:p w14:paraId="7DF7BCA3">
      <w:pPr>
        <w:pStyle w:val="29"/>
      </w:pPr>
      <w:r>
        <w:t>4. Create specific SLAs for each actor type</w:t>
      </w:r>
    </w:p>
    <w:p w14:paraId="4A588E77">
      <w:pPr>
        <w:pStyle w:val="29"/>
      </w:pPr>
      <w:r>
        <w:t>5. Define change management and rollback procedures</w:t>
      </w:r>
    </w:p>
    <w:p w14:paraId="3BCBC645">
      <w:pPr>
        <w:pStyle w:val="29"/>
      </w:pPr>
      <w:r>
        <w:t>6. Create UAT criteria and test case templates</w:t>
      </w:r>
    </w:p>
    <w:p w14:paraId="5F3C7397">
      <w:pPr>
        <w:pStyle w:val="29"/>
      </w:pPr>
      <w:r>
        <w:t>7. Establish monitoring thresholds based on benchmarks</w:t>
      </w:r>
    </w:p>
    <w:p w14:paraId="09324F21">
      <w:pPr>
        <w:pStyle w:val="29"/>
      </w:pPr>
      <w:r>
        <w:t>8. Include disaster recovery testing requirements</w:t>
      </w:r>
    </w:p>
    <w:p w14:paraId="3B6E4922">
      <w:r>
        <w:br w:type="page"/>
      </w:r>
    </w:p>
    <w:p w14:paraId="47A8DF04">
      <w:pPr>
        <w:pStyle w:val="2"/>
      </w:pPr>
      <w:r>
        <w:t>CONCLUSION</w:t>
      </w:r>
    </w:p>
    <w:p w14:paraId="00114563">
      <w:r>
        <w:t>This comprehensive Software Requirement Specification thoroughly defines all functional and non-functional requirements for the AI-Based Smart Food Supply Chain Traceability and Quality Monitoring Platform. All stakeholder needs have been addressed through clearly identified use cases and data requirements. The system architecture supports end-to-end visibility, real-time monitoring, predictive analytics, and regulatory compliance.</w:t>
      </w:r>
      <w:r>
        <w:br w:type="textWrapping"/>
      </w:r>
      <w:r>
        <w:br w:type="textWrapping"/>
      </w:r>
      <w:r>
        <w:t>Implementation according to this specification will enable organizations to:</w:t>
      </w:r>
      <w:r>
        <w:br w:type="textWrapping"/>
      </w:r>
      <w:r>
        <w:t>• Achieve improved food traceability and transparency</w:t>
      </w:r>
      <w:r>
        <w:br w:type="textWrapping"/>
      </w:r>
      <w:r>
        <w:t>• Reduce food waste and spoilage significantly</w:t>
      </w:r>
      <w:r>
        <w:br w:type="textWrapping"/>
      </w:r>
      <w:r>
        <w:t>• Enhance consumer confidence and trust</w:t>
      </w:r>
      <w:r>
        <w:br w:type="textWrapping"/>
      </w:r>
      <w:r>
        <w:t>• Maintain regulatory compliance and audit readiness</w:t>
      </w:r>
      <w:r>
        <w:br w:type="textWrapping"/>
      </w:r>
      <w:r>
        <w:t>• Optimize supply chain operations and reduce costs</w:t>
      </w:r>
      <w:r>
        <w:br w:type="textWrapping"/>
      </w:r>
      <w:r>
        <w:t>• Ensure food safety throughout the distribution network</w:t>
      </w:r>
      <w:r>
        <w:br w:type="textWrapping"/>
      </w:r>
      <w:r>
        <w:t>• Create sustainable and environmentally responsible practices</w:t>
      </w:r>
      <w:r>
        <w:br w:type="textWrapping"/>
      </w:r>
      <w:r>
        <w:br w:type="textWrapping"/>
      </w:r>
      <w:r>
        <w:t>The phased implementation approach, combined with comprehensive stakeholder engagement and rigorous quality assurance, will ensure successful deployment and adoption of this transformative platform across the food supply chain ecosystem.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6F2593"/>
    <w:rsid w:val="7D6308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K.Balaji 9-D</cp:lastModifiedBy>
  <dcterms:modified xsi:type="dcterms:W3CDTF">2026-08-11T09:23:35Z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D4A2C1A7193A4FC292F764E9CF6BB095_13</vt:lpwstr>
  </property>
</Properties>
</file>