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D219A" w14:textId="77777777" w:rsidR="00DB567A" w:rsidRPr="00DB567A" w:rsidRDefault="00DB567A" w:rsidP="00DB567A">
      <w:pPr>
        <w:pStyle w:val="BodyText"/>
        <w:spacing w:before="11"/>
        <w:ind w:firstLine="720"/>
        <w:jc w:val="both"/>
        <w:rPr>
          <w:rFonts w:ascii="Comic Sans MS" w:hAnsi="Comic Sans MS" w:cs="Adobe Devanagari"/>
          <w:sz w:val="22"/>
          <w:szCs w:val="24"/>
          <w:lang w:val="en-GB"/>
        </w:rPr>
      </w:pPr>
      <w:r w:rsidRPr="00DB567A">
        <w:rPr>
          <w:rFonts w:ascii="Comic Sans MS" w:hAnsi="Comic Sans MS" w:cs="Adobe Devanagari"/>
          <w:sz w:val="22"/>
          <w:szCs w:val="24"/>
          <w:lang w:val="en-GB"/>
        </w:rPr>
        <w:t xml:space="preserve">The HBAT dataset provided survey information that helped us gain a deep insight of customer satisfaction with the response received from the technical support and complaint resolution departments which nearly consisted of surveyed data from </w:t>
      </w:r>
      <w:proofErr w:type="gramStart"/>
      <w:r w:rsidRPr="00DB567A">
        <w:rPr>
          <w:rFonts w:ascii="Comic Sans MS" w:hAnsi="Comic Sans MS" w:cs="Adobe Devanagari"/>
          <w:sz w:val="22"/>
          <w:szCs w:val="24"/>
          <w:lang w:val="en-GB"/>
        </w:rPr>
        <w:t>nearly hundred</w:t>
      </w:r>
      <w:proofErr w:type="gramEnd"/>
      <w:r w:rsidRPr="00DB567A">
        <w:rPr>
          <w:rFonts w:ascii="Comic Sans MS" w:hAnsi="Comic Sans MS" w:cs="Adobe Devanagari"/>
          <w:sz w:val="22"/>
          <w:szCs w:val="24"/>
          <w:lang w:val="en-GB"/>
        </w:rPr>
        <w:t xml:space="preserve"> customers. The customers were segmented into three </w:t>
      </w:r>
      <w:proofErr w:type="gramStart"/>
      <w:r w:rsidRPr="00DB567A">
        <w:rPr>
          <w:rFonts w:ascii="Comic Sans MS" w:hAnsi="Comic Sans MS" w:cs="Adobe Devanagari"/>
          <w:sz w:val="22"/>
          <w:szCs w:val="24"/>
          <w:lang w:val="en-GB"/>
        </w:rPr>
        <w:t>sections :</w:t>
      </w:r>
      <w:proofErr w:type="gramEnd"/>
    </w:p>
    <w:p w14:paraId="211EE40B" w14:textId="77777777" w:rsidR="00DB567A" w:rsidRPr="00DB567A" w:rsidRDefault="00DB567A" w:rsidP="00DB567A">
      <w:pPr>
        <w:pStyle w:val="BodyText"/>
        <w:spacing w:before="11"/>
        <w:ind w:firstLine="720"/>
        <w:jc w:val="both"/>
        <w:rPr>
          <w:rFonts w:ascii="Comic Sans MS" w:hAnsi="Comic Sans MS" w:cs="Adobe Devanagari"/>
          <w:sz w:val="22"/>
          <w:szCs w:val="24"/>
          <w:lang w:val="en-GB"/>
        </w:rPr>
      </w:pPr>
      <w:r w:rsidRPr="00DB567A">
        <w:rPr>
          <w:rFonts w:ascii="Comic Sans MS" w:hAnsi="Comic Sans MS" w:cs="Adobe Devanagari"/>
          <w:sz w:val="22"/>
          <w:szCs w:val="24"/>
          <w:lang w:val="en-GB"/>
        </w:rPr>
        <w:t>-</w:t>
      </w:r>
      <w:r w:rsidRPr="00DB567A">
        <w:rPr>
          <w:rFonts w:ascii="Comic Sans MS" w:hAnsi="Comic Sans MS" w:cs="Adobe Devanagari"/>
          <w:sz w:val="22"/>
          <w:szCs w:val="24"/>
          <w:lang w:val="en-GB"/>
        </w:rPr>
        <w:tab/>
        <w:t xml:space="preserve">Recent customers </w:t>
      </w:r>
      <w:proofErr w:type="gramStart"/>
      <w:r w:rsidRPr="00DB567A">
        <w:rPr>
          <w:rFonts w:ascii="Comic Sans MS" w:hAnsi="Comic Sans MS" w:cs="Adobe Devanagari"/>
          <w:sz w:val="22"/>
          <w:szCs w:val="24"/>
          <w:lang w:val="en-GB"/>
        </w:rPr>
        <w:t>who’ve</w:t>
      </w:r>
      <w:proofErr w:type="gramEnd"/>
      <w:r w:rsidRPr="00DB567A">
        <w:rPr>
          <w:rFonts w:ascii="Comic Sans MS" w:hAnsi="Comic Sans MS" w:cs="Adobe Devanagari"/>
          <w:sz w:val="22"/>
          <w:szCs w:val="24"/>
          <w:lang w:val="en-GB"/>
        </w:rPr>
        <w:t xml:space="preserve"> joined within a year’s span.</w:t>
      </w:r>
    </w:p>
    <w:p w14:paraId="391F3E55" w14:textId="77777777" w:rsidR="00DB567A" w:rsidRPr="00DB567A" w:rsidRDefault="00DB567A" w:rsidP="00DB567A">
      <w:pPr>
        <w:pStyle w:val="BodyText"/>
        <w:spacing w:before="11"/>
        <w:ind w:firstLine="720"/>
        <w:jc w:val="both"/>
        <w:rPr>
          <w:rFonts w:ascii="Comic Sans MS" w:hAnsi="Comic Sans MS" w:cs="Adobe Devanagari"/>
          <w:sz w:val="22"/>
          <w:szCs w:val="24"/>
          <w:lang w:val="en-GB"/>
        </w:rPr>
      </w:pPr>
      <w:r w:rsidRPr="00DB567A">
        <w:rPr>
          <w:rFonts w:ascii="Comic Sans MS" w:hAnsi="Comic Sans MS" w:cs="Adobe Devanagari"/>
          <w:sz w:val="22"/>
          <w:szCs w:val="24"/>
          <w:lang w:val="en-GB"/>
        </w:rPr>
        <w:t>-</w:t>
      </w:r>
      <w:r w:rsidRPr="00DB567A">
        <w:rPr>
          <w:rFonts w:ascii="Comic Sans MS" w:hAnsi="Comic Sans MS" w:cs="Adobe Devanagari"/>
          <w:sz w:val="22"/>
          <w:szCs w:val="24"/>
          <w:lang w:val="en-GB"/>
        </w:rPr>
        <w:tab/>
      </w:r>
      <w:proofErr w:type="gramStart"/>
      <w:r w:rsidRPr="00DB567A">
        <w:rPr>
          <w:rFonts w:ascii="Comic Sans MS" w:hAnsi="Comic Sans MS" w:cs="Adobe Devanagari"/>
          <w:sz w:val="22"/>
          <w:szCs w:val="24"/>
          <w:lang w:val="en-GB"/>
        </w:rPr>
        <w:t>Customer’s</w:t>
      </w:r>
      <w:proofErr w:type="gramEnd"/>
      <w:r w:rsidRPr="00DB567A">
        <w:rPr>
          <w:rFonts w:ascii="Comic Sans MS" w:hAnsi="Comic Sans MS" w:cs="Adobe Devanagari"/>
          <w:sz w:val="22"/>
          <w:szCs w:val="24"/>
          <w:lang w:val="en-GB"/>
        </w:rPr>
        <w:t xml:space="preserve"> who’ve been with them for more than year and less than five years.</w:t>
      </w:r>
    </w:p>
    <w:p w14:paraId="7EA70F87" w14:textId="77777777" w:rsidR="00DB567A" w:rsidRPr="00DB567A" w:rsidRDefault="00DB567A" w:rsidP="00DB567A">
      <w:pPr>
        <w:pStyle w:val="BodyText"/>
        <w:spacing w:before="11"/>
        <w:ind w:firstLine="720"/>
        <w:jc w:val="both"/>
        <w:rPr>
          <w:rFonts w:ascii="Comic Sans MS" w:hAnsi="Comic Sans MS" w:cs="Adobe Devanagari"/>
          <w:sz w:val="22"/>
          <w:szCs w:val="24"/>
          <w:lang w:val="en-GB"/>
        </w:rPr>
      </w:pPr>
      <w:r w:rsidRPr="00DB567A">
        <w:rPr>
          <w:rFonts w:ascii="Comic Sans MS" w:hAnsi="Comic Sans MS" w:cs="Adobe Devanagari"/>
          <w:sz w:val="22"/>
          <w:szCs w:val="24"/>
          <w:lang w:val="en-GB"/>
        </w:rPr>
        <w:t>-</w:t>
      </w:r>
      <w:r w:rsidRPr="00DB567A">
        <w:rPr>
          <w:rFonts w:ascii="Comic Sans MS" w:hAnsi="Comic Sans MS" w:cs="Adobe Devanagari"/>
          <w:sz w:val="22"/>
          <w:szCs w:val="24"/>
          <w:lang w:val="en-GB"/>
        </w:rPr>
        <w:tab/>
        <w:t xml:space="preserve">Loyal </w:t>
      </w:r>
      <w:proofErr w:type="spellStart"/>
      <w:proofErr w:type="gramStart"/>
      <w:r w:rsidRPr="00DB567A">
        <w:rPr>
          <w:rFonts w:ascii="Comic Sans MS" w:hAnsi="Comic Sans MS" w:cs="Adobe Devanagari"/>
          <w:sz w:val="22"/>
          <w:szCs w:val="24"/>
          <w:lang w:val="en-GB"/>
        </w:rPr>
        <w:t>customer’s</w:t>
      </w:r>
      <w:proofErr w:type="spellEnd"/>
      <w:proofErr w:type="gramEnd"/>
      <w:r w:rsidRPr="00DB567A">
        <w:rPr>
          <w:rFonts w:ascii="Comic Sans MS" w:hAnsi="Comic Sans MS" w:cs="Adobe Devanagari"/>
          <w:sz w:val="22"/>
          <w:szCs w:val="24"/>
          <w:lang w:val="en-GB"/>
        </w:rPr>
        <w:t xml:space="preserve"> who have been with them for more than 5 years</w:t>
      </w:r>
    </w:p>
    <w:p w14:paraId="09C065E2" w14:textId="4492E1FF" w:rsidR="007A7BBA" w:rsidRPr="00407D62" w:rsidRDefault="00DB567A" w:rsidP="00DB567A">
      <w:pPr>
        <w:pStyle w:val="BodyText"/>
        <w:spacing w:before="11"/>
        <w:ind w:firstLine="720"/>
        <w:jc w:val="both"/>
        <w:rPr>
          <w:rFonts w:ascii="Comic Sans MS" w:hAnsi="Comic Sans MS" w:cs="Adobe Devanagari"/>
          <w:b/>
          <w:sz w:val="22"/>
          <w:szCs w:val="24"/>
          <w:lang w:val="en-GB"/>
        </w:rPr>
      </w:pPr>
      <w:r w:rsidRPr="00DB567A">
        <w:rPr>
          <w:rFonts w:ascii="Comic Sans MS" w:hAnsi="Comic Sans MS" w:cs="Adobe Devanagari"/>
          <w:sz w:val="22"/>
          <w:szCs w:val="24"/>
          <w:lang w:val="en-GB"/>
        </w:rPr>
        <w:t xml:space="preserve">On analysis we need to decide if customers are happy with HBAT's technical and complaint resolution departments or if they need to improve over certain areas. The analysis reveals that </w:t>
      </w:r>
      <w:proofErr w:type="gramStart"/>
      <w:r w:rsidRPr="00DB567A">
        <w:rPr>
          <w:rFonts w:ascii="Comic Sans MS" w:hAnsi="Comic Sans MS" w:cs="Adobe Devanagari"/>
          <w:sz w:val="22"/>
          <w:szCs w:val="24"/>
          <w:lang w:val="en-GB"/>
        </w:rPr>
        <w:t>customer’s</w:t>
      </w:r>
      <w:proofErr w:type="gramEnd"/>
      <w:r w:rsidRPr="00DB567A">
        <w:rPr>
          <w:rFonts w:ascii="Comic Sans MS" w:hAnsi="Comic Sans MS" w:cs="Adobe Devanagari"/>
          <w:sz w:val="22"/>
          <w:szCs w:val="24"/>
          <w:lang w:val="en-GB"/>
        </w:rPr>
        <w:t xml:space="preserve"> from segment 1 are the cause for a large portion of the lowest ratings of both the departments this brings down the overall rating of both the departments.</w:t>
      </w:r>
    </w:p>
    <w:p w14:paraId="05AEC5AA" w14:textId="77777777" w:rsidR="00DB567A" w:rsidRPr="00DB567A" w:rsidRDefault="00DB567A" w:rsidP="00DB567A">
      <w:pPr>
        <w:pStyle w:val="BodyText"/>
        <w:spacing w:before="1" w:line="252" w:lineRule="auto"/>
        <w:ind w:right="-46" w:firstLine="600"/>
        <w:jc w:val="both"/>
        <w:rPr>
          <w:rFonts w:ascii="Comic Sans MS" w:hAnsi="Comic Sans MS" w:cs="Adobe Devanagari"/>
          <w:w w:val="102"/>
          <w:sz w:val="22"/>
          <w:szCs w:val="24"/>
          <w:lang w:val="en-GB"/>
        </w:rPr>
      </w:pPr>
      <w:r w:rsidRPr="00DB567A">
        <w:rPr>
          <w:rFonts w:ascii="Comic Sans MS" w:hAnsi="Comic Sans MS" w:cs="Adobe Devanagari"/>
          <w:w w:val="102"/>
          <w:sz w:val="22"/>
          <w:szCs w:val="24"/>
          <w:lang w:val="en-GB"/>
        </w:rPr>
        <w:t xml:space="preserve">The analysis </w:t>
      </w:r>
      <w:proofErr w:type="gramStart"/>
      <w:r w:rsidRPr="00DB567A">
        <w:rPr>
          <w:rFonts w:ascii="Comic Sans MS" w:hAnsi="Comic Sans MS" w:cs="Adobe Devanagari"/>
          <w:w w:val="102"/>
          <w:sz w:val="22"/>
          <w:szCs w:val="24"/>
          <w:lang w:val="en-GB"/>
        </w:rPr>
        <w:t>was first run</w:t>
      </w:r>
      <w:proofErr w:type="gramEnd"/>
      <w:r w:rsidRPr="00DB567A">
        <w:rPr>
          <w:rFonts w:ascii="Comic Sans MS" w:hAnsi="Comic Sans MS" w:cs="Adobe Devanagari"/>
          <w:w w:val="102"/>
          <w:sz w:val="22"/>
          <w:szCs w:val="24"/>
          <w:lang w:val="en-GB"/>
        </w:rPr>
        <w:t xml:space="preserve"> on the overall total sample size of respondents for both technical support and complaint resolution. The second more detailed analysis investigated the differences and nuances between the different customer type groups. By having a closer </w:t>
      </w:r>
      <w:proofErr w:type="gramStart"/>
      <w:r w:rsidRPr="00DB567A">
        <w:rPr>
          <w:rFonts w:ascii="Comic Sans MS" w:hAnsi="Comic Sans MS" w:cs="Adobe Devanagari"/>
          <w:w w:val="102"/>
          <w:sz w:val="22"/>
          <w:szCs w:val="24"/>
          <w:lang w:val="en-GB"/>
        </w:rPr>
        <w:t>look into</w:t>
      </w:r>
      <w:proofErr w:type="gramEnd"/>
      <w:r w:rsidRPr="00DB567A">
        <w:rPr>
          <w:rFonts w:ascii="Comic Sans MS" w:hAnsi="Comic Sans MS" w:cs="Adobe Devanagari"/>
          <w:w w:val="102"/>
          <w:sz w:val="22"/>
          <w:szCs w:val="24"/>
          <w:lang w:val="en-GB"/>
        </w:rPr>
        <w:t xml:space="preserve"> the data set we identified some key insights, which would have been missed by simply glancing over the data. First, the </w:t>
      </w:r>
      <w:proofErr w:type="gramStart"/>
      <w:r w:rsidRPr="00DB567A">
        <w:rPr>
          <w:rFonts w:ascii="Comic Sans MS" w:hAnsi="Comic Sans MS" w:cs="Adobe Devanagari"/>
          <w:w w:val="102"/>
          <w:sz w:val="22"/>
          <w:szCs w:val="24"/>
          <w:lang w:val="en-GB"/>
        </w:rPr>
        <w:t>high level</w:t>
      </w:r>
      <w:proofErr w:type="gramEnd"/>
      <w:r w:rsidRPr="00DB567A">
        <w:rPr>
          <w:rFonts w:ascii="Comic Sans MS" w:hAnsi="Comic Sans MS" w:cs="Adobe Devanagari"/>
          <w:w w:val="102"/>
          <w:sz w:val="22"/>
          <w:szCs w:val="24"/>
          <w:lang w:val="en-GB"/>
        </w:rPr>
        <w:t xml:space="preserve"> analysis of both technical support and complaint resolution satisfactions show a similar pattern. For both groups, the probability plots and box plots show normal distribution and both </w:t>
      </w:r>
      <w:proofErr w:type="spellStart"/>
      <w:r w:rsidRPr="00DB567A">
        <w:rPr>
          <w:rFonts w:ascii="Comic Sans MS" w:hAnsi="Comic Sans MS" w:cs="Adobe Devanagari"/>
          <w:w w:val="102"/>
          <w:sz w:val="22"/>
          <w:szCs w:val="24"/>
          <w:lang w:val="en-GB"/>
        </w:rPr>
        <w:t>Sharpiro</w:t>
      </w:r>
      <w:proofErr w:type="spellEnd"/>
      <w:r w:rsidRPr="00DB567A">
        <w:rPr>
          <w:rFonts w:ascii="Comic Sans MS" w:hAnsi="Comic Sans MS" w:cs="Adobe Devanagari"/>
          <w:w w:val="102"/>
          <w:sz w:val="22"/>
          <w:szCs w:val="24"/>
          <w:lang w:val="en-GB"/>
        </w:rPr>
        <w:t xml:space="preserve">-Wilk tests confirm this. If we look at the mean for both variables (~5.4), it is slightly lower than the median (~5.4) but are still very close together </w:t>
      </w:r>
      <w:proofErr w:type="gramStart"/>
      <w:r w:rsidRPr="00DB567A">
        <w:rPr>
          <w:rFonts w:ascii="Comic Sans MS" w:hAnsi="Comic Sans MS" w:cs="Adobe Devanagari"/>
          <w:w w:val="102"/>
          <w:sz w:val="22"/>
          <w:szCs w:val="24"/>
          <w:lang w:val="en-GB"/>
        </w:rPr>
        <w:t>indicating</w:t>
      </w:r>
      <w:proofErr w:type="gramEnd"/>
      <w:r w:rsidRPr="00DB567A">
        <w:rPr>
          <w:rFonts w:ascii="Comic Sans MS" w:hAnsi="Comic Sans MS" w:cs="Adobe Devanagari"/>
          <w:w w:val="102"/>
          <w:sz w:val="22"/>
          <w:szCs w:val="24"/>
          <w:lang w:val="en-GB"/>
        </w:rPr>
        <w:t xml:space="preserve"> slight skewness to the left, which gets confirmed by the negative skewness values. The mode value (5.3) for complaint resolution is very close to the mean and median and therefore </w:t>
      </w:r>
      <w:proofErr w:type="gramStart"/>
      <w:r w:rsidRPr="00DB567A">
        <w:rPr>
          <w:rFonts w:ascii="Comic Sans MS" w:hAnsi="Comic Sans MS" w:cs="Adobe Devanagari"/>
          <w:w w:val="102"/>
          <w:sz w:val="22"/>
          <w:szCs w:val="24"/>
          <w:lang w:val="en-GB"/>
        </w:rPr>
        <w:t>doesn’t</w:t>
      </w:r>
      <w:proofErr w:type="gramEnd"/>
      <w:r w:rsidRPr="00DB567A">
        <w:rPr>
          <w:rFonts w:ascii="Comic Sans MS" w:hAnsi="Comic Sans MS" w:cs="Adobe Devanagari"/>
          <w:w w:val="102"/>
          <w:sz w:val="22"/>
          <w:szCs w:val="24"/>
          <w:lang w:val="en-GB"/>
        </w:rPr>
        <w:t xml:space="preserve"> really tell much but the mode value for technical support is 4.6, which is lower than the mean and median. There certainly is </w:t>
      </w:r>
      <w:proofErr w:type="gramStart"/>
      <w:r w:rsidRPr="00DB567A">
        <w:rPr>
          <w:rFonts w:ascii="Comic Sans MS" w:hAnsi="Comic Sans MS" w:cs="Adobe Devanagari"/>
          <w:w w:val="102"/>
          <w:sz w:val="22"/>
          <w:szCs w:val="24"/>
          <w:lang w:val="en-GB"/>
        </w:rPr>
        <w:t>an indication</w:t>
      </w:r>
      <w:proofErr w:type="gramEnd"/>
      <w:r w:rsidRPr="00DB567A">
        <w:rPr>
          <w:rFonts w:ascii="Comic Sans MS" w:hAnsi="Comic Sans MS" w:cs="Adobe Devanagari"/>
          <w:w w:val="102"/>
          <w:sz w:val="22"/>
          <w:szCs w:val="24"/>
          <w:lang w:val="en-GB"/>
        </w:rPr>
        <w:t xml:space="preserve"> to analyse further. The standard deviations suggest an average spread of ratings, the overall group is not too dispersed or too close together suggesting a wider and flatter curve, which </w:t>
      </w:r>
      <w:proofErr w:type="gramStart"/>
      <w:r w:rsidRPr="00DB567A">
        <w:rPr>
          <w:rFonts w:ascii="Comic Sans MS" w:hAnsi="Comic Sans MS" w:cs="Adobe Devanagari"/>
          <w:w w:val="102"/>
          <w:sz w:val="22"/>
          <w:szCs w:val="24"/>
          <w:lang w:val="en-GB"/>
        </w:rPr>
        <w:t>is supported</w:t>
      </w:r>
      <w:proofErr w:type="gramEnd"/>
      <w:r w:rsidRPr="00DB567A">
        <w:rPr>
          <w:rFonts w:ascii="Comic Sans MS" w:hAnsi="Comic Sans MS" w:cs="Adobe Devanagari"/>
          <w:w w:val="102"/>
          <w:sz w:val="22"/>
          <w:szCs w:val="24"/>
          <w:lang w:val="en-GB"/>
        </w:rPr>
        <w:t xml:space="preserve"> by the negative kurtosis values. This </w:t>
      </w:r>
      <w:proofErr w:type="gramStart"/>
      <w:r w:rsidRPr="00DB567A">
        <w:rPr>
          <w:rFonts w:ascii="Comic Sans MS" w:hAnsi="Comic Sans MS" w:cs="Adobe Devanagari"/>
          <w:w w:val="102"/>
          <w:sz w:val="22"/>
          <w:szCs w:val="24"/>
          <w:lang w:val="en-GB"/>
        </w:rPr>
        <w:t>initial</w:t>
      </w:r>
      <w:proofErr w:type="gramEnd"/>
      <w:r w:rsidRPr="00DB567A">
        <w:rPr>
          <w:rFonts w:ascii="Comic Sans MS" w:hAnsi="Comic Sans MS" w:cs="Adobe Devanagari"/>
          <w:w w:val="102"/>
          <w:sz w:val="22"/>
          <w:szCs w:val="24"/>
          <w:lang w:val="en-GB"/>
        </w:rPr>
        <w:t xml:space="preserve"> overall analysis shows a rather unimpressive and average rating for both departments indicating that improvements should be made to both. Upon doing a deeper dive by customer type there are </w:t>
      </w:r>
      <w:proofErr w:type="gramStart"/>
      <w:r w:rsidRPr="00DB567A">
        <w:rPr>
          <w:rFonts w:ascii="Comic Sans MS" w:hAnsi="Comic Sans MS" w:cs="Adobe Devanagari"/>
          <w:w w:val="102"/>
          <w:sz w:val="22"/>
          <w:szCs w:val="24"/>
          <w:lang w:val="en-GB"/>
        </w:rPr>
        <w:t>clearly variations</w:t>
      </w:r>
      <w:proofErr w:type="gramEnd"/>
      <w:r w:rsidRPr="00DB567A">
        <w:rPr>
          <w:rFonts w:ascii="Comic Sans MS" w:hAnsi="Comic Sans MS" w:cs="Adobe Devanagari"/>
          <w:w w:val="102"/>
          <w:sz w:val="22"/>
          <w:szCs w:val="24"/>
          <w:lang w:val="en-GB"/>
        </w:rPr>
        <w:t xml:space="preserve"> between groups. </w:t>
      </w:r>
    </w:p>
    <w:p w14:paraId="1A602013" w14:textId="77777777" w:rsidR="00DB567A" w:rsidRPr="00DB567A" w:rsidRDefault="00DB567A" w:rsidP="00DB567A">
      <w:pPr>
        <w:pStyle w:val="BodyText"/>
        <w:spacing w:before="1" w:line="252" w:lineRule="auto"/>
        <w:ind w:right="-46" w:firstLine="600"/>
        <w:jc w:val="both"/>
        <w:rPr>
          <w:rFonts w:ascii="Comic Sans MS" w:hAnsi="Comic Sans MS" w:cs="Adobe Devanagari"/>
          <w:w w:val="102"/>
          <w:sz w:val="22"/>
          <w:szCs w:val="24"/>
          <w:lang w:val="en-GB"/>
        </w:rPr>
      </w:pPr>
      <w:r w:rsidRPr="00DB567A">
        <w:rPr>
          <w:rFonts w:ascii="Comic Sans MS" w:hAnsi="Comic Sans MS" w:cs="Adobe Devanagari"/>
          <w:w w:val="102"/>
          <w:sz w:val="22"/>
          <w:szCs w:val="24"/>
          <w:lang w:val="en-GB"/>
        </w:rPr>
        <w:t>When we look at different customer types, these are the observations:</w:t>
      </w:r>
    </w:p>
    <w:p w14:paraId="74BB4AF2" w14:textId="77777777" w:rsidR="00DB567A" w:rsidRPr="00DB567A" w:rsidRDefault="00DB567A" w:rsidP="00DB567A">
      <w:pPr>
        <w:pStyle w:val="BodyText"/>
        <w:spacing w:before="1" w:line="252" w:lineRule="auto"/>
        <w:ind w:right="-46" w:firstLine="600"/>
        <w:jc w:val="both"/>
        <w:rPr>
          <w:rFonts w:ascii="Comic Sans MS" w:hAnsi="Comic Sans MS" w:cs="Adobe Devanagari"/>
          <w:w w:val="102"/>
          <w:sz w:val="22"/>
          <w:szCs w:val="24"/>
          <w:lang w:val="en-GB"/>
        </w:rPr>
      </w:pPr>
      <w:r w:rsidRPr="00DB567A">
        <w:rPr>
          <w:rFonts w:ascii="Comic Sans MS" w:hAnsi="Comic Sans MS" w:cs="Adobe Devanagari"/>
          <w:w w:val="102"/>
          <w:sz w:val="22"/>
          <w:szCs w:val="24"/>
          <w:lang w:val="en-GB"/>
        </w:rPr>
        <w:t>Customer Type 1 – It has the major participation for giving lower end ratings for both the departments. The overall satisfaction is average for all the categories.</w:t>
      </w:r>
    </w:p>
    <w:p w14:paraId="50372225" w14:textId="77777777" w:rsidR="00DB567A" w:rsidRPr="00DB567A" w:rsidRDefault="00DB567A" w:rsidP="00DB567A">
      <w:pPr>
        <w:pStyle w:val="BodyText"/>
        <w:spacing w:before="1" w:line="252" w:lineRule="auto"/>
        <w:ind w:right="-46" w:firstLine="600"/>
        <w:jc w:val="both"/>
        <w:rPr>
          <w:rFonts w:ascii="Comic Sans MS" w:hAnsi="Comic Sans MS" w:cs="Adobe Devanagari"/>
          <w:w w:val="102"/>
          <w:sz w:val="22"/>
          <w:szCs w:val="24"/>
          <w:lang w:val="en-GB"/>
        </w:rPr>
      </w:pPr>
      <w:r w:rsidRPr="00DB567A">
        <w:rPr>
          <w:rFonts w:ascii="Comic Sans MS" w:hAnsi="Comic Sans MS" w:cs="Adobe Devanagari"/>
          <w:w w:val="102"/>
          <w:sz w:val="22"/>
          <w:szCs w:val="24"/>
          <w:lang w:val="en-GB"/>
        </w:rPr>
        <w:t xml:space="preserve">Customer Type 2, Type 3 - They follow very closely in terms of kurtosis, modes, tests and plots for normality, skewness, standard deviation, light tails, and average spread from the overall analysis for both technical support and complaint resolution. </w:t>
      </w:r>
    </w:p>
    <w:p w14:paraId="66D6F73F" w14:textId="3A1973F7" w:rsidR="00DD60C0" w:rsidRPr="00407D62" w:rsidRDefault="00DB567A" w:rsidP="00DB567A">
      <w:pPr>
        <w:pStyle w:val="BodyText"/>
        <w:spacing w:before="1" w:line="252" w:lineRule="auto"/>
        <w:ind w:right="-46" w:firstLine="600"/>
        <w:jc w:val="both"/>
        <w:rPr>
          <w:rFonts w:ascii="Comic Sans MS" w:hAnsi="Comic Sans MS" w:cs="Adobe Devanagari"/>
          <w:w w:val="102"/>
          <w:sz w:val="22"/>
          <w:szCs w:val="24"/>
          <w:lang w:val="en-GB"/>
        </w:rPr>
      </w:pPr>
      <w:bookmarkStart w:id="0" w:name="_GoBack"/>
      <w:bookmarkEnd w:id="0"/>
      <w:r w:rsidRPr="00DB567A">
        <w:rPr>
          <w:rFonts w:ascii="Comic Sans MS" w:hAnsi="Comic Sans MS" w:cs="Adobe Devanagari"/>
          <w:w w:val="102"/>
          <w:sz w:val="22"/>
          <w:szCs w:val="24"/>
          <w:lang w:val="en-GB"/>
        </w:rPr>
        <w:t xml:space="preserve">These findings Indicate that there is not much insight that can be derived from these groups except for their noticeable lack of outliers and a smaller range that they </w:t>
      </w:r>
      <w:r w:rsidRPr="00DB567A">
        <w:rPr>
          <w:rFonts w:ascii="Comic Sans MS" w:hAnsi="Comic Sans MS" w:cs="Adobe Devanagari"/>
          <w:w w:val="102"/>
          <w:sz w:val="22"/>
          <w:szCs w:val="24"/>
          <w:lang w:val="en-GB"/>
        </w:rPr>
        <w:lastRenderedPageBreak/>
        <w:t xml:space="preserve">cater to. While most of the values and description about the data for customer type 1 is similar for both other groups there are some key differences. First, the median, mean, and mode, all are lower for both groups. The mode is significantly lower at a value of 3 (technical support) and 4.1 (customer complaint). The range calculated is higher than the other two groups indicating that it is </w:t>
      </w:r>
      <w:proofErr w:type="gramStart"/>
      <w:r w:rsidRPr="00DB567A">
        <w:rPr>
          <w:rFonts w:ascii="Comic Sans MS" w:hAnsi="Comic Sans MS" w:cs="Adobe Devanagari"/>
          <w:w w:val="102"/>
          <w:sz w:val="22"/>
          <w:szCs w:val="24"/>
          <w:lang w:val="en-GB"/>
        </w:rPr>
        <w:t>more wide</w:t>
      </w:r>
      <w:proofErr w:type="gramEnd"/>
      <w:r w:rsidRPr="00DB567A">
        <w:rPr>
          <w:rFonts w:ascii="Comic Sans MS" w:hAnsi="Comic Sans MS" w:cs="Adobe Devanagari"/>
          <w:w w:val="102"/>
          <w:sz w:val="22"/>
          <w:szCs w:val="24"/>
          <w:lang w:val="en-GB"/>
        </w:rPr>
        <w:t xml:space="preserve"> spread. This is the key aspect here because upon looking at all three groups </w:t>
      </w:r>
      <w:proofErr w:type="gramStart"/>
      <w:r w:rsidRPr="00DB567A">
        <w:rPr>
          <w:rFonts w:ascii="Comic Sans MS" w:hAnsi="Comic Sans MS" w:cs="Adobe Devanagari"/>
          <w:w w:val="102"/>
          <w:sz w:val="22"/>
          <w:szCs w:val="24"/>
          <w:lang w:val="en-GB"/>
        </w:rPr>
        <w:t>it can be seen that the</w:t>
      </w:r>
      <w:proofErr w:type="gramEnd"/>
      <w:r w:rsidRPr="00DB567A">
        <w:rPr>
          <w:rFonts w:ascii="Comic Sans MS" w:hAnsi="Comic Sans MS" w:cs="Adobe Devanagari"/>
          <w:w w:val="102"/>
          <w:sz w:val="22"/>
          <w:szCs w:val="24"/>
          <w:lang w:val="en-GB"/>
        </w:rPr>
        <w:t xml:space="preserve"> higher and lower values all come from customer type 1. For complaint, positive kurtosis and skewness is </w:t>
      </w:r>
      <w:proofErr w:type="gramStart"/>
      <w:r w:rsidRPr="00DB567A">
        <w:rPr>
          <w:rFonts w:ascii="Comic Sans MS" w:hAnsi="Comic Sans MS" w:cs="Adobe Devanagari"/>
          <w:w w:val="102"/>
          <w:sz w:val="22"/>
          <w:szCs w:val="24"/>
          <w:lang w:val="en-GB"/>
        </w:rPr>
        <w:t>observed</w:t>
      </w:r>
      <w:proofErr w:type="gramEnd"/>
      <w:r w:rsidRPr="00DB567A">
        <w:rPr>
          <w:rFonts w:ascii="Comic Sans MS" w:hAnsi="Comic Sans MS" w:cs="Adobe Devanagari"/>
          <w:w w:val="102"/>
          <w:sz w:val="22"/>
          <w:szCs w:val="24"/>
          <w:lang w:val="en-GB"/>
        </w:rPr>
        <w:t xml:space="preserve"> only for Customer type 1. Bartlett’s test </w:t>
      </w:r>
      <w:proofErr w:type="gramStart"/>
      <w:r w:rsidRPr="00DB567A">
        <w:rPr>
          <w:rFonts w:ascii="Comic Sans MS" w:hAnsi="Comic Sans MS" w:cs="Adobe Devanagari"/>
          <w:w w:val="102"/>
          <w:sz w:val="22"/>
          <w:szCs w:val="24"/>
          <w:lang w:val="en-GB"/>
        </w:rPr>
        <w:t>indicates</w:t>
      </w:r>
      <w:proofErr w:type="gramEnd"/>
      <w:r w:rsidRPr="00DB567A">
        <w:rPr>
          <w:rFonts w:ascii="Comic Sans MS" w:hAnsi="Comic Sans MS" w:cs="Adobe Devanagari"/>
          <w:w w:val="102"/>
          <w:sz w:val="22"/>
          <w:szCs w:val="24"/>
          <w:lang w:val="en-GB"/>
        </w:rPr>
        <w:t xml:space="preserve"> homoscedasticity for both dependent variables since the p value is greater than 0.05. The populations are not different based on the Brown-Forsythe test values. Hence, we can infer that the overall model and analysis is </w:t>
      </w:r>
      <w:proofErr w:type="gramStart"/>
      <w:r w:rsidRPr="00DB567A">
        <w:rPr>
          <w:rFonts w:ascii="Comic Sans MS" w:hAnsi="Comic Sans MS" w:cs="Adobe Devanagari"/>
          <w:w w:val="102"/>
          <w:sz w:val="22"/>
          <w:szCs w:val="24"/>
          <w:lang w:val="en-GB"/>
        </w:rPr>
        <w:t>appropriate for</w:t>
      </w:r>
      <w:proofErr w:type="gramEnd"/>
      <w:r w:rsidRPr="00DB567A">
        <w:rPr>
          <w:rFonts w:ascii="Comic Sans MS" w:hAnsi="Comic Sans MS" w:cs="Adobe Devanagari"/>
          <w:w w:val="102"/>
          <w:sz w:val="22"/>
          <w:szCs w:val="24"/>
          <w:lang w:val="en-GB"/>
        </w:rPr>
        <w:t xml:space="preserve"> this data set.</w:t>
      </w:r>
    </w:p>
    <w:p w14:paraId="1DBBBFC8" w14:textId="24DE5A58" w:rsidR="00685492" w:rsidRPr="00407D62" w:rsidRDefault="006671CA" w:rsidP="00DB567A">
      <w:pPr>
        <w:ind w:firstLine="600"/>
        <w:jc w:val="both"/>
        <w:rPr>
          <w:rFonts w:ascii="Comic Sans MS" w:hAnsi="Comic Sans MS" w:cs="Adobe Devanagari"/>
          <w:szCs w:val="24"/>
        </w:rPr>
      </w:pPr>
      <w:r w:rsidRPr="006671CA">
        <w:rPr>
          <w:rFonts w:ascii="Comic Sans MS" w:hAnsi="Comic Sans MS" w:cs="Adobe Devanagari"/>
          <w:szCs w:val="24"/>
        </w:rPr>
        <w:t xml:space="preserve">The organization has chances to enhance the general population, process, innovation keeping in mind the end goal to build the mean </w:t>
      </w:r>
      <w:proofErr w:type="spellStart"/>
      <w:r w:rsidRPr="006671CA">
        <w:rPr>
          <w:rFonts w:ascii="Comic Sans MS" w:hAnsi="Comic Sans MS" w:cs="Adobe Devanagari"/>
          <w:szCs w:val="24"/>
        </w:rPr>
        <w:t>fulfillment</w:t>
      </w:r>
      <w:proofErr w:type="spellEnd"/>
      <w:r w:rsidRPr="006671CA">
        <w:rPr>
          <w:rFonts w:ascii="Comic Sans MS" w:hAnsi="Comic Sans MS" w:cs="Adobe Devanagari"/>
          <w:szCs w:val="24"/>
        </w:rPr>
        <w:t xml:space="preserve"> rank towards the higher end for each of the three gatherings. </w:t>
      </w:r>
      <w:proofErr w:type="gramStart"/>
      <w:r w:rsidRPr="006671CA">
        <w:rPr>
          <w:rFonts w:ascii="Comic Sans MS" w:hAnsi="Comic Sans MS" w:cs="Adobe Devanagari"/>
          <w:szCs w:val="24"/>
        </w:rPr>
        <w:t>Be that as it may</w:t>
      </w:r>
      <w:proofErr w:type="gramEnd"/>
      <w:r w:rsidRPr="006671CA">
        <w:rPr>
          <w:rFonts w:ascii="Comic Sans MS" w:hAnsi="Comic Sans MS" w:cs="Adobe Devanagari"/>
          <w:szCs w:val="24"/>
        </w:rPr>
        <w:t xml:space="preserve">, advance examination should be done, particularly for client sort 1, with a specific end goal to comprehend the circumstances and end results of the diverse rankings. One theory that ought to be considered is that the new clients who are disappointed leave before they achieve the </w:t>
      </w:r>
      <w:proofErr w:type="gramStart"/>
      <w:r w:rsidRPr="006671CA">
        <w:rPr>
          <w:rFonts w:ascii="Comic Sans MS" w:hAnsi="Comic Sans MS" w:cs="Adobe Devanagari"/>
          <w:szCs w:val="24"/>
        </w:rPr>
        <w:t>1 year</w:t>
      </w:r>
      <w:proofErr w:type="gramEnd"/>
      <w:r w:rsidRPr="006671CA">
        <w:rPr>
          <w:rFonts w:ascii="Comic Sans MS" w:hAnsi="Comic Sans MS" w:cs="Adobe Devanagari"/>
          <w:szCs w:val="24"/>
        </w:rPr>
        <w:t xml:space="preserve"> point to progress into the client 2 class. Advance examination ought to be performed by separating the autonomous variable into sub classes that </w:t>
      </w:r>
      <w:proofErr w:type="gramStart"/>
      <w:r w:rsidRPr="006671CA">
        <w:rPr>
          <w:rFonts w:ascii="Comic Sans MS" w:hAnsi="Comic Sans MS" w:cs="Adobe Devanagari"/>
          <w:szCs w:val="24"/>
        </w:rPr>
        <w:t>consolidate</w:t>
      </w:r>
      <w:proofErr w:type="gramEnd"/>
      <w:r w:rsidRPr="006671CA">
        <w:rPr>
          <w:rFonts w:ascii="Comic Sans MS" w:hAnsi="Comic Sans MS" w:cs="Adobe Devanagari"/>
          <w:szCs w:val="24"/>
        </w:rPr>
        <w:t xml:space="preserve"> industry and time span. Clients who are new may have higher or bring down desires, though veteran clients would as of now be </w:t>
      </w:r>
      <w:proofErr w:type="gramStart"/>
      <w:r w:rsidRPr="006671CA">
        <w:rPr>
          <w:rFonts w:ascii="Comic Sans MS" w:hAnsi="Comic Sans MS" w:cs="Adobe Devanagari"/>
          <w:szCs w:val="24"/>
        </w:rPr>
        <w:t>utilized</w:t>
      </w:r>
      <w:proofErr w:type="gramEnd"/>
      <w:r w:rsidRPr="006671CA">
        <w:rPr>
          <w:rFonts w:ascii="Comic Sans MS" w:hAnsi="Comic Sans MS" w:cs="Adobe Devanagari"/>
          <w:szCs w:val="24"/>
        </w:rPr>
        <w:t xml:space="preserve"> to the general population, process, and advances of HBAT's specialized and protestation determination administrations. Administration ought to likewise investigate client beat, position as essential merchant by client, explanations behind specialized help and dissension determination brings with a specific end goal to diminish the general recurrence and issues clients </w:t>
      </w:r>
      <w:proofErr w:type="gramStart"/>
      <w:r w:rsidRPr="006671CA">
        <w:rPr>
          <w:rFonts w:ascii="Comic Sans MS" w:hAnsi="Comic Sans MS" w:cs="Adobe Devanagari"/>
          <w:szCs w:val="24"/>
        </w:rPr>
        <w:t>encounter</w:t>
      </w:r>
      <w:proofErr w:type="gramEnd"/>
      <w:r w:rsidRPr="006671CA">
        <w:rPr>
          <w:rFonts w:ascii="Comic Sans MS" w:hAnsi="Comic Sans MS" w:cs="Adobe Devanagari"/>
          <w:szCs w:val="24"/>
        </w:rPr>
        <w:t>. These following stages will give more solid activity things to the business to address once finished.</w:t>
      </w:r>
    </w:p>
    <w:sectPr w:rsidR="00685492" w:rsidRPr="00407D6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EFBA5" w14:textId="77777777" w:rsidR="00BB102B" w:rsidRDefault="00BB102B" w:rsidP="00BB102B">
      <w:pPr>
        <w:spacing w:after="0" w:line="240" w:lineRule="auto"/>
      </w:pPr>
      <w:r>
        <w:separator/>
      </w:r>
    </w:p>
  </w:endnote>
  <w:endnote w:type="continuationSeparator" w:id="0">
    <w:p w14:paraId="6861F6CE" w14:textId="77777777" w:rsidR="00BB102B" w:rsidRDefault="00BB102B" w:rsidP="00BB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dobe Devanagari">
    <w:panose1 w:val="02040503050201020203"/>
    <w:charset w:val="00"/>
    <w:family w:val="roman"/>
    <w:notTrueType/>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6C0A5" w14:textId="77777777" w:rsidR="00BB102B" w:rsidRDefault="00BB102B" w:rsidP="00BB102B">
      <w:pPr>
        <w:spacing w:after="0" w:line="240" w:lineRule="auto"/>
      </w:pPr>
      <w:r>
        <w:separator/>
      </w:r>
    </w:p>
  </w:footnote>
  <w:footnote w:type="continuationSeparator" w:id="0">
    <w:p w14:paraId="0EE49D5C" w14:textId="77777777" w:rsidR="00BB102B" w:rsidRDefault="00BB102B" w:rsidP="00BB1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315670"/>
      <w:docPartObj>
        <w:docPartGallery w:val="Page Numbers (Top of Page)"/>
        <w:docPartUnique/>
      </w:docPartObj>
    </w:sdtPr>
    <w:sdtEndPr>
      <w:rPr>
        <w:rFonts w:ascii="Comic Sans MS" w:hAnsi="Comic Sans MS"/>
        <w:noProof/>
      </w:rPr>
    </w:sdtEndPr>
    <w:sdtContent>
      <w:p w14:paraId="48D8E281" w14:textId="2999AC8B" w:rsidR="00407D62" w:rsidRPr="0080079A" w:rsidRDefault="00407D62">
        <w:pPr>
          <w:pStyle w:val="Header"/>
          <w:jc w:val="center"/>
          <w:rPr>
            <w:rFonts w:ascii="Comic Sans MS" w:hAnsi="Comic Sans MS"/>
          </w:rPr>
        </w:pPr>
        <w:r w:rsidRPr="0080079A">
          <w:rPr>
            <w:rFonts w:ascii="Comic Sans MS" w:hAnsi="Comic Sans MS"/>
          </w:rPr>
          <w:fldChar w:fldCharType="begin"/>
        </w:r>
        <w:r w:rsidRPr="0080079A">
          <w:rPr>
            <w:rFonts w:ascii="Comic Sans MS" w:hAnsi="Comic Sans MS"/>
          </w:rPr>
          <w:instrText xml:space="preserve"> PAGE   \* MERGEFORMAT </w:instrText>
        </w:r>
        <w:r w:rsidRPr="0080079A">
          <w:rPr>
            <w:rFonts w:ascii="Comic Sans MS" w:hAnsi="Comic Sans MS"/>
          </w:rPr>
          <w:fldChar w:fldCharType="separate"/>
        </w:r>
        <w:r w:rsidRPr="0080079A">
          <w:rPr>
            <w:rFonts w:ascii="Comic Sans MS" w:hAnsi="Comic Sans MS"/>
            <w:noProof/>
          </w:rPr>
          <w:t>2</w:t>
        </w:r>
        <w:r w:rsidRPr="0080079A">
          <w:rPr>
            <w:rFonts w:ascii="Comic Sans MS" w:hAnsi="Comic Sans MS"/>
            <w:noProof/>
          </w:rPr>
          <w:fldChar w:fldCharType="end"/>
        </w:r>
      </w:p>
    </w:sdtContent>
  </w:sdt>
  <w:p w14:paraId="01E059F7" w14:textId="77777777" w:rsidR="00407D62" w:rsidRPr="00407D62" w:rsidRDefault="00407D62" w:rsidP="00407D62">
    <w:pPr>
      <w:pStyle w:val="Header"/>
      <w:rPr>
        <w:rFonts w:ascii="Comic Sans MS" w:hAnsi="Comic Sans MS" w:cs="Adobe Devanagari"/>
        <w:sz w:val="20"/>
        <w:szCs w:val="20"/>
      </w:rPr>
    </w:pPr>
    <w:r w:rsidRPr="00407D62">
      <w:rPr>
        <w:rFonts w:ascii="Comic Sans MS" w:hAnsi="Comic Sans MS" w:cs="Adobe Devanagari"/>
        <w:b/>
        <w:sz w:val="20"/>
        <w:szCs w:val="20"/>
      </w:rPr>
      <w:t>Group 2:</w:t>
    </w:r>
    <w:r w:rsidRPr="00407D62">
      <w:rPr>
        <w:rFonts w:ascii="Comic Sans MS" w:hAnsi="Comic Sans MS" w:cs="Adobe Devanagari"/>
        <w:sz w:val="20"/>
        <w:szCs w:val="20"/>
      </w:rPr>
      <w:t xml:space="preserve"> </w:t>
    </w:r>
    <w:bookmarkStart w:id="1" w:name="_Hlk496287921"/>
    <w:r w:rsidRPr="00407D62">
      <w:rPr>
        <w:rFonts w:ascii="Comic Sans MS" w:hAnsi="Comic Sans MS" w:cs="Adobe Devanagari"/>
        <w:sz w:val="20"/>
        <w:szCs w:val="20"/>
      </w:rPr>
      <w:t xml:space="preserve">Mayur Goyal, </w:t>
    </w:r>
    <w:proofErr w:type="spellStart"/>
    <w:r w:rsidRPr="00407D62">
      <w:rPr>
        <w:rFonts w:ascii="Comic Sans MS" w:hAnsi="Comic Sans MS" w:cs="Adobe Devanagari"/>
        <w:sz w:val="20"/>
        <w:szCs w:val="20"/>
      </w:rPr>
      <w:t>Sweta</w:t>
    </w:r>
    <w:proofErr w:type="spellEnd"/>
    <w:r w:rsidRPr="00407D62">
      <w:rPr>
        <w:rFonts w:ascii="Comic Sans MS" w:hAnsi="Comic Sans MS" w:cs="Adobe Devanagari"/>
        <w:sz w:val="20"/>
        <w:szCs w:val="20"/>
      </w:rPr>
      <w:t xml:space="preserve"> Ghosh </w:t>
    </w:r>
    <w:proofErr w:type="spellStart"/>
    <w:r w:rsidRPr="00407D62">
      <w:rPr>
        <w:rFonts w:ascii="Comic Sans MS" w:hAnsi="Comic Sans MS" w:cs="Adobe Devanagari"/>
        <w:sz w:val="20"/>
        <w:szCs w:val="20"/>
      </w:rPr>
      <w:t>Dastidar</w:t>
    </w:r>
    <w:proofErr w:type="spellEnd"/>
    <w:r w:rsidRPr="00407D62">
      <w:rPr>
        <w:rFonts w:ascii="Comic Sans MS" w:hAnsi="Comic Sans MS" w:cs="Adobe Devanagari"/>
        <w:sz w:val="20"/>
        <w:szCs w:val="20"/>
      </w:rPr>
      <w:t xml:space="preserve">, Rubab </w:t>
    </w:r>
    <w:proofErr w:type="spellStart"/>
    <w:r w:rsidRPr="00407D62">
      <w:rPr>
        <w:rFonts w:ascii="Comic Sans MS" w:hAnsi="Comic Sans MS" w:cs="Adobe Devanagari"/>
        <w:sz w:val="20"/>
        <w:szCs w:val="20"/>
      </w:rPr>
      <w:t>Javed</w:t>
    </w:r>
    <w:proofErr w:type="spellEnd"/>
    <w:r w:rsidRPr="00407D62">
      <w:rPr>
        <w:rFonts w:ascii="Comic Sans MS" w:hAnsi="Comic Sans MS" w:cs="Adobe Devanagari"/>
        <w:sz w:val="20"/>
        <w:szCs w:val="20"/>
      </w:rPr>
      <w:t xml:space="preserve">, Balaji </w:t>
    </w:r>
    <w:proofErr w:type="spellStart"/>
    <w:r w:rsidRPr="00407D62">
      <w:rPr>
        <w:rFonts w:ascii="Comic Sans MS" w:hAnsi="Comic Sans MS" w:cs="Adobe Devanagari"/>
        <w:sz w:val="20"/>
        <w:szCs w:val="20"/>
      </w:rPr>
      <w:t>Katakam</w:t>
    </w:r>
    <w:proofErr w:type="spellEnd"/>
    <w:r w:rsidRPr="00407D62">
      <w:rPr>
        <w:rFonts w:ascii="Comic Sans MS" w:hAnsi="Comic Sans MS" w:cs="Adobe Devanagari"/>
        <w:sz w:val="20"/>
        <w:szCs w:val="20"/>
      </w:rPr>
      <w:t xml:space="preserve">, </w:t>
    </w:r>
    <w:proofErr w:type="spellStart"/>
    <w:r w:rsidRPr="00407D62">
      <w:rPr>
        <w:rFonts w:ascii="Comic Sans MS" w:hAnsi="Comic Sans MS" w:cs="Adobe Devanagari"/>
        <w:sz w:val="20"/>
        <w:szCs w:val="20"/>
      </w:rPr>
      <w:t>Abhitej</w:t>
    </w:r>
    <w:proofErr w:type="spellEnd"/>
    <w:r w:rsidRPr="00407D62">
      <w:rPr>
        <w:rFonts w:ascii="Comic Sans MS" w:hAnsi="Comic Sans MS" w:cs="Adobe Devanagari"/>
        <w:sz w:val="20"/>
        <w:szCs w:val="20"/>
      </w:rPr>
      <w:t xml:space="preserve"> </w:t>
    </w:r>
    <w:proofErr w:type="spellStart"/>
    <w:r w:rsidRPr="00407D62">
      <w:rPr>
        <w:rFonts w:ascii="Comic Sans MS" w:hAnsi="Comic Sans MS" w:cs="Adobe Devanagari"/>
        <w:sz w:val="20"/>
        <w:szCs w:val="20"/>
      </w:rPr>
      <w:t>Kodali</w:t>
    </w:r>
    <w:proofErr w:type="spellEnd"/>
    <w:r w:rsidRPr="00407D62">
      <w:rPr>
        <w:rFonts w:ascii="Comic Sans MS" w:hAnsi="Comic Sans MS" w:cs="Adobe Devanagari"/>
        <w:sz w:val="20"/>
        <w:szCs w:val="20"/>
      </w:rPr>
      <w:t xml:space="preserve">, Yash </w:t>
    </w:r>
    <w:proofErr w:type="spellStart"/>
    <w:r w:rsidRPr="00407D62">
      <w:rPr>
        <w:rFonts w:ascii="Comic Sans MS" w:hAnsi="Comic Sans MS" w:cs="Adobe Devanagari"/>
        <w:sz w:val="20"/>
        <w:szCs w:val="20"/>
      </w:rPr>
      <w:t>Mahendra</w:t>
    </w:r>
    <w:bookmarkEnd w:id="1"/>
    <w:proofErr w:type="spellEnd"/>
    <w:r w:rsidRPr="00407D62">
      <w:rPr>
        <w:rFonts w:ascii="Comic Sans MS" w:hAnsi="Comic Sans MS" w:cs="Adobe Devanagari"/>
        <w:sz w:val="20"/>
        <w:szCs w:val="20"/>
      </w:rPr>
      <w:tab/>
    </w:r>
  </w:p>
  <w:p w14:paraId="16E7F714" w14:textId="77777777" w:rsidR="00407D62" w:rsidRPr="00407D62" w:rsidRDefault="00407D62" w:rsidP="00407D62">
    <w:pPr>
      <w:pStyle w:val="Header"/>
      <w:rPr>
        <w:rFonts w:ascii="Comic Sans MS" w:hAnsi="Comic Sans MS" w:cs="Adobe Devanagari"/>
        <w:sz w:val="20"/>
        <w:szCs w:val="20"/>
      </w:rPr>
    </w:pPr>
    <w:r w:rsidRPr="00407D62">
      <w:rPr>
        <w:rFonts w:ascii="Comic Sans MS" w:hAnsi="Comic Sans MS" w:cs="Adobe Devanagari"/>
        <w:b/>
        <w:sz w:val="20"/>
        <w:szCs w:val="20"/>
      </w:rPr>
      <w:t>Class:</w:t>
    </w:r>
    <w:r w:rsidRPr="00407D62">
      <w:rPr>
        <w:rFonts w:ascii="Comic Sans MS" w:hAnsi="Comic Sans MS" w:cs="Adobe Devanagari"/>
        <w:sz w:val="20"/>
        <w:szCs w:val="20"/>
      </w:rPr>
      <w:t xml:space="preserve"> BIA-652</w:t>
    </w:r>
    <w:r w:rsidRPr="00407D62">
      <w:rPr>
        <w:rFonts w:ascii="Comic Sans MS" w:hAnsi="Comic Sans MS" w:cs="Adobe Devanagari"/>
        <w:sz w:val="20"/>
        <w:szCs w:val="20"/>
      </w:rPr>
      <w:tab/>
    </w:r>
    <w:r w:rsidRPr="00407D62">
      <w:rPr>
        <w:rFonts w:ascii="Comic Sans MS" w:hAnsi="Comic Sans MS" w:cs="Adobe Devanagari"/>
        <w:sz w:val="20"/>
        <w:szCs w:val="20"/>
      </w:rPr>
      <w:tab/>
    </w:r>
    <w:r w:rsidRPr="00407D62">
      <w:rPr>
        <w:rFonts w:ascii="Comic Sans MS" w:hAnsi="Comic Sans MS" w:cs="Adobe Devanagari"/>
        <w:b/>
        <w:sz w:val="20"/>
        <w:szCs w:val="20"/>
      </w:rPr>
      <w:t>Professor:</w:t>
    </w:r>
    <w:r w:rsidRPr="00407D62">
      <w:rPr>
        <w:rFonts w:ascii="Comic Sans MS" w:hAnsi="Comic Sans MS" w:cs="Adobe Devanagari"/>
        <w:sz w:val="20"/>
        <w:szCs w:val="20"/>
      </w:rPr>
      <w:t xml:space="preserve"> Thomas Brantle, Ph.D.</w:t>
    </w:r>
  </w:p>
  <w:p w14:paraId="5BFE8366" w14:textId="77777777" w:rsidR="00407D62" w:rsidRPr="00407D62" w:rsidRDefault="00407D62" w:rsidP="00407D62">
    <w:pPr>
      <w:pStyle w:val="Header"/>
      <w:rPr>
        <w:rFonts w:ascii="Comic Sans MS" w:hAnsi="Comic Sans MS" w:cs="Adobe Devanagari"/>
        <w:sz w:val="20"/>
        <w:szCs w:val="20"/>
      </w:rPr>
    </w:pPr>
    <w:r w:rsidRPr="00407D62">
      <w:rPr>
        <w:rFonts w:ascii="Comic Sans MS" w:hAnsi="Comic Sans MS" w:cs="Adobe Devanagari"/>
        <w:b/>
        <w:sz w:val="20"/>
        <w:szCs w:val="20"/>
      </w:rPr>
      <w:t>Assignment:</w:t>
    </w:r>
    <w:r w:rsidRPr="00407D62">
      <w:rPr>
        <w:rFonts w:ascii="Comic Sans MS" w:hAnsi="Comic Sans MS" w:cs="Adobe Devanagari"/>
        <w:sz w:val="20"/>
        <w:szCs w:val="20"/>
      </w:rPr>
      <w:t xml:space="preserve"> SAS Examining Your Data – Team HW</w:t>
    </w:r>
    <w:r w:rsidRPr="00407D62">
      <w:rPr>
        <w:rFonts w:ascii="Comic Sans MS" w:hAnsi="Comic Sans MS" w:cs="Adobe Devanagari"/>
        <w:sz w:val="20"/>
        <w:szCs w:val="20"/>
      </w:rPr>
      <w:tab/>
    </w:r>
    <w:r w:rsidRPr="00407D62">
      <w:rPr>
        <w:rFonts w:ascii="Comic Sans MS" w:hAnsi="Comic Sans MS" w:cs="Adobe Devanagari"/>
        <w:b/>
        <w:sz w:val="20"/>
        <w:szCs w:val="20"/>
      </w:rPr>
      <w:t>Due Date:</w:t>
    </w:r>
    <w:r w:rsidRPr="00407D62">
      <w:rPr>
        <w:rFonts w:ascii="Comic Sans MS" w:hAnsi="Comic Sans MS" w:cs="Adobe Devanagari"/>
        <w:sz w:val="20"/>
        <w:szCs w:val="20"/>
      </w:rPr>
      <w:t xml:space="preserve"> October 25, 2017</w:t>
    </w:r>
  </w:p>
  <w:p w14:paraId="7540CF64" w14:textId="1CBE3A8D" w:rsidR="00BB102B" w:rsidRPr="00407D62" w:rsidRDefault="00BB102B">
    <w:pPr>
      <w:pStyle w:val="Header"/>
      <w:rPr>
        <w:rFonts w:ascii="Comic Sans MS" w:hAnsi="Comic Sans MS" w:cs="Adobe Devanagari"/>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282"/>
    <w:rsid w:val="00200B1F"/>
    <w:rsid w:val="00295ABE"/>
    <w:rsid w:val="00316006"/>
    <w:rsid w:val="00407D62"/>
    <w:rsid w:val="00431854"/>
    <w:rsid w:val="00465898"/>
    <w:rsid w:val="004A78B0"/>
    <w:rsid w:val="004B6C27"/>
    <w:rsid w:val="005603D3"/>
    <w:rsid w:val="006671CA"/>
    <w:rsid w:val="00685492"/>
    <w:rsid w:val="0073278E"/>
    <w:rsid w:val="007A7BBA"/>
    <w:rsid w:val="007D07D5"/>
    <w:rsid w:val="0080079A"/>
    <w:rsid w:val="008B080F"/>
    <w:rsid w:val="00935EBA"/>
    <w:rsid w:val="00A51CD6"/>
    <w:rsid w:val="00A65282"/>
    <w:rsid w:val="00AC5C84"/>
    <w:rsid w:val="00AF5F10"/>
    <w:rsid w:val="00B07255"/>
    <w:rsid w:val="00BB102B"/>
    <w:rsid w:val="00BF1398"/>
    <w:rsid w:val="00C2252D"/>
    <w:rsid w:val="00D315BF"/>
    <w:rsid w:val="00D31A31"/>
    <w:rsid w:val="00DB567A"/>
    <w:rsid w:val="00DD60C0"/>
    <w:rsid w:val="00E03A08"/>
    <w:rsid w:val="00E358A6"/>
    <w:rsid w:val="00E65994"/>
    <w:rsid w:val="00F01FBD"/>
    <w:rsid w:val="00FB08B6"/>
    <w:rsid w:val="00FD62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5274E"/>
  <w15:chartTrackingRefBased/>
  <w15:docId w15:val="{4BCB364A-D422-47BD-A13D-B52B9203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102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B1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02B"/>
  </w:style>
  <w:style w:type="paragraph" w:styleId="Footer">
    <w:name w:val="footer"/>
    <w:basedOn w:val="Normal"/>
    <w:link w:val="FooterChar"/>
    <w:uiPriority w:val="99"/>
    <w:unhideWhenUsed/>
    <w:rsid w:val="00BB1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02B"/>
  </w:style>
  <w:style w:type="paragraph" w:styleId="BodyText">
    <w:name w:val="Body Text"/>
    <w:basedOn w:val="Normal"/>
    <w:link w:val="BodyTextChar"/>
    <w:uiPriority w:val="1"/>
    <w:qFormat/>
    <w:rsid w:val="00431854"/>
    <w:pPr>
      <w:widowControl w:val="0"/>
      <w:autoSpaceDE w:val="0"/>
      <w:autoSpaceDN w:val="0"/>
      <w:spacing w:after="0" w:line="240" w:lineRule="auto"/>
    </w:pPr>
    <w:rPr>
      <w:rFonts w:ascii="Calibri" w:eastAsia="Calibri" w:hAnsi="Calibri" w:cs="Calibri"/>
      <w:sz w:val="21"/>
      <w:szCs w:val="21"/>
      <w:lang w:val="en-US" w:eastAsia="en-US"/>
    </w:rPr>
  </w:style>
  <w:style w:type="character" w:customStyle="1" w:styleId="BodyTextChar">
    <w:name w:val="Body Text Char"/>
    <w:basedOn w:val="DefaultParagraphFont"/>
    <w:link w:val="BodyText"/>
    <w:uiPriority w:val="1"/>
    <w:rsid w:val="00431854"/>
    <w:rPr>
      <w:rFonts w:ascii="Calibri" w:eastAsia="Calibri" w:hAnsi="Calibri" w:cs="Calibri"/>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4294242766</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Dev Goyal</dc:creator>
  <cp:keywords/>
  <dc:description/>
  <cp:lastModifiedBy>Mayur Dev Goyal</cp:lastModifiedBy>
  <cp:revision>9</cp:revision>
  <dcterms:created xsi:type="dcterms:W3CDTF">2017-03-10T17:50:00Z</dcterms:created>
  <dcterms:modified xsi:type="dcterms:W3CDTF">2017-10-24T11:29:00Z</dcterms:modified>
</cp:coreProperties>
</file>