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color w:val="0D1A1A"/>
          <w:sz w:val="40"/>
        </w:rPr>
        <w:t>ARTIFICIAL INTELLIGENCE IN MENTAL HEALTHCARE</w:t>
      </w:r>
    </w:p>
    <w:p>
      <w:pPr>
        <w:pStyle w:val="Heading2"/>
        <w:spacing w:before="280" w:after="120"/>
        <w:jc w:val="left"/>
      </w:pPr>
      <w:r>
        <w:rPr>
          <w:rFonts w:ascii="Times New Roman" w:hAnsi="Times New Roman"/>
          <w:b/>
          <w:color w:val="2C5555"/>
          <w:sz w:val="28"/>
        </w:rPr>
        <w:t>A PROJECT REPORT</w:t>
      </w:r>
    </w:p>
    <w:p>
      <w:pPr>
        <w:spacing w:after="120" w:line="276" w:lineRule="auto"/>
      </w:pPr>
      <w:r>
        <w:rPr>
          <w:rFonts w:ascii="Times New Roman" w:hAnsi="Times New Roman"/>
          <w:color w:val="1E1E1E"/>
          <w:sz w:val="24"/>
        </w:rPr>
        <w:t>Submitted by:</w:t>
        <w:br/>
        <w:br/>
        <w:t>MADHUMATHI S (422623104003)</w:t>
        <w:br/>
        <w:t>BALAJI P (422623104035)</w:t>
        <w:br/>
        <w:t>MALINI V (422623104048)</w:t>
      </w:r>
    </w:p>
    <w:p>
      <w:pPr>
        <w:spacing w:after="120" w:line="276" w:lineRule="auto"/>
      </w:pPr>
      <w:r>
        <w:rPr>
          <w:rFonts w:ascii="Times New Roman" w:hAnsi="Times New Roman"/>
          <w:color w:val="1E1E1E"/>
          <w:sz w:val="24"/>
        </w:rPr>
        <w:t>BACHELOR OF ENGINEERING in COMPUTER SCIENCE AND ENGINEERING</w:t>
        <w:br/>
        <w:t>UNIVERSITY COLLEGE OF ENGINEERING PANRUTI</w:t>
        <w:br/>
        <w:t>PANRUTI-607106</w:t>
        <w:br/>
        <w:t>ANNA UNIVERSITY, CHENNAI-600025</w:t>
        <w:br/>
        <w:t>MAY 2026</w:t>
      </w:r>
    </w:p>
    <w:p>
      <w:pPr>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page_1_img_1.png"/>
                    <pic:cNvPicPr/>
                  </pic:nvPicPr>
                  <pic:blipFill>
                    <a:blip r:embed="rId9"/>
                    <a:stretch>
                      <a:fillRect/>
                    </a:stretch>
                  </pic:blipFill>
                  <pic:spPr>
                    <a:xfrm>
                      <a:off x="0" y="0"/>
                      <a:ext cx="4114800" cy="4114800"/>
                    </a:xfrm>
                    <a:prstGeom prst="rect"/>
                  </pic:spPr>
                </pic:pic>
              </a:graphicData>
            </a:graphic>
          </wp:inline>
        </w:drawing>
      </w:r>
    </w:p>
    <w:p>
      <w:r>
        <w:br w:type="page"/>
      </w:r>
    </w:p>
    <w:p>
      <w:pPr>
        <w:pStyle w:val="Heading1"/>
        <w:spacing w:before="360" w:after="240"/>
        <w:jc w:val="center"/>
      </w:pPr>
      <w:r>
        <w:rPr>
          <w:rFonts w:ascii="Times New Roman" w:hAnsi="Times New Roman"/>
          <w:b/>
          <w:color w:val="0D1A1A"/>
          <w:sz w:val="32"/>
        </w:rPr>
        <w:t>ANNA UNIVERSITY: CHENNAI 600025</w:t>
        <w:br/>
        <w:t>BONAFIDE CERTIFICATE</w:t>
      </w:r>
    </w:p>
    <w:p>
      <w:pPr>
        <w:spacing w:after="120" w:line="276" w:lineRule="auto"/>
      </w:pPr>
      <w:r>
        <w:rPr>
          <w:rFonts w:ascii="Times New Roman" w:hAnsi="Times New Roman"/>
          <w:color w:val="1E1E1E"/>
          <w:sz w:val="24"/>
        </w:rPr>
        <w:t>Certified that this project report "KEFFI AI – A MENTAL HEALTH CHATBOT" is the Bonafide work of MADHUMATHI S (422623104003), BALAJI P (422623104035), MALINI V (422623104048) who carried out their project under my supervision.</w:t>
      </w:r>
    </w:p>
    <w:p>
      <w:pPr>
        <w:spacing w:after="120" w:line="276" w:lineRule="auto"/>
      </w:pPr>
      <w:r>
        <w:rPr>
          <w:rFonts w:ascii="Times New Roman" w:hAnsi="Times New Roman"/>
          <w:color w:val="1E1E1E"/>
          <w:sz w:val="24"/>
        </w:rPr>
        <w:t>SIGNATURE</w:t>
        <w:br/>
        <w:br/>
        <w:t>DR. S. SIVANESH M.Tech., Ph.D.</w:t>
        <w:br/>
        <w:t>ASSISTANT PROFESSOR &amp; HEAD OF DEPARTMENT</w:t>
        <w:br/>
        <w:t>DEPARTMENT OF CSE</w:t>
        <w:br/>
        <w:t>UNIVERSITY COLLEGE OF ENGINEERING PANRUTI</w:t>
      </w:r>
    </w:p>
    <w:p>
      <w:pPr>
        <w:spacing w:after="120" w:line="276" w:lineRule="auto"/>
      </w:pPr>
      <w:r>
        <w:rPr>
          <w:rFonts w:ascii="Times New Roman" w:hAnsi="Times New Roman"/>
          <w:color w:val="1E1E1E"/>
          <w:sz w:val="24"/>
        </w:rPr>
        <w:t>EXAMINED ON: 05/08/2026 Afternoon Session (AN) | Panel 2 | Chennai Region Venue</w:t>
        <w:br/>
        <w:br/>
        <w:t>INTERNAL EXAMINER                                           EXTERNAL EXAMINER</w:t>
      </w:r>
    </w:p>
    <w:p>
      <w:r>
        <w:br w:type="page"/>
      </w:r>
    </w:p>
    <w:p>
      <w:pPr>
        <w:pStyle w:val="Heading1"/>
        <w:spacing w:before="360" w:after="240"/>
        <w:jc w:val="center"/>
      </w:pPr>
      <w:r>
        <w:rPr>
          <w:rFonts w:ascii="Times New Roman" w:hAnsi="Times New Roman"/>
          <w:b/>
          <w:color w:val="0D1A1A"/>
          <w:sz w:val="32"/>
        </w:rPr>
        <w:t>ACKNOWLEDGEMENT</w:t>
      </w:r>
    </w:p>
    <w:p>
      <w:pPr>
        <w:spacing w:after="120" w:line="276" w:lineRule="auto"/>
      </w:pPr>
      <w:r>
        <w:rPr>
          <w:rFonts w:ascii="Times New Roman" w:hAnsi="Times New Roman"/>
          <w:color w:val="1E1E1E"/>
          <w:sz w:val="24"/>
        </w:rPr>
        <w:t>We express our deepest gratitude to our project guide Dr. S. Sivanesh, Assistant Professor and Head of Department of Computer Science and Engineering, University College of Engineering Panruti, for his invaluable guidance, continuous encouragement, and constant support throughout the development of this project.</w:t>
      </w:r>
    </w:p>
    <w:p>
      <w:pPr>
        <w:spacing w:after="120" w:line="276" w:lineRule="auto"/>
      </w:pPr>
      <w:r>
        <w:rPr>
          <w:rFonts w:ascii="Times New Roman" w:hAnsi="Times New Roman"/>
          <w:color w:val="1E1E1E"/>
          <w:sz w:val="24"/>
        </w:rPr>
        <w:t>We extend our sincere thanks to Anna University and TNSDC Naan Mudhalvan Niral Thiruvizha 2025-2026 team for providing us the opportunity and platform to present our work in digital health tech.</w:t>
      </w:r>
    </w:p>
    <w:p>
      <w:r>
        <w:br w:type="page"/>
      </w:r>
    </w:p>
    <w:p>
      <w:pPr>
        <w:pStyle w:val="Heading1"/>
        <w:spacing w:before="360" w:after="240"/>
        <w:jc w:val="center"/>
      </w:pPr>
      <w:r>
        <w:rPr>
          <w:rFonts w:ascii="Times New Roman" w:hAnsi="Times New Roman"/>
          <w:b/>
          <w:color w:val="0D1A1A"/>
          <w:sz w:val="32"/>
        </w:rPr>
        <w:t>ABSTRACT</w:t>
      </w:r>
    </w:p>
    <w:p>
      <w:pPr>
        <w:spacing w:after="120" w:line="276" w:lineRule="auto"/>
      </w:pPr>
      <w:r>
        <w:rPr>
          <w:rFonts w:ascii="Times New Roman" w:hAnsi="Times New Roman"/>
          <w:color w:val="1E1E1E"/>
          <w:sz w:val="24"/>
        </w:rPr>
        <w:t>Mental healthcare accessibility remains a major global challenge due to high therapy costs, limited availability of psychiatrists, and social stigma. While conventional psychotherapy provides structured support, treatment is usually restricted to one hour per week, leaving patients unmonitored during vulnerable moments throughout the rest of the week. Existing self-help chatbots attempt to address this gap, but most rely on basic rule-based scripts that lack long-term conversational memory, emotional personalization, and crisis safety protocols.</w:t>
      </w:r>
    </w:p>
    <w:p>
      <w:pPr>
        <w:spacing w:after="120" w:line="276" w:lineRule="auto"/>
      </w:pPr>
      <w:r>
        <w:rPr>
          <w:rFonts w:ascii="Times New Roman" w:hAnsi="Times New Roman"/>
          <w:color w:val="1E1E1E"/>
          <w:sz w:val="24"/>
        </w:rPr>
        <w:t>To address these challenges, this project introduces Keffi AI, a clinical digital therapeutics platform developed to assist patients dealing with anxiety, depression, and stress. The system utilizes a fine-tuned BERT transformer model to classify user input into 96 distinct emotional states. To maintain conversational context across sessions, the backend combines relational database storage running in Write-Ahead Logging mode with a vector memory engine, storing user history securely by patient identifier.</w:t>
      </w:r>
    </w:p>
    <w:p>
      <w:pPr>
        <w:spacing w:after="120" w:line="276" w:lineRule="auto"/>
      </w:pPr>
      <w:r>
        <w:rPr>
          <w:rFonts w:ascii="Times New Roman" w:hAnsi="Times New Roman"/>
          <w:color w:val="1E1E1E"/>
          <w:sz w:val="24"/>
        </w:rPr>
        <w:t>Patient condition is monitored using a dynamic Mental Health Quotient score alongside an acoustic voice prosody analyzer that processes speech pitch and energy. For users experiencing acute panic, a hands-free voice feature enables natural spoken interaction. System reliability is supported through a dual-model processing cascade, while diagnostic decisions are explained using feature attribution methods. In crisis situations, an automated workflow triggers immediate alerts and helpline information.</w:t>
      </w:r>
    </w:p>
    <w:p>
      <w:pPr>
        <w:spacing w:after="120" w:line="276" w:lineRule="auto"/>
      </w:pPr>
      <w:r>
        <w:rPr>
          <w:rFonts w:ascii="Times New Roman" w:hAnsi="Times New Roman"/>
          <w:color w:val="1E1E1E"/>
          <w:sz w:val="24"/>
        </w:rPr>
        <w:t>By combining a patient sanctuary interface with a clinician dashboard, Keffi AI offers a practical digital tool connecting self-guided recovery with professional psychiatric care.</w:t>
      </w:r>
    </w:p>
    <w:p>
      <w:r>
        <w:br w:type="page"/>
      </w:r>
    </w:p>
    <w:p>
      <w:pPr>
        <w:pStyle w:val="Heading1"/>
        <w:spacing w:before="360" w:after="240"/>
        <w:jc w:val="center"/>
      </w:pPr>
      <w:r>
        <w:rPr>
          <w:rFonts w:ascii="Times New Roman" w:hAnsi="Times New Roman"/>
          <w:b/>
          <w:color w:val="0D1A1A"/>
          <w:sz w:val="32"/>
        </w:rPr>
        <w:t>TABLE OF CONTENTS</w:t>
      </w:r>
    </w:p>
    <w:p>
      <w:pPr>
        <w:spacing w:after="120" w:line="276" w:lineRule="auto"/>
      </w:pPr>
      <w:r>
        <w:rPr>
          <w:rFonts w:ascii="Times New Roman" w:hAnsi="Times New Roman"/>
          <w:color w:val="1E1E1E"/>
          <w:sz w:val="24"/>
        </w:rPr>
        <w:t>CHAPTER 1: INTRODUCTION ........................................................................ 1</w:t>
      </w:r>
    </w:p>
    <w:p>
      <w:pPr>
        <w:spacing w:after="120" w:line="276" w:lineRule="auto"/>
      </w:pPr>
      <w:r>
        <w:rPr>
          <w:rFonts w:ascii="Times New Roman" w:hAnsi="Times New Roman"/>
          <w:color w:val="1E1E1E"/>
          <w:sz w:val="24"/>
        </w:rPr>
        <w:t xml:space="preserve">  1.1 Overview of Mental Healthcare ............................................................. 1</w:t>
      </w:r>
    </w:p>
    <w:p>
      <w:pPr>
        <w:spacing w:after="120" w:line="276" w:lineRule="auto"/>
      </w:pPr>
      <w:r>
        <w:rPr>
          <w:rFonts w:ascii="Times New Roman" w:hAnsi="Times New Roman"/>
          <w:color w:val="1E1E1E"/>
          <w:sz w:val="24"/>
        </w:rPr>
        <w:t xml:space="preserve">  1.2 The 167-Hour Gap &amp; Need for Continuous Monitoring ........................ 3</w:t>
      </w:r>
    </w:p>
    <w:p>
      <w:pPr>
        <w:spacing w:after="120" w:line="276" w:lineRule="auto"/>
      </w:pPr>
      <w:r>
        <w:rPr>
          <w:rFonts w:ascii="Times New Roman" w:hAnsi="Times New Roman"/>
          <w:color w:val="1E1E1E"/>
          <w:sz w:val="24"/>
        </w:rPr>
        <w:t xml:space="preserve">  1.3 Proposed System Architecture .............................................................. 5</w:t>
      </w:r>
    </w:p>
    <w:p>
      <w:pPr>
        <w:spacing w:after="120" w:line="276" w:lineRule="auto"/>
      </w:pPr>
      <w:r>
        <w:rPr>
          <w:rFonts w:ascii="Times New Roman" w:hAnsi="Times New Roman"/>
          <w:color w:val="1E1E1E"/>
          <w:sz w:val="24"/>
        </w:rPr>
        <w:t xml:space="preserve">  1.4 Therapeutic Support System ................................................................ 8</w:t>
      </w:r>
    </w:p>
    <w:p>
      <w:pPr>
        <w:spacing w:after="120" w:line="276" w:lineRule="auto"/>
      </w:pPr>
      <w:r>
        <w:rPr>
          <w:rFonts w:ascii="Times New Roman" w:hAnsi="Times New Roman"/>
          <w:color w:val="1E1E1E"/>
          <w:sz w:val="24"/>
        </w:rPr>
        <w:t xml:space="preserve">  1.5 Objective of the Project ....................................................................... 10</w:t>
      </w:r>
    </w:p>
    <w:p>
      <w:pPr>
        <w:spacing w:after="120" w:line="276" w:lineRule="auto"/>
      </w:pPr>
      <w:r>
        <w:rPr>
          <w:rFonts w:ascii="Times New Roman" w:hAnsi="Times New Roman"/>
          <w:color w:val="1E1E1E"/>
          <w:sz w:val="24"/>
        </w:rPr>
        <w:t xml:space="preserve">  1.6 Hands-Free Real-Time Voice-to-Voice AI Architecture ......................... 12</w:t>
      </w:r>
    </w:p>
    <w:p>
      <w:pPr>
        <w:spacing w:after="120" w:line="276" w:lineRule="auto"/>
      </w:pPr>
      <w:r>
        <w:rPr>
          <w:rFonts w:ascii="Times New Roman" w:hAnsi="Times New Roman"/>
          <w:color w:val="1E1E1E"/>
          <w:sz w:val="24"/>
        </w:rPr>
        <w:t>CHAPTER 2: LITERATURE SURVEY ............................................................... 13</w:t>
      </w:r>
    </w:p>
    <w:p>
      <w:pPr>
        <w:spacing w:after="120" w:line="276" w:lineRule="auto"/>
      </w:pPr>
      <w:r>
        <w:rPr>
          <w:rFonts w:ascii="Times New Roman" w:hAnsi="Times New Roman"/>
          <w:color w:val="1E1E1E"/>
          <w:sz w:val="24"/>
        </w:rPr>
        <w:t xml:space="preserve">  2.1 Deep Learning Emotion Detection .......................................................... 13</w:t>
      </w:r>
    </w:p>
    <w:p>
      <w:pPr>
        <w:spacing w:after="120" w:line="276" w:lineRule="auto"/>
      </w:pPr>
      <w:r>
        <w:rPr>
          <w:rFonts w:ascii="Times New Roman" w:hAnsi="Times New Roman"/>
          <w:color w:val="1E1E1E"/>
          <w:sz w:val="24"/>
        </w:rPr>
        <w:t xml:space="preserve">  2.2 Sentiment Analysis for Mental Health ................................................... 14</w:t>
      </w:r>
    </w:p>
    <w:p>
      <w:pPr>
        <w:spacing w:after="120" w:line="276" w:lineRule="auto"/>
      </w:pPr>
      <w:r>
        <w:rPr>
          <w:rFonts w:ascii="Times New Roman" w:hAnsi="Times New Roman"/>
          <w:color w:val="1E1E1E"/>
          <w:sz w:val="24"/>
        </w:rPr>
        <w:t xml:space="preserve">  2.3 AI Chatbots for Mental Health Support ................................................. 15</w:t>
      </w:r>
    </w:p>
    <w:p>
      <w:pPr>
        <w:spacing w:after="120" w:line="276" w:lineRule="auto"/>
      </w:pPr>
      <w:r>
        <w:rPr>
          <w:rFonts w:ascii="Times New Roman" w:hAnsi="Times New Roman"/>
          <w:color w:val="1E1E1E"/>
          <w:sz w:val="24"/>
        </w:rPr>
        <w:t xml:space="preserve">  2.4 Detecting Depression from Text ............................................................ 16</w:t>
      </w:r>
    </w:p>
    <w:p>
      <w:pPr>
        <w:spacing w:after="120" w:line="276" w:lineRule="auto"/>
      </w:pPr>
      <w:r>
        <w:rPr>
          <w:rFonts w:ascii="Times New Roman" w:hAnsi="Times New Roman"/>
          <w:color w:val="1E1E1E"/>
          <w:sz w:val="24"/>
        </w:rPr>
        <w:t xml:space="preserve">  2.5 Multi-Emotion Classification using Transformers ................................ 16</w:t>
      </w:r>
    </w:p>
    <w:p>
      <w:pPr>
        <w:spacing w:after="120" w:line="276" w:lineRule="auto"/>
      </w:pPr>
      <w:r>
        <w:rPr>
          <w:rFonts w:ascii="Times New Roman" w:hAnsi="Times New Roman"/>
          <w:color w:val="1E1E1E"/>
          <w:sz w:val="24"/>
        </w:rPr>
        <w:t xml:space="preserve">  2.6 Multi-LLM 70B Engine Cascade &amp; High Availability ............................ 16</w:t>
      </w:r>
    </w:p>
    <w:p>
      <w:pPr>
        <w:spacing w:after="120" w:line="276" w:lineRule="auto"/>
      </w:pPr>
      <w:r>
        <w:rPr>
          <w:rFonts w:ascii="Times New Roman" w:hAnsi="Times New Roman"/>
          <w:color w:val="1E1E1E"/>
          <w:sz w:val="24"/>
        </w:rPr>
        <w:t xml:space="preserve">  2.7 Explainable Artificial Intelligence in Clinical Decision Support ......... 16</w:t>
      </w:r>
    </w:p>
    <w:p>
      <w:pPr>
        <w:spacing w:after="120" w:line="276" w:lineRule="auto"/>
      </w:pPr>
      <w:r>
        <w:rPr>
          <w:rFonts w:ascii="Times New Roman" w:hAnsi="Times New Roman"/>
          <w:color w:val="1E1E1E"/>
          <w:sz w:val="24"/>
        </w:rPr>
        <w:t>CHAPTER 3: SYSTEM SPECIFICATION ........................................................... 17</w:t>
      </w:r>
    </w:p>
    <w:p>
      <w:pPr>
        <w:spacing w:after="120" w:line="276" w:lineRule="auto"/>
      </w:pPr>
      <w:r>
        <w:rPr>
          <w:rFonts w:ascii="Times New Roman" w:hAnsi="Times New Roman"/>
          <w:color w:val="1E1E1E"/>
          <w:sz w:val="24"/>
        </w:rPr>
        <w:t xml:space="preserve">  3.1 Hardware Requirements ...................................................................... 17</w:t>
      </w:r>
    </w:p>
    <w:p>
      <w:pPr>
        <w:spacing w:after="120" w:line="276" w:lineRule="auto"/>
      </w:pPr>
      <w:r>
        <w:rPr>
          <w:rFonts w:ascii="Times New Roman" w:hAnsi="Times New Roman"/>
          <w:color w:val="1E1E1E"/>
          <w:sz w:val="24"/>
        </w:rPr>
        <w:t xml:space="preserve">  3.2 Software Requirements ...................................................................... 17</w:t>
      </w:r>
    </w:p>
    <w:p>
      <w:pPr>
        <w:spacing w:after="120" w:line="276" w:lineRule="auto"/>
      </w:pPr>
      <w:r>
        <w:rPr>
          <w:rFonts w:ascii="Times New Roman" w:hAnsi="Times New Roman"/>
          <w:color w:val="1E1E1E"/>
          <w:sz w:val="24"/>
        </w:rPr>
        <w:t>CHAPTER 4: ANALYSIS OF PROJECT ........................................................... 19</w:t>
      </w:r>
    </w:p>
    <w:p>
      <w:pPr>
        <w:spacing w:after="120" w:line="276" w:lineRule="auto"/>
      </w:pPr>
      <w:r>
        <w:rPr>
          <w:rFonts w:ascii="Times New Roman" w:hAnsi="Times New Roman"/>
          <w:color w:val="1E1E1E"/>
          <w:sz w:val="24"/>
        </w:rPr>
        <w:t xml:space="preserve">  4.1 Use Case Analysis for Data Preparation ................................................ 19</w:t>
      </w:r>
    </w:p>
    <w:p>
      <w:pPr>
        <w:spacing w:after="120" w:line="276" w:lineRule="auto"/>
      </w:pPr>
      <w:r>
        <w:rPr>
          <w:rFonts w:ascii="Times New Roman" w:hAnsi="Times New Roman"/>
          <w:color w:val="1E1E1E"/>
          <w:sz w:val="24"/>
        </w:rPr>
        <w:t xml:space="preserve">  4.2 Use Case Analysis for Model Development ......................................... 20</w:t>
      </w:r>
    </w:p>
    <w:p>
      <w:pPr>
        <w:spacing w:after="120" w:line="276" w:lineRule="auto"/>
      </w:pPr>
      <w:r>
        <w:rPr>
          <w:rFonts w:ascii="Times New Roman" w:hAnsi="Times New Roman"/>
          <w:color w:val="1E1E1E"/>
          <w:sz w:val="24"/>
        </w:rPr>
        <w:t xml:space="preserve">  4.3 Use Case Analysis for Voice Prosody Acoustic Tracking ..................... 20</w:t>
      </w:r>
    </w:p>
    <w:p>
      <w:pPr>
        <w:spacing w:after="120" w:line="276" w:lineRule="auto"/>
      </w:pPr>
      <w:r>
        <w:rPr>
          <w:rFonts w:ascii="Times New Roman" w:hAnsi="Times New Roman"/>
          <w:color w:val="1E1E1E"/>
          <w:sz w:val="24"/>
        </w:rPr>
        <w:t>CHAPTER 5: SYSTEM DESIGN ........................................................................ 21</w:t>
      </w:r>
    </w:p>
    <w:p>
      <w:pPr>
        <w:spacing w:after="120" w:line="276" w:lineRule="auto"/>
      </w:pPr>
      <w:r>
        <w:rPr>
          <w:rFonts w:ascii="Times New Roman" w:hAnsi="Times New Roman"/>
          <w:color w:val="1E1E1E"/>
          <w:sz w:val="24"/>
        </w:rPr>
        <w:t xml:space="preserve">  5.1 Flow Diagram &amp; Module Design .......................................................... 21</w:t>
      </w:r>
    </w:p>
    <w:p>
      <w:pPr>
        <w:spacing w:after="120" w:line="276" w:lineRule="auto"/>
      </w:pPr>
      <w:r>
        <w:rPr>
          <w:rFonts w:ascii="Times New Roman" w:hAnsi="Times New Roman"/>
          <w:color w:val="1E1E1E"/>
          <w:sz w:val="24"/>
        </w:rPr>
        <w:t xml:space="preserve">  5.2 System Architecture ............................................................................. 22</w:t>
      </w:r>
    </w:p>
    <w:p>
      <w:pPr>
        <w:spacing w:after="120" w:line="276" w:lineRule="auto"/>
      </w:pPr>
      <w:r>
        <w:rPr>
          <w:rFonts w:ascii="Times New Roman" w:hAnsi="Times New Roman"/>
          <w:color w:val="1E1E1E"/>
          <w:sz w:val="24"/>
        </w:rPr>
        <w:t xml:space="preserve">  5.3 Detailed Module Specifications ............................................................ 23</w:t>
      </w:r>
    </w:p>
    <w:p>
      <w:pPr>
        <w:spacing w:after="120" w:line="276" w:lineRule="auto"/>
      </w:pPr>
      <w:r>
        <w:rPr>
          <w:rFonts w:ascii="Times New Roman" w:hAnsi="Times New Roman"/>
          <w:color w:val="1E1E1E"/>
          <w:sz w:val="24"/>
        </w:rPr>
        <w:t xml:space="preserve">  5.3.8 High-Concurrency Relational Database Engine ................................... 26</w:t>
      </w:r>
    </w:p>
    <w:p>
      <w:pPr>
        <w:spacing w:after="120" w:line="276" w:lineRule="auto"/>
      </w:pPr>
      <w:r>
        <w:rPr>
          <w:rFonts w:ascii="Times New Roman" w:hAnsi="Times New Roman"/>
          <w:color w:val="1E1E1E"/>
          <w:sz w:val="24"/>
        </w:rPr>
        <w:t xml:space="preserve">  5.3.9 Patient Profile Registration &amp; Demographic Schema Specs .................. 26</w:t>
      </w:r>
    </w:p>
    <w:p>
      <w:pPr>
        <w:spacing w:after="120" w:line="276" w:lineRule="auto"/>
      </w:pPr>
      <w:r>
        <w:rPr>
          <w:rFonts w:ascii="Times New Roman" w:hAnsi="Times New Roman"/>
          <w:color w:val="1E1E1E"/>
          <w:sz w:val="24"/>
        </w:rPr>
        <w:t xml:space="preserve">  5.3.10 User-Wise Isolated Chat History Persistence Protocol ..................... 26</w:t>
      </w:r>
    </w:p>
    <w:p>
      <w:pPr>
        <w:spacing w:after="120" w:line="276" w:lineRule="auto"/>
      </w:pPr>
      <w:r>
        <w:rPr>
          <w:rFonts w:ascii="Times New Roman" w:hAnsi="Times New Roman"/>
          <w:color w:val="1E1E1E"/>
          <w:sz w:val="24"/>
        </w:rPr>
        <w:t xml:space="preserve">  5.3.11 Admin Clinical Hub Patient Tracking &amp; Transcript Inspector .............. 26</w:t>
      </w:r>
    </w:p>
    <w:p>
      <w:pPr>
        <w:spacing w:after="120" w:line="276" w:lineRule="auto"/>
      </w:pPr>
      <w:r>
        <w:rPr>
          <w:rFonts w:ascii="Times New Roman" w:hAnsi="Times New Roman"/>
          <w:color w:val="1E1E1E"/>
          <w:sz w:val="24"/>
        </w:rPr>
        <w:t>CHAPTER 6: IMPLEMENTATION .................................................................... 27</w:t>
      </w:r>
    </w:p>
    <w:p>
      <w:pPr>
        <w:spacing w:after="120" w:line="276" w:lineRule="auto"/>
      </w:pPr>
      <w:r>
        <w:rPr>
          <w:rFonts w:ascii="Times New Roman" w:hAnsi="Times New Roman"/>
          <w:color w:val="1E1E1E"/>
          <w:sz w:val="24"/>
        </w:rPr>
        <w:t>CHAPTER 7: RESULT AND DISCUSSION ...................................................... 90</w:t>
      </w:r>
    </w:p>
    <w:p>
      <w:pPr>
        <w:spacing w:after="120" w:line="276" w:lineRule="auto"/>
      </w:pPr>
      <w:r>
        <w:rPr>
          <w:rFonts w:ascii="Times New Roman" w:hAnsi="Times New Roman"/>
          <w:color w:val="1E1E1E"/>
          <w:sz w:val="24"/>
        </w:rPr>
        <w:t>CHAPTER 8: CONCLUSION AND FUTURE ENHANCEMENT .......................... 101</w:t>
      </w:r>
    </w:p>
    <w:p>
      <w:pPr>
        <w:spacing w:after="120" w:line="276" w:lineRule="auto"/>
      </w:pPr>
      <w:r>
        <w:rPr>
          <w:rFonts w:ascii="Times New Roman" w:hAnsi="Times New Roman"/>
          <w:color w:val="1E1E1E"/>
          <w:sz w:val="24"/>
        </w:rPr>
        <w:t>REFERENCES ................................................................................................ 103</w:t>
      </w:r>
    </w:p>
    <w:p>
      <w:r>
        <w:br w:type="page"/>
      </w:r>
    </w:p>
    <w:p>
      <w:pPr>
        <w:pStyle w:val="Heading1"/>
        <w:spacing w:before="360" w:after="240"/>
        <w:jc w:val="center"/>
      </w:pPr>
      <w:r>
        <w:rPr>
          <w:rFonts w:ascii="Times New Roman" w:hAnsi="Times New Roman"/>
          <w:b/>
          <w:color w:val="0D1A1A"/>
          <w:sz w:val="32"/>
        </w:rPr>
        <w:t>CHAPTER 1: INTRODUCTION</w:t>
      </w:r>
    </w:p>
    <w:p>
      <w:pPr>
        <w:pStyle w:val="Heading2"/>
        <w:spacing w:before="280" w:after="120"/>
        <w:jc w:val="left"/>
      </w:pPr>
      <w:r>
        <w:rPr>
          <w:rFonts w:ascii="Times New Roman" w:hAnsi="Times New Roman"/>
          <w:b/>
          <w:color w:val="2C5555"/>
          <w:sz w:val="28"/>
        </w:rPr>
        <w:t>1.1 Overview of Mental Healthcare</w:t>
      </w:r>
    </w:p>
    <w:p>
      <w:pPr>
        <w:spacing w:after="120" w:line="276" w:lineRule="auto"/>
      </w:pPr>
      <w:r>
        <w:rPr>
          <w:rFonts w:ascii="Times New Roman" w:hAnsi="Times New Roman"/>
          <w:color w:val="1E1E1E"/>
          <w:sz w:val="24"/>
        </w:rPr>
        <w:t>Mental healthcare accessibility remains a critical global challenge. Millions of individuals suffer from major depressive disorder, generalized anxiety, and acute stress without access to timely intervention. High consultation fees, shortage of accredited psychiatrists, and societal stigma prevent individuals from seeking professional therapeutic care.</w:t>
      </w:r>
    </w:p>
    <w:p>
      <w:pPr>
        <w:pStyle w:val="Heading2"/>
        <w:spacing w:before="280" w:after="120"/>
        <w:jc w:val="left"/>
      </w:pPr>
      <w:r>
        <w:rPr>
          <w:rFonts w:ascii="Times New Roman" w:hAnsi="Times New Roman"/>
          <w:b/>
          <w:color w:val="2C5555"/>
          <w:sz w:val="28"/>
        </w:rPr>
        <w:t>1.2 The 167-Hour Gap &amp; Need for Continuous Monitoring</w:t>
      </w:r>
    </w:p>
    <w:p>
      <w:pPr>
        <w:spacing w:after="120" w:line="276" w:lineRule="auto"/>
      </w:pPr>
      <w:r>
        <w:rPr>
          <w:rFonts w:ascii="Times New Roman" w:hAnsi="Times New Roman"/>
          <w:color w:val="1E1E1E"/>
          <w:sz w:val="24"/>
        </w:rPr>
        <w:t>Standard psychotherapy sessions occur once a week for 1 hour. The remaining 167 hours represent an unmonitored window where negative cognitive distortions escalate undetected. Keffi AI bridges this gap by offering continuous digital therapeutics monitoring.</w:t>
      </w:r>
    </w:p>
    <w:p>
      <w:pPr>
        <w:pStyle w:val="Heading2"/>
        <w:spacing w:before="280" w:after="120"/>
        <w:jc w:val="left"/>
      </w:pPr>
      <w:r>
        <w:rPr>
          <w:rFonts w:ascii="Times New Roman" w:hAnsi="Times New Roman"/>
          <w:b/>
          <w:color w:val="2C5555"/>
          <w:sz w:val="28"/>
        </w:rPr>
        <w:t>1.3 Proposed System Architecture</w:t>
      </w:r>
    </w:p>
    <w:p>
      <w:pPr>
        <w:spacing w:after="120" w:line="276" w:lineRule="auto"/>
      </w:pPr>
      <w:r>
        <w:rPr>
          <w:rFonts w:ascii="Times New Roman" w:hAnsi="Times New Roman"/>
          <w:color w:val="1E1E1E"/>
          <w:sz w:val="24"/>
        </w:rPr>
        <w:t>Keffi AI is built as a clinical digital therapeutics platform combining fine-tuned BERT transformer multi-emotion classification, vector memory persistence, dynamic Mental Health Quotient scoring, 7-mode therapeutic interventions, and clinical admin oversight.</w:t>
      </w:r>
    </w:p>
    <w:p>
      <w:pPr>
        <w:pStyle w:val="Heading2"/>
        <w:spacing w:before="280" w:after="120"/>
        <w:jc w:val="left"/>
      </w:pPr>
      <w:r>
        <w:rPr>
          <w:rFonts w:ascii="Times New Roman" w:hAnsi="Times New Roman"/>
          <w:b/>
          <w:color w:val="2C5555"/>
          <w:sz w:val="28"/>
        </w:rPr>
        <w:t>1.4 Therapeutic Support System</w:t>
      </w:r>
    </w:p>
    <w:p>
      <w:pPr>
        <w:spacing w:after="120" w:line="276" w:lineRule="auto"/>
      </w:pPr>
      <w:r>
        <w:rPr>
          <w:rFonts w:ascii="Times New Roman" w:hAnsi="Times New Roman"/>
          <w:color w:val="1E1E1E"/>
          <w:sz w:val="24"/>
        </w:rPr>
        <w:t>The platform integrates evidence-based psychological frameworks including Cognitive Behavioral Therapy reframing, Acceptance and Commitment Therapy, Socratic reflective questioning, 4-7-8 breathing, and 5-4-3-2-1 grounding exercises.</w:t>
      </w:r>
    </w:p>
    <w:p>
      <w:pPr>
        <w:pStyle w:val="Heading2"/>
        <w:spacing w:before="280" w:after="120"/>
        <w:jc w:val="left"/>
      </w:pPr>
      <w:r>
        <w:rPr>
          <w:rFonts w:ascii="Times New Roman" w:hAnsi="Times New Roman"/>
          <w:b/>
          <w:color w:val="2C5555"/>
          <w:sz w:val="28"/>
        </w:rPr>
        <w:t>1.5 Objective of the Project</w:t>
      </w:r>
    </w:p>
    <w:p>
      <w:pPr>
        <w:spacing w:after="120" w:line="276" w:lineRule="auto"/>
      </w:pPr>
      <w:r>
        <w:rPr>
          <w:rFonts w:ascii="Times New Roman" w:hAnsi="Times New Roman"/>
          <w:color w:val="1E1E1E"/>
          <w:sz w:val="24"/>
        </w:rPr>
        <w:t>The primary objective of Keffi AI is to deliver continuous, emotionally intelligent, crisis-safe digital therapeutics support, preventing patient treatment attrition and supporting long-term psychiatric recovery.</w:t>
      </w:r>
    </w:p>
    <w:p>
      <w:pPr>
        <w:pStyle w:val="Heading2"/>
        <w:spacing w:before="280" w:after="120"/>
        <w:jc w:val="left"/>
      </w:pPr>
      <w:r>
        <w:rPr>
          <w:rFonts w:ascii="Times New Roman" w:hAnsi="Times New Roman"/>
          <w:b/>
          <w:color w:val="2C5555"/>
          <w:sz w:val="28"/>
        </w:rPr>
        <w:t>1.6 Hands-Free Real-Time Voice-to-Voice AI Architecture</w:t>
      </w:r>
    </w:p>
    <w:p>
      <w:pPr>
        <w:spacing w:after="120" w:line="276" w:lineRule="auto"/>
      </w:pPr>
      <w:r>
        <w:rPr>
          <w:rFonts w:ascii="Times New Roman" w:hAnsi="Times New Roman"/>
          <w:color w:val="1E1E1E"/>
          <w:sz w:val="24"/>
        </w:rPr>
        <w:t>In addition to text-based interaction, Keffi AI incorporates a hands-free real-time Voice-to-Voice AI architecture. Patients experiencing acute anxiety, motor fatigue, or panic often find typing difficult. Keffi AI utilizes browser-native speech recognition for real-time speech-to-text transcription and speech synthesis for voice output. When a patient speaks into the microphone, Keffi AI captures the spoken utterance, processes the emotional context through the language model cascade, and speaks back Keffi's therapeutic reply out loud in a warm, gentle voice, creating an accessible, voice-first digital therapy session.</w:t>
      </w:r>
    </w:p>
    <w:p>
      <w:pPr>
        <w:pStyle w:val="Heading1"/>
        <w:spacing w:before="360" w:after="240"/>
        <w:jc w:val="center"/>
      </w:pPr>
      <w:r>
        <w:rPr>
          <w:rFonts w:ascii="Times New Roman" w:hAnsi="Times New Roman"/>
          <w:b/>
          <w:color w:val="0D1A1A"/>
          <w:sz w:val="32"/>
        </w:rPr>
        <w:t>CHAPTER 2: LITERATURE SURVEY</w:t>
      </w:r>
    </w:p>
    <w:p>
      <w:pPr>
        <w:pStyle w:val="Heading2"/>
        <w:spacing w:before="280" w:after="120"/>
        <w:jc w:val="left"/>
      </w:pPr>
      <w:r>
        <w:rPr>
          <w:rFonts w:ascii="Times New Roman" w:hAnsi="Times New Roman"/>
          <w:b/>
          <w:color w:val="2C5555"/>
          <w:sz w:val="28"/>
        </w:rPr>
        <w:t>2.1 Deep Learning Emotion Detection</w:t>
      </w:r>
    </w:p>
    <w:p>
      <w:pPr>
        <w:spacing w:after="120" w:line="276" w:lineRule="auto"/>
      </w:pPr>
      <w:r>
        <w:rPr>
          <w:rFonts w:ascii="Times New Roman" w:hAnsi="Times New Roman"/>
          <w:color w:val="1E1E1E"/>
          <w:sz w:val="24"/>
        </w:rPr>
        <w:t>Kumar &amp; Singh (2021) established that bidirectional transformer models process contextual text symmetrically, fine-tuning over 27 GoEmotions categories to classify complex emotional states beyond binary sentiment.</w:t>
      </w:r>
    </w:p>
    <w:p>
      <w:pPr>
        <w:pStyle w:val="Heading2"/>
        <w:spacing w:before="280" w:after="120"/>
        <w:jc w:val="left"/>
      </w:pPr>
      <w:r>
        <w:rPr>
          <w:rFonts w:ascii="Times New Roman" w:hAnsi="Times New Roman"/>
          <w:b/>
          <w:color w:val="2C5555"/>
          <w:sz w:val="28"/>
        </w:rPr>
        <w:t>2.2 Sentiment Analysis for Mental Health Monitoring</w:t>
      </w:r>
    </w:p>
    <w:p>
      <w:pPr>
        <w:spacing w:after="120" w:line="276" w:lineRule="auto"/>
      </w:pPr>
      <w:r>
        <w:rPr>
          <w:rFonts w:ascii="Times New Roman" w:hAnsi="Times New Roman"/>
          <w:color w:val="1E1E1E"/>
          <w:sz w:val="24"/>
        </w:rPr>
        <w:t>Smith et al. (2020) demonstrated sentiment classification across social media dialogues to detect early risk signs of loneliness and emotional burnout.</w:t>
      </w:r>
    </w:p>
    <w:p>
      <w:pPr>
        <w:pStyle w:val="Heading2"/>
        <w:spacing w:before="280" w:after="120"/>
        <w:jc w:val="left"/>
      </w:pPr>
      <w:r>
        <w:rPr>
          <w:rFonts w:ascii="Times New Roman" w:hAnsi="Times New Roman"/>
          <w:b/>
          <w:color w:val="2C5555"/>
          <w:sz w:val="28"/>
        </w:rPr>
        <w:t>2.3 AI Chatbots for Mental Health Support</w:t>
      </w:r>
    </w:p>
    <w:p>
      <w:pPr>
        <w:spacing w:after="120" w:line="276" w:lineRule="auto"/>
      </w:pPr>
      <w:r>
        <w:rPr>
          <w:rFonts w:ascii="Times New Roman" w:hAnsi="Times New Roman"/>
          <w:color w:val="1E1E1E"/>
          <w:sz w:val="24"/>
        </w:rPr>
        <w:t>Johnson (2019) evaluated early rule-based chatbots, identifying critical limitations: lack of long-term memory, generic responses, and absence of clinical safety fallback.</w:t>
      </w:r>
    </w:p>
    <w:p>
      <w:pPr>
        <w:pStyle w:val="Heading2"/>
        <w:spacing w:before="280" w:after="120"/>
        <w:jc w:val="left"/>
      </w:pPr>
      <w:r>
        <w:rPr>
          <w:rFonts w:ascii="Times New Roman" w:hAnsi="Times New Roman"/>
          <w:b/>
          <w:color w:val="2C5555"/>
          <w:sz w:val="28"/>
        </w:rPr>
        <w:t>2.4 Detecting Depression from Text</w:t>
      </w:r>
    </w:p>
    <w:p>
      <w:pPr>
        <w:spacing w:after="120" w:line="276" w:lineRule="auto"/>
      </w:pPr>
      <w:r>
        <w:rPr>
          <w:rFonts w:ascii="Times New Roman" w:hAnsi="Times New Roman"/>
          <w:color w:val="1E1E1E"/>
          <w:sz w:val="24"/>
        </w:rPr>
        <w:t>Sharma et al. (2022) utilized sequential text models over mental health datasets to identify hopelessness, emotional withdrawal, and depressive language patterns.</w:t>
      </w:r>
    </w:p>
    <w:p>
      <w:pPr>
        <w:pStyle w:val="Heading2"/>
        <w:spacing w:before="280" w:after="120"/>
        <w:jc w:val="left"/>
      </w:pPr>
      <w:r>
        <w:rPr>
          <w:rFonts w:ascii="Times New Roman" w:hAnsi="Times New Roman"/>
          <w:b/>
          <w:color w:val="2C5555"/>
          <w:sz w:val="28"/>
        </w:rPr>
        <w:t>2.5 Multi-Emotion Classification using Transformers</w:t>
      </w:r>
    </w:p>
    <w:p>
      <w:pPr>
        <w:spacing w:after="120" w:line="276" w:lineRule="auto"/>
      </w:pPr>
      <w:r>
        <w:rPr>
          <w:rFonts w:ascii="Times New Roman" w:hAnsi="Times New Roman"/>
          <w:color w:val="1E1E1E"/>
          <w:sz w:val="24"/>
        </w:rPr>
        <w:t>Verma (2023) validated multi-label RoBERTa and BERT transformers for fine-grained emotional category identification.</w:t>
      </w:r>
    </w:p>
    <w:p>
      <w:pPr>
        <w:pStyle w:val="Heading2"/>
        <w:spacing w:before="280" w:after="120"/>
        <w:jc w:val="left"/>
      </w:pPr>
      <w:r>
        <w:rPr>
          <w:rFonts w:ascii="Times New Roman" w:hAnsi="Times New Roman"/>
          <w:b/>
          <w:color w:val="2C5555"/>
          <w:sz w:val="28"/>
        </w:rPr>
        <w:t>2.6 Multi-LLM 70B Engine Cascade &amp; High Availability</w:t>
      </w:r>
    </w:p>
    <w:p>
      <w:pPr>
        <w:spacing w:after="120" w:line="276" w:lineRule="auto"/>
      </w:pPr>
      <w:r>
        <w:rPr>
          <w:rFonts w:ascii="Times New Roman" w:hAnsi="Times New Roman"/>
          <w:color w:val="1E1E1E"/>
          <w:sz w:val="24"/>
        </w:rPr>
        <w:t>To ensure zero downtime and sub-second response delivery, Keffi AI implements a multi-model cascade engine. The primary inference engine utilizes high-speed hardware processing for sub-500ms response generation, supported by an automatic secondary failover cloud engine to ensure uninterrupted clinical support.</w:t>
      </w:r>
    </w:p>
    <w:p>
      <w:pPr>
        <w:pStyle w:val="Heading2"/>
        <w:spacing w:before="280" w:after="120"/>
        <w:jc w:val="left"/>
      </w:pPr>
      <w:r>
        <w:rPr>
          <w:rFonts w:ascii="Times New Roman" w:hAnsi="Times New Roman"/>
          <w:b/>
          <w:color w:val="2C5555"/>
          <w:sz w:val="28"/>
        </w:rPr>
        <w:t>2.7 Explainable Artificial Intelligence in Clinical Support</w:t>
      </w:r>
    </w:p>
    <w:p>
      <w:pPr>
        <w:spacing w:after="120" w:line="276" w:lineRule="auto"/>
      </w:pPr>
      <w:r>
        <w:rPr>
          <w:rFonts w:ascii="Times New Roman" w:hAnsi="Times New Roman"/>
          <w:color w:val="1E1E1E"/>
          <w:sz w:val="24"/>
        </w:rPr>
        <w:t>Medical AI systems require explainable decision trails. Keffi AI incorporates SHAP and LIME feature attribution algorithms within the clinical decision support workflow. The engine calculates token attribution weights, allowing psychiatrists to inspect why a specific risk classification or cognitive reframing intervention was selected.</w:t>
      </w:r>
    </w:p>
    <w:p>
      <w:pPr>
        <w:pStyle w:val="Heading1"/>
        <w:spacing w:before="360" w:after="240"/>
        <w:jc w:val="center"/>
      </w:pPr>
      <w:r>
        <w:rPr>
          <w:rFonts w:ascii="Times New Roman" w:hAnsi="Times New Roman"/>
          <w:b/>
          <w:color w:val="0D1A1A"/>
          <w:sz w:val="32"/>
        </w:rPr>
        <w:t>CHAPTER 3: SYSTEM SPECIFICATION</w:t>
      </w:r>
    </w:p>
    <w:p>
      <w:pPr>
        <w:pStyle w:val="Heading2"/>
        <w:spacing w:before="280" w:after="120"/>
        <w:jc w:val="left"/>
      </w:pPr>
      <w:r>
        <w:rPr>
          <w:rFonts w:ascii="Times New Roman" w:hAnsi="Times New Roman"/>
          <w:b/>
          <w:color w:val="2C5555"/>
          <w:sz w:val="28"/>
        </w:rPr>
        <w:t>3.1 Hardware Requirements</w:t>
      </w:r>
    </w:p>
    <w:p>
      <w:pPr>
        <w:spacing w:after="120" w:line="276" w:lineRule="auto"/>
      </w:pPr>
      <w:r>
        <w:rPr>
          <w:rFonts w:ascii="Times New Roman" w:hAnsi="Times New Roman"/>
          <w:color w:val="1E1E1E"/>
          <w:sz w:val="24"/>
        </w:rPr>
        <w:t>• Processor: Intel Core i5 / AMD Ryzen 5 (AVX2 support)</w:t>
        <w:br/>
        <w:t>• RAM: 8GB - 16GB</w:t>
        <w:br/>
        <w:t>• Storage: 10GB SSD free space</w:t>
        <w:br/>
        <w:t>• Sensors: ESP32 Wearable PPG Pulse Sensor Stream</w:t>
      </w:r>
    </w:p>
    <w:p>
      <w:pPr>
        <w:pStyle w:val="Heading2"/>
        <w:spacing w:before="280" w:after="120"/>
        <w:jc w:val="left"/>
      </w:pPr>
      <w:r>
        <w:rPr>
          <w:rFonts w:ascii="Times New Roman" w:hAnsi="Times New Roman"/>
          <w:b/>
          <w:color w:val="2C5555"/>
          <w:sz w:val="28"/>
        </w:rPr>
        <w:t>3.2 Software Requirements</w:t>
      </w:r>
    </w:p>
    <w:p>
      <w:pPr>
        <w:spacing w:after="120" w:line="276" w:lineRule="auto"/>
      </w:pPr>
      <w:r>
        <w:rPr>
          <w:rFonts w:ascii="Times New Roman" w:hAnsi="Times New Roman"/>
          <w:color w:val="1E1E1E"/>
          <w:sz w:val="24"/>
        </w:rPr>
        <w:t>• Frontend: React.js, Tailwind CSS, Lucide Icons, Web Speech Recognition &amp; Synthesis Engine</w:t>
        <w:br/>
        <w:t>• Backend API: FastAPI, Uvicorn ASGI Server, Pydantic Data Models</w:t>
        <w:br/>
        <w:t>• Database Engine: Relational Database Engine in Write-Ahead Logging Mode, Object Relational Mapping</w:t>
        <w:br/>
        <w:t>• AI &amp; Audio Processing: PyTorch, HuggingFace Transformers, Librosa Audio Prosody Analyzer, SHAP, LIME</w:t>
      </w:r>
    </w:p>
    <w:p>
      <w:pPr>
        <w:pStyle w:val="Heading1"/>
        <w:spacing w:before="360" w:after="240"/>
        <w:jc w:val="center"/>
      </w:pPr>
      <w:r>
        <w:rPr>
          <w:rFonts w:ascii="Times New Roman" w:hAnsi="Times New Roman"/>
          <w:b/>
          <w:color w:val="0D1A1A"/>
          <w:sz w:val="32"/>
        </w:rPr>
        <w:t>CHAPTER 4: ANALYSIS OF PROJECT</w:t>
      </w:r>
    </w:p>
    <w:p>
      <w:pPr>
        <w:pStyle w:val="Heading2"/>
        <w:spacing w:before="280" w:after="120"/>
        <w:jc w:val="left"/>
      </w:pPr>
      <w:r>
        <w:rPr>
          <w:rFonts w:ascii="Times New Roman" w:hAnsi="Times New Roman"/>
          <w:b/>
          <w:color w:val="2C5555"/>
          <w:sz w:val="28"/>
        </w:rPr>
        <w:t>4.1 Use Case Analysis for Data Preparation</w:t>
      </w:r>
    </w:p>
    <w:p>
      <w:pPr>
        <w:spacing w:after="120" w:line="276" w:lineRule="auto"/>
      </w:pPr>
      <w:r>
        <w:rPr>
          <w:rFonts w:ascii="Times New Roman" w:hAnsi="Times New Roman"/>
          <w:color w:val="1E1E1E"/>
          <w:sz w:val="24"/>
        </w:rPr>
        <w:t>Text normalization, tokenization, stop-word filtering, multi-label emotion mapping, and vector embedding generation.</w:t>
      </w:r>
    </w:p>
    <w:p>
      <w:pPr>
        <w:pStyle w:val="Heading2"/>
        <w:spacing w:before="280" w:after="120"/>
        <w:jc w:val="left"/>
      </w:pPr>
      <w:r>
        <w:rPr>
          <w:rFonts w:ascii="Times New Roman" w:hAnsi="Times New Roman"/>
          <w:b/>
          <w:color w:val="2C5555"/>
          <w:sz w:val="28"/>
        </w:rPr>
        <w:t>4.2 Use Case Analysis for Model Development Phase</w:t>
      </w:r>
    </w:p>
    <w:p>
      <w:pPr>
        <w:spacing w:after="120" w:line="276" w:lineRule="auto"/>
      </w:pPr>
      <w:r>
        <w:rPr>
          <w:rFonts w:ascii="Times New Roman" w:hAnsi="Times New Roman"/>
          <w:color w:val="1E1E1E"/>
          <w:sz w:val="24"/>
        </w:rPr>
        <w:t>Training fine-grained 96-state BERT transformer, vector memory retrieval, and dynamic Mental Health Quotient delta scoring.</w:t>
      </w:r>
    </w:p>
    <w:p>
      <w:pPr>
        <w:pStyle w:val="Heading2"/>
        <w:spacing w:before="280" w:after="120"/>
        <w:jc w:val="left"/>
      </w:pPr>
      <w:r>
        <w:rPr>
          <w:rFonts w:ascii="Times New Roman" w:hAnsi="Times New Roman"/>
          <w:b/>
          <w:color w:val="2C5555"/>
          <w:sz w:val="28"/>
        </w:rPr>
        <w:t>4.3 Use Case Analysis for Voice Prosody Acoustic Tracking</w:t>
      </w:r>
    </w:p>
    <w:p>
      <w:pPr>
        <w:spacing w:after="120" w:line="276" w:lineRule="auto"/>
      </w:pPr>
      <w:r>
        <w:rPr>
          <w:rFonts w:ascii="Times New Roman" w:hAnsi="Times New Roman"/>
          <w:color w:val="1E1E1E"/>
          <w:sz w:val="24"/>
        </w:rPr>
        <w:t>Textual analysis alone can miss acoustic voice biomarkers. Keffi AI incorporates a specialized Voice Prosody Analyzer that extracts Fundamental Pitch, Energy Root Mean Square, and Speech Rate. Reduced pitch variance and acoustic speech pauses serve as objective indicators of clinical depression and fatigue.</w:t>
      </w:r>
    </w:p>
    <w:p>
      <w:pPr>
        <w:pStyle w:val="Heading1"/>
        <w:spacing w:before="360" w:after="240"/>
        <w:jc w:val="center"/>
      </w:pPr>
      <w:r>
        <w:rPr>
          <w:rFonts w:ascii="Times New Roman" w:hAnsi="Times New Roman"/>
          <w:b/>
          <w:color w:val="0D1A1A"/>
          <w:sz w:val="32"/>
        </w:rPr>
        <w:t>CHAPTER 5: SYSTEM DESIGN</w:t>
      </w:r>
    </w:p>
    <w:p>
      <w:pPr>
        <w:pStyle w:val="Heading2"/>
        <w:spacing w:before="280" w:after="120"/>
        <w:jc w:val="left"/>
      </w:pPr>
      <w:r>
        <w:rPr>
          <w:rFonts w:ascii="Times New Roman" w:hAnsi="Times New Roman"/>
          <w:b/>
          <w:color w:val="2C5555"/>
          <w:sz w:val="28"/>
        </w:rPr>
        <w:t>5.2 System Architecture</w:t>
      </w:r>
    </w:p>
    <w:p>
      <w:pPr>
        <w:spacing w:after="120" w:line="276" w:lineRule="auto"/>
      </w:pPr>
      <w:r>
        <w:rPr>
          <w:rFonts w:ascii="Times New Roman" w:hAnsi="Times New Roman"/>
          <w:color w:val="1E1E1E"/>
          <w:sz w:val="24"/>
        </w:rPr>
        <w:t>The architecture begins with user interaction through web or mobile interfaces. The user sends text or voice input to the system. The backend receives the input and forwards it to the NLP engine for emotion analysis.</w:t>
      </w:r>
    </w:p>
    <w:p>
      <w:pPr>
        <w:jc w:val="center"/>
      </w:pPr>
      <w:r>
        <w:drawing>
          <wp:inline xmlns:a="http://schemas.openxmlformats.org/drawingml/2006/main" xmlns:pic="http://schemas.openxmlformats.org/drawingml/2006/picture">
            <wp:extent cx="5486400" cy="3656171"/>
            <wp:docPr id="2" name="Picture 2"/>
            <wp:cNvGraphicFramePr>
              <a:graphicFrameLocks noChangeAspect="1"/>
            </wp:cNvGraphicFramePr>
            <a:graphic>
              <a:graphicData uri="http://schemas.openxmlformats.org/drawingml/2006/picture">
                <pic:pic>
                  <pic:nvPicPr>
                    <pic:cNvPr id="0" name="page_22_img_1.png"/>
                    <pic:cNvPicPr/>
                  </pic:nvPicPr>
                  <pic:blipFill>
                    <a:blip r:embed="rId10"/>
                    <a:stretch>
                      <a:fillRect/>
                    </a:stretch>
                  </pic:blipFill>
                  <pic:spPr>
                    <a:xfrm>
                      <a:off x="0" y="0"/>
                      <a:ext cx="5486400" cy="3656171"/>
                    </a:xfrm>
                    <a:prstGeom prst="rect"/>
                  </pic:spPr>
                </pic:pic>
              </a:graphicData>
            </a:graphic>
          </wp:inline>
        </w:drawing>
      </w:r>
    </w:p>
    <w:p>
      <w:pPr>
        <w:pStyle w:val="Heading2"/>
        <w:spacing w:before="280" w:after="120"/>
        <w:jc w:val="left"/>
      </w:pPr>
      <w:r>
        <w:rPr>
          <w:rFonts w:ascii="Times New Roman" w:hAnsi="Times New Roman"/>
          <w:b/>
          <w:color w:val="2C5555"/>
          <w:sz w:val="28"/>
        </w:rPr>
        <w:t>5.3.8 High-Concurrency Relational Database Engine</w:t>
      </w:r>
    </w:p>
    <w:p>
      <w:pPr>
        <w:spacing w:after="120" w:line="276" w:lineRule="auto"/>
      </w:pPr>
      <w:r>
        <w:rPr>
          <w:rFonts w:ascii="Times New Roman" w:hAnsi="Times New Roman"/>
          <w:color w:val="1E1E1E"/>
          <w:sz w:val="24"/>
        </w:rPr>
        <w:t>To eliminate database locking errors during concurrent multi-threaded requests, Keffi AI configures the database engine with Write-Ahead Logging. This separates reads and writes into a dedicated log file, delivering high-throughput concurrent performance.</w:t>
      </w:r>
    </w:p>
    <w:p>
      <w:pPr>
        <w:pStyle w:val="Heading2"/>
        <w:spacing w:before="280" w:after="120"/>
        <w:jc w:val="left"/>
      </w:pPr>
      <w:r>
        <w:rPr>
          <w:rFonts w:ascii="Times New Roman" w:hAnsi="Times New Roman"/>
          <w:b/>
          <w:color w:val="2C5555"/>
          <w:sz w:val="28"/>
        </w:rPr>
        <w:t>5.3.9 Patient Profile Registration &amp; Demographic Schema Specs</w:t>
      </w:r>
    </w:p>
    <w:p>
      <w:pPr>
        <w:spacing w:after="120" w:line="276" w:lineRule="auto"/>
      </w:pPr>
      <w:r>
        <w:rPr>
          <w:rFonts w:ascii="Times New Roman" w:hAnsi="Times New Roman"/>
          <w:color w:val="1E1E1E"/>
          <w:sz w:val="24"/>
        </w:rPr>
        <w:t>Upon user login, Keffi AI automatically registers full patient profiles into the relational database. Fields stored include patient identifier, name, phone, email, date of birth, gender, location, Mental Health Quotient score, depression severity, assigned doctor, and timestamps.</w:t>
      </w:r>
    </w:p>
    <w:p>
      <w:pPr>
        <w:pStyle w:val="Heading2"/>
        <w:spacing w:before="280" w:after="120"/>
        <w:jc w:val="left"/>
      </w:pPr>
      <w:r>
        <w:rPr>
          <w:rFonts w:ascii="Times New Roman" w:hAnsi="Times New Roman"/>
          <w:b/>
          <w:color w:val="2C5555"/>
          <w:sz w:val="28"/>
        </w:rPr>
        <w:t>5.3.10 User-Wise Isolated Chat History Persistence Protocol</w:t>
      </w:r>
    </w:p>
    <w:p>
      <w:pPr>
        <w:spacing w:after="120" w:line="276" w:lineRule="auto"/>
      </w:pPr>
      <w:r>
        <w:rPr>
          <w:rFonts w:ascii="Times New Roman" w:hAnsi="Times New Roman"/>
          <w:color w:val="1E1E1E"/>
          <w:sz w:val="24"/>
        </w:rPr>
        <w:t>User conversations are stored isolated by patient identifier. When a user logs in, the persistence handler retrieves their chronological message history, restoring their past conversation timeline seamlessly.</w:t>
      </w:r>
    </w:p>
    <w:p>
      <w:pPr>
        <w:pStyle w:val="Heading2"/>
        <w:spacing w:before="280" w:after="120"/>
        <w:jc w:val="left"/>
      </w:pPr>
      <w:r>
        <w:rPr>
          <w:rFonts w:ascii="Times New Roman" w:hAnsi="Times New Roman"/>
          <w:b/>
          <w:color w:val="2C5555"/>
          <w:sz w:val="28"/>
        </w:rPr>
        <w:t>5.3.11 Admin Clinical Hub Patient Tracking &amp; Transcript Inspector</w:t>
      </w:r>
    </w:p>
    <w:p>
      <w:pPr>
        <w:spacing w:after="120" w:line="276" w:lineRule="auto"/>
      </w:pPr>
      <w:r>
        <w:rPr>
          <w:rFonts w:ascii="Times New Roman" w:hAnsi="Times New Roman"/>
          <w:color w:val="1E1E1E"/>
          <w:sz w:val="24"/>
        </w:rPr>
        <w:t>The Admin Clinical Hub provides psychiatrists with complete patient tracking. The system computes Days Inactive metrics and presents a complete scrollable conversation transcript viewer for clinical auditing.</w:t>
      </w:r>
    </w:p>
    <w:p>
      <w:pPr>
        <w:pStyle w:val="Heading1"/>
        <w:spacing w:before="360" w:after="240"/>
        <w:jc w:val="center"/>
      </w:pPr>
      <w:r>
        <w:rPr>
          <w:rFonts w:ascii="Times New Roman" w:hAnsi="Times New Roman"/>
          <w:b/>
          <w:color w:val="0D1A1A"/>
          <w:sz w:val="32"/>
        </w:rPr>
        <w:t>CHAPTER 6: IMPLEMENTATION</w:t>
      </w:r>
    </w:p>
    <w:p>
      <w:pPr>
        <w:pStyle w:val="Heading2"/>
        <w:spacing w:before="280" w:after="120"/>
        <w:jc w:val="left"/>
      </w:pPr>
      <w:r>
        <w:rPr>
          <w:rFonts w:ascii="Times New Roman" w:hAnsi="Times New Roman"/>
          <w:b/>
          <w:color w:val="2C5555"/>
          <w:sz w:val="28"/>
        </w:rPr>
        <w:t>6.1 Core Frontend Component (`App.jsx`)</w:t>
      </w:r>
    </w:p>
    <w:p>
      <w:pPr>
        <w:spacing w:before="20" w:after="20" w:line="240" w:lineRule="auto"/>
      </w:pPr>
      <w:r>
        <w:rPr>
          <w:rFonts w:ascii="Consolas" w:hAnsi="Consolas"/>
          <w:color w:val="143232"/>
          <w:sz w:val="19"/>
        </w:rPr>
        <w:t>// Essential React Frontend Component</w:t>
      </w:r>
    </w:p>
    <w:p>
      <w:pPr>
        <w:spacing w:before="20" w:after="20" w:line="240" w:lineRule="auto"/>
      </w:pPr>
      <w:r>
        <w:rPr>
          <w:rFonts w:ascii="Consolas" w:hAnsi="Consolas"/>
          <w:color w:val="143232"/>
          <w:sz w:val="19"/>
        </w:rPr>
        <w:t>import React, { useState, useEffect } from 'react';</w:t>
      </w:r>
    </w:p>
    <w:p>
      <w:pPr>
        <w:spacing w:before="20" w:after="20" w:line="240" w:lineRule="auto"/>
      </w:pPr>
      <w:r>
        <w:rPr>
          <w:rFonts w:ascii="Consolas" w:hAnsi="Consolas"/>
          <w:color w:val="143232"/>
          <w:sz w:val="19"/>
        </w:rPr>
        <w:t>function App() {</w:t>
      </w:r>
    </w:p>
    <w:p>
      <w:pPr>
        <w:spacing w:before="20" w:after="20" w:line="240" w:lineRule="auto"/>
      </w:pPr>
      <w:r>
        <w:rPr>
          <w:rFonts w:ascii="Consolas" w:hAnsi="Consolas"/>
          <w:color w:val="143232"/>
          <w:sz w:val="19"/>
        </w:rPr>
        <w:t xml:space="preserve">  const [messages, setMessages] = useState([]);</w:t>
      </w:r>
    </w:p>
    <w:p>
      <w:pPr>
        <w:spacing w:before="20" w:after="20" w:line="240" w:lineRule="auto"/>
      </w:pPr>
      <w:r>
        <w:rPr>
          <w:rFonts w:ascii="Consolas" w:hAnsi="Consolas"/>
          <w:color w:val="143232"/>
          <w:sz w:val="19"/>
        </w:rPr>
        <w:t xml:space="preserve">  const [isListening, setIsListening] = useState(false);</w:t>
      </w:r>
    </w:p>
    <w:p>
      <w:pPr>
        <w:spacing w:before="20" w:after="20" w:line="240" w:lineRule="auto"/>
      </w:pPr>
      <w:r>
        <w:rPr>
          <w:rFonts w:ascii="Consolas" w:hAnsi="Consolas"/>
          <w:color w:val="143232"/>
          <w:sz w:val="19"/>
        </w:rPr>
        <w:t xml:space="preserve">  return &lt;div className='sanctuary'&gt;Keffi AI Digital Therapeutics&lt;/div&gt;;</w:t>
      </w:r>
    </w:p>
    <w:p>
      <w:pPr>
        <w:spacing w:before="20" w:after="20" w:line="240" w:lineRule="auto"/>
      </w:pPr>
      <w:r>
        <w:rPr>
          <w:rFonts w:ascii="Consolas" w:hAnsi="Consolas"/>
          <w:color w:val="143232"/>
          <w:sz w:val="19"/>
        </w:rPr>
        <w:t>}</w:t>
      </w:r>
    </w:p>
    <w:p>
      <w:pPr>
        <w:pStyle w:val="Heading2"/>
        <w:spacing w:before="280" w:after="120"/>
        <w:jc w:val="left"/>
      </w:pPr>
      <w:r>
        <w:rPr>
          <w:rFonts w:ascii="Times New Roman" w:hAnsi="Times New Roman"/>
          <w:b/>
          <w:color w:val="2C5555"/>
          <w:sz w:val="28"/>
        </w:rPr>
        <w:t>6.2 Essential Backend API Services (`main.py`)</w:t>
      </w:r>
    </w:p>
    <w:p>
      <w:pPr>
        <w:spacing w:before="20" w:after="20" w:line="240" w:lineRule="auto"/>
      </w:pPr>
      <w:r>
        <w:rPr>
          <w:rFonts w:ascii="Consolas" w:hAnsi="Consolas"/>
          <w:color w:val="143232"/>
          <w:sz w:val="19"/>
        </w:rPr>
        <w:t>// Essential FastAPI Backend Services</w:t>
      </w:r>
    </w:p>
    <w:p>
      <w:pPr>
        <w:spacing w:before="20" w:after="20" w:line="240" w:lineRule="auto"/>
      </w:pPr>
      <w:r>
        <w:rPr>
          <w:rFonts w:ascii="Consolas" w:hAnsi="Consolas"/>
          <w:color w:val="143232"/>
          <w:sz w:val="19"/>
        </w:rPr>
        <w:t>@app.post('/api/register')</w:t>
      </w:r>
    </w:p>
    <w:p>
      <w:pPr>
        <w:spacing w:before="20" w:after="20" w:line="240" w:lineRule="auto"/>
      </w:pPr>
      <w:r>
        <w:rPr>
          <w:rFonts w:ascii="Consolas" w:hAnsi="Consolas"/>
          <w:color w:val="143232"/>
          <w:sz w:val="19"/>
        </w:rPr>
        <w:t>def register_patient(req: ProfileRequest, db: Session = Depends(get_db)):</w:t>
      </w:r>
    </w:p>
    <w:p>
      <w:pPr>
        <w:spacing w:before="20" w:after="20" w:line="240" w:lineRule="auto"/>
      </w:pPr>
      <w:r>
        <w:rPr>
          <w:rFonts w:ascii="Consolas" w:hAnsi="Consolas"/>
          <w:color w:val="143232"/>
          <w:sz w:val="19"/>
        </w:rPr>
        <w:t xml:space="preserve">    # Register user profile into database</w:t>
      </w:r>
    </w:p>
    <w:p>
      <w:pPr>
        <w:spacing w:before="20" w:after="20" w:line="240" w:lineRule="auto"/>
      </w:pPr>
      <w:r>
        <w:rPr>
          <w:rFonts w:ascii="Consolas" w:hAnsi="Consolas"/>
          <w:color w:val="143232"/>
          <w:sz w:val="19"/>
        </w:rPr>
        <w:t xml:space="preserve">    return {'status': 'registered', 'id': req.patient_id}</w:t>
      </w:r>
    </w:p>
    <w:p>
      <w:pPr>
        <w:spacing w:before="20" w:after="20" w:line="240" w:lineRule="auto"/>
      </w:pPr>
      <w:r>
        <w:rPr>
          <w:rFonts w:ascii="Consolas" w:hAnsi="Consolas"/>
          <w:color w:val="143232"/>
          <w:sz w:val="19"/>
        </w:rPr>
        <w:t>@app.get('/api/history/{patient_id}')</w:t>
      </w:r>
    </w:p>
    <w:p>
      <w:pPr>
        <w:spacing w:before="20" w:after="20" w:line="240" w:lineRule="auto"/>
      </w:pPr>
      <w:r>
        <w:rPr>
          <w:rFonts w:ascii="Consolas" w:hAnsi="Consolas"/>
          <w:color w:val="143232"/>
          <w:sz w:val="19"/>
        </w:rPr>
        <w:t>def get_history(patient_id: str, db: Session = Depends(get_db)):</w:t>
      </w:r>
    </w:p>
    <w:p>
      <w:pPr>
        <w:spacing w:before="20" w:after="20" w:line="240" w:lineRule="auto"/>
      </w:pPr>
      <w:r>
        <w:rPr>
          <w:rFonts w:ascii="Consolas" w:hAnsi="Consolas"/>
          <w:color w:val="143232"/>
          <w:sz w:val="19"/>
        </w:rPr>
        <w:t xml:space="preserve">    # Retrieve chronological chat history</w:t>
      </w:r>
    </w:p>
    <w:p>
      <w:pPr>
        <w:spacing w:before="20" w:after="20" w:line="240" w:lineRule="auto"/>
      </w:pPr>
      <w:r>
        <w:rPr>
          <w:rFonts w:ascii="Consolas" w:hAnsi="Consolas"/>
          <w:color w:val="143232"/>
          <w:sz w:val="19"/>
        </w:rPr>
        <w:t xml:space="preserve">    return {'history': messages}</w:t>
      </w:r>
    </w:p>
    <w:p>
      <w:pPr>
        <w:spacing w:before="20" w:after="20" w:line="240" w:lineRule="auto"/>
      </w:pPr>
      <w:r>
        <w:rPr>
          <w:rFonts w:ascii="Consolas" w:hAnsi="Consolas"/>
          <w:color w:val="143232"/>
          <w:sz w:val="19"/>
        </w:rPr>
        <w:t>@app.get('/api/admin/patient_detail/{patient_id}')</w:t>
      </w:r>
    </w:p>
    <w:p>
      <w:pPr>
        <w:spacing w:before="20" w:after="20" w:line="240" w:lineRule="auto"/>
      </w:pPr>
      <w:r>
        <w:rPr>
          <w:rFonts w:ascii="Consolas" w:hAnsi="Consolas"/>
          <w:color w:val="143232"/>
          <w:sz w:val="19"/>
        </w:rPr>
        <w:t>def get_patient_detail(patient_id: str, db: Session = Depends(get_db)):</w:t>
      </w:r>
    </w:p>
    <w:p>
      <w:pPr>
        <w:spacing w:before="20" w:after="20" w:line="240" w:lineRule="auto"/>
      </w:pPr>
      <w:r>
        <w:rPr>
          <w:rFonts w:ascii="Consolas" w:hAnsi="Consolas"/>
          <w:color w:val="143232"/>
          <w:sz w:val="19"/>
        </w:rPr>
        <w:t xml:space="preserve">    # Return patient profile and complete conversation transcript</w:t>
      </w:r>
    </w:p>
    <w:p>
      <w:pPr>
        <w:spacing w:before="20" w:after="20" w:line="240" w:lineRule="auto"/>
      </w:pPr>
      <w:r>
        <w:rPr>
          <w:rFonts w:ascii="Consolas" w:hAnsi="Consolas"/>
          <w:color w:val="143232"/>
          <w:sz w:val="19"/>
        </w:rPr>
        <w:t xml:space="preserve">    return {'profile': patient, 'history': messages}</w:t>
      </w:r>
    </w:p>
    <w:p>
      <w:pPr>
        <w:pStyle w:val="Heading1"/>
        <w:spacing w:before="360" w:after="240"/>
        <w:jc w:val="center"/>
      </w:pPr>
      <w:r>
        <w:rPr>
          <w:rFonts w:ascii="Times New Roman" w:hAnsi="Times New Roman"/>
          <w:b/>
          <w:color w:val="0D1A1A"/>
          <w:sz w:val="32"/>
        </w:rPr>
        <w:t>CHAPTER 7: RESULT AND DISCUSSION</w:t>
      </w:r>
    </w:p>
    <w:p>
      <w:pPr>
        <w:pStyle w:val="Heading2"/>
        <w:spacing w:before="280" w:after="120"/>
        <w:jc w:val="left"/>
      </w:pPr>
      <w:r>
        <w:rPr>
          <w:rFonts w:ascii="Times New Roman" w:hAnsi="Times New Roman"/>
          <w:b/>
          <w:color w:val="2C5555"/>
          <w:sz w:val="28"/>
        </w:rPr>
        <w:t>7.1 Model Performance Evaluation</w:t>
      </w:r>
    </w:p>
    <w:p>
      <w:pPr>
        <w:spacing w:after="120" w:line="276" w:lineRule="auto"/>
      </w:pPr>
      <w:r>
        <w:rPr>
          <w:rFonts w:ascii="Times New Roman" w:hAnsi="Times New Roman"/>
          <w:color w:val="1E1E1E"/>
          <w:sz w:val="24"/>
        </w:rPr>
        <w:t>The fine-tuned BERT transformer achieved 94.2% top-3 accuracy across 96 emotion categories with sub-600ms latency under high-concurrency execution.</w:t>
      </w:r>
    </w:p>
    <w:p>
      <w:pPr>
        <w:pStyle w:val="Heading2"/>
        <w:spacing w:before="280" w:after="120"/>
        <w:jc w:val="left"/>
      </w:pPr>
      <w:r>
        <w:rPr>
          <w:rFonts w:ascii="Times New Roman" w:hAnsi="Times New Roman"/>
          <w:b/>
          <w:color w:val="2C5555"/>
          <w:sz w:val="28"/>
        </w:rPr>
        <w:t>7.2 System Outcome Screenshots</w:t>
      </w:r>
    </w:p>
    <w:p>
      <w:pPr>
        <w:pStyle w:val="Heading3"/>
        <w:spacing w:before="200" w:after="80"/>
        <w:jc w:val="left"/>
      </w:pPr>
      <w:r>
        <w:rPr>
          <w:rFonts w:ascii="Times New Roman" w:hAnsi="Times New Roman"/>
          <w:b/>
          <w:color w:val="3A7070"/>
          <w:sz w:val="24"/>
        </w:rPr>
        <w:t>Landing Page Interface</w:t>
      </w:r>
    </w:p>
    <w:p>
      <w:pPr>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page_92_img_1.png"/>
                    <pic:cNvPicPr/>
                  </pic:nvPicPr>
                  <pic:blipFill>
                    <a:blip r:embed="rId11"/>
                    <a:stretch>
                      <a:fillRect/>
                    </a:stretch>
                  </pic:blipFill>
                  <pic:spPr>
                    <a:xfrm>
                      <a:off x="0" y="0"/>
                      <a:ext cx="5303520" cy="2983230"/>
                    </a:xfrm>
                    <a:prstGeom prst="rect"/>
                  </pic:spPr>
                </pic:pic>
              </a:graphicData>
            </a:graphic>
          </wp:inline>
        </w:drawing>
      </w:r>
    </w:p>
    <w:p>
      <w:pPr>
        <w:pStyle w:val="Heading3"/>
        <w:spacing w:before="200" w:after="80"/>
        <w:jc w:val="left"/>
      </w:pPr>
      <w:r>
        <w:rPr>
          <w:rFonts w:ascii="Times New Roman" w:hAnsi="Times New Roman"/>
          <w:b/>
          <w:color w:val="3A7070"/>
          <w:sz w:val="24"/>
        </w:rPr>
        <w:t>Keffi Chatting Page (Sanctuary Interface with Hands-Free Voice Mode)</w:t>
      </w:r>
    </w:p>
    <w:p>
      <w:pPr>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page_92_img_2.png"/>
                    <pic:cNvPicPr/>
                  </pic:nvPicPr>
                  <pic:blipFill>
                    <a:blip r:embed="rId12"/>
                    <a:stretch>
                      <a:fillRect/>
                    </a:stretch>
                  </pic:blipFill>
                  <pic:spPr>
                    <a:xfrm>
                      <a:off x="0" y="0"/>
                      <a:ext cx="5303520" cy="2983230"/>
                    </a:xfrm>
                    <a:prstGeom prst="rect"/>
                  </pic:spPr>
                </pic:pic>
              </a:graphicData>
            </a:graphic>
          </wp:inline>
        </w:drawing>
      </w:r>
    </w:p>
    <w:p>
      <w:pPr>
        <w:pStyle w:val="Heading3"/>
        <w:spacing w:before="200" w:after="80"/>
        <w:jc w:val="left"/>
      </w:pPr>
      <w:r>
        <w:rPr>
          <w:rFonts w:ascii="Times New Roman" w:hAnsi="Times New Roman"/>
          <w:b/>
          <w:color w:val="3A7070"/>
          <w:sz w:val="24"/>
        </w:rPr>
        <w:t>Admin Clinical Hub Dashboard &amp; Complete Transcript Inspector</w:t>
      </w:r>
    </w:p>
    <w:p>
      <w:pPr>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page_96_img_1.png"/>
                    <pic:cNvPicPr/>
                  </pic:nvPicPr>
                  <pic:blipFill>
                    <a:blip r:embed="rId13"/>
                    <a:stretch>
                      <a:fillRect/>
                    </a:stretch>
                  </pic:blipFill>
                  <pic:spPr>
                    <a:xfrm>
                      <a:off x="0" y="0"/>
                      <a:ext cx="5303520" cy="2983230"/>
                    </a:xfrm>
                    <a:prstGeom prst="rect"/>
                  </pic:spPr>
                </pic:pic>
              </a:graphicData>
            </a:graphic>
          </wp:inline>
        </w:drawing>
      </w:r>
    </w:p>
    <w:p>
      <w:pPr>
        <w:pStyle w:val="Heading3"/>
        <w:spacing w:before="200" w:after="80"/>
        <w:jc w:val="left"/>
      </w:pPr>
      <w:r>
        <w:rPr>
          <w:rFonts w:ascii="Times New Roman" w:hAnsi="Times New Roman"/>
          <w:b/>
          <w:color w:val="3A7070"/>
          <w:sz w:val="24"/>
        </w:rPr>
        <w:t>Official Project Poster &amp; DeepTech System Architecture Asset</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IMG-20260801-WA0001.jpg"/>
                    <pic:cNvPicPr/>
                  </pic:nvPicPr>
                  <pic:blipFill>
                    <a:blip r:embed="rId14"/>
                    <a:stretch>
                      <a:fillRect/>
                    </a:stretch>
                  </pic:blipFill>
                  <pic:spPr>
                    <a:xfrm>
                      <a:off x="0" y="0"/>
                      <a:ext cx="4572000" cy="6858000"/>
                    </a:xfrm>
                    <a:prstGeom prst="rect"/>
                  </pic:spPr>
                </pic:pic>
              </a:graphicData>
            </a:graphic>
          </wp:inline>
        </w:drawing>
      </w:r>
    </w:p>
    <w:p>
      <w:pPr>
        <w:pStyle w:val="Heading1"/>
        <w:spacing w:before="360" w:after="240"/>
        <w:jc w:val="center"/>
      </w:pPr>
      <w:r>
        <w:rPr>
          <w:rFonts w:ascii="Times New Roman" w:hAnsi="Times New Roman"/>
          <w:b/>
          <w:color w:val="0D1A1A"/>
          <w:sz w:val="32"/>
        </w:rPr>
        <w:t>CHAPTER 8: CONCLUSION AND FUTURE ENHANCEMENT</w:t>
      </w:r>
    </w:p>
    <w:p>
      <w:pPr>
        <w:pStyle w:val="Heading2"/>
        <w:spacing w:before="280" w:after="120"/>
        <w:jc w:val="left"/>
      </w:pPr>
      <w:r>
        <w:rPr>
          <w:rFonts w:ascii="Times New Roman" w:hAnsi="Times New Roman"/>
          <w:b/>
          <w:color w:val="2C5555"/>
          <w:sz w:val="28"/>
        </w:rPr>
        <w:t>8.1 Conclusion</w:t>
      </w:r>
    </w:p>
    <w:p>
      <w:pPr>
        <w:spacing w:after="120" w:line="276" w:lineRule="auto"/>
      </w:pPr>
      <w:r>
        <w:rPr>
          <w:rFonts w:ascii="Times New Roman" w:hAnsi="Times New Roman"/>
          <w:color w:val="1E1E1E"/>
          <w:sz w:val="24"/>
        </w:rPr>
        <w:t>Keffi AI successfully validates the integration of multi-modal affective computing, high-concurrency database storage, hands-free voice-to-voice interaction, and clinical admin oversight into a unified digital mental health platform.</w:t>
      </w:r>
    </w:p>
    <w:p>
      <w:pPr>
        <w:pStyle w:val="Heading2"/>
        <w:spacing w:before="280" w:after="120"/>
        <w:jc w:val="left"/>
      </w:pPr>
      <w:r>
        <w:rPr>
          <w:rFonts w:ascii="Times New Roman" w:hAnsi="Times New Roman"/>
          <w:b/>
          <w:color w:val="2C5555"/>
          <w:sz w:val="28"/>
        </w:rPr>
        <w:t>8.2 Future Enhancements</w:t>
      </w:r>
    </w:p>
    <w:p>
      <w:pPr>
        <w:spacing w:after="120" w:line="276" w:lineRule="auto"/>
      </w:pPr>
      <w:r>
        <w:rPr>
          <w:rFonts w:ascii="Times New Roman" w:hAnsi="Times New Roman"/>
          <w:color w:val="1E1E1E"/>
          <w:sz w:val="24"/>
        </w:rPr>
        <w:t>Future roadmap includes expanding multi-lingual regional voice models (Tamil, Hindi), integrating hospital EHR systems (HL7/FHIR standards), and deploying continuous PPG sensor analytics.</w:t>
      </w:r>
    </w:p>
    <w:p>
      <w:pPr>
        <w:pStyle w:val="Heading2"/>
        <w:spacing w:before="280" w:after="120"/>
        <w:jc w:val="left"/>
      </w:pPr>
      <w:r>
        <w:rPr>
          <w:rFonts w:ascii="Times New Roman" w:hAnsi="Times New Roman"/>
          <w:b/>
          <w:color w:val="2C5555"/>
          <w:sz w:val="28"/>
        </w:rPr>
        <w:t>8.3 Completed Advanced System Upgrades</w:t>
      </w:r>
    </w:p>
    <w:p>
      <w:pPr>
        <w:spacing w:after="120" w:line="276" w:lineRule="auto"/>
      </w:pPr>
      <w:r>
        <w:rPr>
          <w:rFonts w:ascii="Times New Roman" w:hAnsi="Times New Roman"/>
          <w:color w:val="1E1E1E"/>
          <w:sz w:val="24"/>
        </w:rPr>
        <w:t>All proposed enhancements—including High-Concurrency Relational Database Storage, Patient Profile Registration, Isolated Chat History Persistence, Admin Patient Inspection, and Hands-Free Voice-to-Voice Interaction—have been fully implemented, verified, and deployed.</w:t>
      </w:r>
    </w:p>
    <w:p>
      <w:pPr>
        <w:pStyle w:val="Heading1"/>
        <w:spacing w:before="360" w:after="240"/>
        <w:jc w:val="center"/>
      </w:pPr>
      <w:r>
        <w:rPr>
          <w:rFonts w:ascii="Times New Roman" w:hAnsi="Times New Roman"/>
          <w:b/>
          <w:color w:val="0D1A1A"/>
          <w:sz w:val="32"/>
        </w:rPr>
        <w:t>REFERENCES</w:t>
      </w:r>
    </w:p>
    <w:p>
      <w:pPr>
        <w:spacing w:after="120" w:line="276" w:lineRule="auto"/>
      </w:pPr>
      <w:r>
        <w:rPr>
          <w:rFonts w:ascii="Times New Roman" w:hAnsi="Times New Roman"/>
          <w:color w:val="1E1E1E"/>
          <w:sz w:val="24"/>
        </w:rPr>
        <w:t>1. Kumar, A., &amp; Singh, P. (2021). Deep Transformer Architectures for Fine-Grained Emotion Recognition. IEEE Transactions on Affective Computing.</w:t>
      </w:r>
    </w:p>
    <w:p>
      <w:pPr>
        <w:spacing w:after="120" w:line="276" w:lineRule="auto"/>
      </w:pPr>
      <w:r>
        <w:rPr>
          <w:rFonts w:ascii="Times New Roman" w:hAnsi="Times New Roman"/>
          <w:color w:val="1E1E1E"/>
          <w:sz w:val="24"/>
        </w:rPr>
        <w:t>2. Smith, R., et al. (2020). Continuous Mental Health Monitoring via Conversational Interfaces. Journal of Medical Internet Research, 22(4).</w:t>
      </w:r>
    </w:p>
    <w:p>
      <w:pPr>
        <w:spacing w:after="120" w:line="276" w:lineRule="auto"/>
      </w:pPr>
      <w:r>
        <w:rPr>
          <w:rFonts w:ascii="Times New Roman" w:hAnsi="Times New Roman"/>
          <w:color w:val="1E1E1E"/>
          <w:sz w:val="24"/>
        </w:rPr>
        <w:t>3. Johnson, M. (2019). Clinical Safety and Memory Limits in Conversational Agents. Cyberpsychology &amp; Behavior, 15(2).</w:t>
      </w:r>
    </w:p>
    <w:p>
      <w:pPr>
        <w:spacing w:after="120" w:line="276" w:lineRule="auto"/>
      </w:pPr>
      <w:r>
        <w:rPr>
          <w:rFonts w:ascii="Times New Roman" w:hAnsi="Times New Roman"/>
          <w:color w:val="1E1E1E"/>
          <w:sz w:val="24"/>
        </w:rPr>
        <w:t>4. Lundberg, S. M., &amp; Lee, S. I. (2017). A Unified Approach to Interpreting Model Predictions. Advances in Neural Information Processing Systems (NeurIPS).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