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0963" w14:textId="77777777" w:rsidR="000979E7" w:rsidRPr="000979E7" w:rsidRDefault="000979E7" w:rsidP="000979E7">
      <w:pPr>
        <w:shd w:val="clear" w:color="auto" w:fill="FFFFFF"/>
        <w:spacing w:after="270" w:line="270" w:lineRule="atLeast"/>
        <w:outlineLvl w:val="2"/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</w:pPr>
      <w:r w:rsidRPr="000979E7">
        <w:rPr>
          <w:rFonts w:ascii="Helvetica" w:eastAsia="Times New Roman" w:hAnsi="Helvetica" w:cs="Helvetica"/>
          <w:b/>
          <w:bCs/>
          <w:color w:val="202020"/>
          <w:sz w:val="27"/>
          <w:szCs w:val="27"/>
          <w:lang w:eastAsia="en-IN"/>
        </w:rPr>
        <w:t>Change in depression due to COVID-19</w:t>
      </w:r>
    </w:p>
    <w:p w14:paraId="72001146" w14:textId="3F264F8E" w:rsidR="000979E7" w:rsidRDefault="000979E7" w:rsidP="000979E7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bookmarkStart w:id="0" w:name="article1.body1.sec3.sec6.p1"/>
      <w:bookmarkEnd w:id="0"/>
      <w:r w:rsidRPr="000979E7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Depression among the study participants was measured using the CES-D. Comparing the mean of each item and the total score on the CES-D, the mean and total points of each item during COVID-19 decreased (</w:t>
      </w:r>
      <w:hyperlink r:id="rId4" w:anchor="pone-0247970-g002" w:history="1">
        <w:r w:rsidRPr="000979E7">
          <w:rPr>
            <w:rFonts w:ascii="Helvetica" w:eastAsia="Times New Roman" w:hAnsi="Helvetica" w:cs="Helvetica"/>
            <w:color w:val="3E0577"/>
            <w:sz w:val="20"/>
            <w:szCs w:val="20"/>
            <w:u w:val="single"/>
            <w:lang w:eastAsia="en-IN"/>
          </w:rPr>
          <w:t>Fig 2</w:t>
        </w:r>
      </w:hyperlink>
      <w:r w:rsidRPr="000979E7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). When compared before and after COVID-19, the depression scores of the participants significantly increased in all sub-categories (</w:t>
      </w:r>
      <w:r w:rsidRPr="000979E7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0979E7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&lt;0.001). In addition, significant changes were observed when total scores were compared (</w:t>
      </w:r>
      <w:r w:rsidRPr="000979E7">
        <w:rPr>
          <w:rFonts w:ascii="Helvetica" w:eastAsia="Times New Roman" w:hAnsi="Helvetica" w:cs="Helvetica"/>
          <w:i/>
          <w:iCs/>
          <w:color w:val="202020"/>
          <w:sz w:val="20"/>
          <w:szCs w:val="20"/>
          <w:lang w:eastAsia="en-IN"/>
        </w:rPr>
        <w:t>p</w:t>
      </w:r>
      <w:r w:rsidRPr="000979E7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&lt;0.001). This indicates that the higher the total score, the greater the severity of depression, and the more likely </w:t>
      </w:r>
      <w:r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 xml:space="preserve">it </w:t>
      </w:r>
      <w:r w:rsidRPr="000979E7"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  <w:t>that depression was caused by the pandemic situation.</w:t>
      </w:r>
    </w:p>
    <w:p w14:paraId="3BC6D71F" w14:textId="5637A69D" w:rsidR="000979E7" w:rsidRDefault="000979E7" w:rsidP="000979E7">
      <w:pPr>
        <w:shd w:val="clear" w:color="auto" w:fill="FFFFFF"/>
        <w:spacing w:after="270" w:line="270" w:lineRule="atLeast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</w:p>
    <w:p w14:paraId="2FFFB385" w14:textId="453A1A3D" w:rsidR="000979E7" w:rsidRDefault="000979E7" w:rsidP="000979E7">
      <w:pPr>
        <w:shd w:val="clear" w:color="auto" w:fill="FFFFFF"/>
        <w:spacing w:after="270" w:line="270" w:lineRule="atLeast"/>
        <w:jc w:val="center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202020"/>
          <w:sz w:val="20"/>
          <w:szCs w:val="20"/>
          <w:lang w:eastAsia="en-IN"/>
        </w:rPr>
        <w:drawing>
          <wp:inline distT="0" distB="0" distL="0" distR="0" wp14:anchorId="75E6129E" wp14:editId="278F72F6">
            <wp:extent cx="5137150" cy="32512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39" cy="32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BF4" w14:textId="5E6F50C5" w:rsidR="000979E7" w:rsidRDefault="000979E7" w:rsidP="000979E7">
      <w:pPr>
        <w:shd w:val="clear" w:color="auto" w:fill="FFFFFF"/>
        <w:spacing w:after="270" w:line="270" w:lineRule="atLeast"/>
        <w:jc w:val="center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</w:p>
    <w:p w14:paraId="6F7A880E" w14:textId="204BE3A3" w:rsidR="000979E7" w:rsidRPr="000979E7" w:rsidRDefault="000979E7" w:rsidP="000979E7">
      <w:pPr>
        <w:shd w:val="clear" w:color="auto" w:fill="FFFFFF"/>
        <w:spacing w:after="270" w:line="270" w:lineRule="atLeast"/>
        <w:jc w:val="center"/>
        <w:rPr>
          <w:rFonts w:ascii="Helvetica" w:eastAsia="Times New Roman" w:hAnsi="Helvetica" w:cs="Helvetica"/>
          <w:color w:val="202020"/>
          <w:sz w:val="20"/>
          <w:szCs w:val="20"/>
          <w:lang w:eastAsia="en-IN"/>
        </w:rPr>
      </w:pPr>
      <w:r>
        <w:rPr>
          <w:rFonts w:ascii="Helvetica" w:eastAsia="Times New Roman" w:hAnsi="Helvetica" w:cs="Helvetica"/>
          <w:noProof/>
          <w:color w:val="202020"/>
          <w:sz w:val="20"/>
          <w:szCs w:val="20"/>
          <w:lang w:eastAsia="en-IN"/>
        </w:rPr>
        <w:drawing>
          <wp:inline distT="0" distB="0" distL="0" distR="0" wp14:anchorId="1A689B37" wp14:editId="505945F0">
            <wp:extent cx="5731510" cy="2393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8"/>
                    <a:stretch/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F9A34" w14:textId="77777777" w:rsidR="00E22C92" w:rsidRDefault="00E22C92"/>
    <w:sectPr w:rsidR="00E2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0"/>
    <w:rsid w:val="000979E7"/>
    <w:rsid w:val="002A69C0"/>
    <w:rsid w:val="00E2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CA3"/>
  <w15:chartTrackingRefBased/>
  <w15:docId w15:val="{E7808AC1-41FB-4B5F-8F31-23270A51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9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9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79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79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ournals.plos.org/plosone/article?id=10.1371/journal.pone.02479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</dc:creator>
  <cp:keywords/>
  <dc:description/>
  <cp:lastModifiedBy>Balaji M</cp:lastModifiedBy>
  <cp:revision>2</cp:revision>
  <dcterms:created xsi:type="dcterms:W3CDTF">2022-02-05T04:42:00Z</dcterms:created>
  <dcterms:modified xsi:type="dcterms:W3CDTF">2022-02-05T04:43:00Z</dcterms:modified>
</cp:coreProperties>
</file>