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mposer-end-state-user-journey"/>
    <w:p>
      <w:pPr>
        <w:pStyle w:val="Heading1"/>
      </w:pPr>
      <w:r>
        <w:t xml:space="preserve">Composer — End-State User Journey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Mixed — useful for product, design, sales, and engineering to share a vivid picture of the end state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Show how Composer feels to use once it’s live inside IE. What do end users see? What do they do? How does a workflow get built, run, and monitored?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2026-04-15</w:t>
      </w:r>
    </w:p>
    <w:p>
      <w:r>
        <w:pict>
          <v:rect style="width:0;height:1.5pt" o:hralign="center" o:hrstd="t" o:hr="t"/>
        </w:pict>
      </w:r>
    </w:p>
    <w:bookmarkStart w:id="9" w:name="cast-of-characters"/>
    <w:p>
      <w:pPr>
        <w:pStyle w:val="Heading2"/>
      </w:pPr>
      <w:r>
        <w:t xml:space="preserve">Cast of Characters</w:t>
      </w:r>
    </w:p>
    <w:p>
      <w:pPr>
        <w:pStyle w:val="FirstParagraph"/>
      </w:pPr>
      <w:r>
        <w:t xml:space="preserve">Three fictional users, each representing one of the personas we’re serving: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Priya</w:t>
      </w:r>
      <w:r>
        <w:t xml:space="preserve"> </w:t>
      </w:r>
      <w:r>
        <w:t xml:space="preserve">— Tenant Admin at a Fortune 500 bank that uses IE. She manages which agents her 400-person engineering org can use, who has access to what, and occasional per-team workflow customizations. Technical but not a developer.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Marcus</w:t>
      </w:r>
      <w:r>
        <w:t xml:space="preserve"> </w:t>
      </w:r>
      <w:r>
        <w:t xml:space="preserve">— Business Analyst / Tech Lead on the bank’s Payments Platform team. He doesn’t write code; he writes user stories, reviews acceptance criteria, and coordinates with dev teams. He has Jira, Confluence, and Slack access.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Aiyana</w:t>
      </w:r>
      <w:r>
        <w:t xml:space="preserve"> </w:t>
      </w:r>
      <w:r>
        <w:t xml:space="preserve">— Bounteous Platform Operations Engineer. She maintains IE, ships new agents, and creates reusable workflow templates for enterprise customers.</w:t>
      </w:r>
    </w:p>
    <w:p>
      <w:r>
        <w:pict>
          <v:rect style="width:0;height:1.5pt" o:hralign="center" o:hrstd="t" o:hr="t"/>
        </w:pict>
      </w:r>
    </w:p>
    <w:bookmarkEnd w:id="9"/>
    <w:bookmarkStart w:id="10" w:name="Xdbd3504617f6e95435d17377998604a519a1e9a"/>
    <w:p>
      <w:pPr>
        <w:pStyle w:val="Heading2"/>
      </w:pPr>
      <w:r>
        <w:t xml:space="preserve">End-State Scene 1 — Priya Enables Composer for Her Tenant</w:t>
      </w:r>
    </w:p>
    <w:p>
      <w:pPr>
        <w:pStyle w:val="FirstParagraph"/>
      </w:pPr>
      <w:r>
        <w:t xml:space="preserve">Priya logs into Chorus (IE’s tenant admin UI). Along with the usual tabs (Users, Agents, Integrations, Billing), there’s a new tab:</w:t>
      </w:r>
      <w:r>
        <w:t xml:space="preserve"> </w:t>
      </w:r>
      <w:r>
        <w:rPr>
          <w:b/>
          <w:bCs/>
        </w:rPr>
        <w:t xml:space="preserve">Workflows</w:t>
      </w:r>
      <w:r>
        <w:t xml:space="preserve">.</w:t>
      </w:r>
    </w:p>
    <w:p>
      <w:pPr>
        <w:pStyle w:val="BodyText"/>
      </w:pPr>
      <w:r>
        <w:t xml:space="preserve">She clicks it. An intro page explains:</w:t>
      </w:r>
    </w:p>
    <w:p>
      <w:pPr>
        <w:pStyle w:val="BlockText"/>
      </w:pPr>
      <w:r>
        <w:rPr>
          <w:i/>
          <w:iCs/>
        </w:rPr>
        <w:t xml:space="preserve">“Compose your own workflows by connecting agents, integrations, and LLM calls visually. Perfect for per-team customizations and automations that don’t require custom engineering.”</w:t>
      </w:r>
    </w:p>
    <w:p>
      <w:pPr>
        <w:pStyle w:val="FirstParagraph"/>
      </w:pPr>
      <w:r>
        <w:t xml:space="preserve">She enables the Workflows module for her tenant and sets role permissions: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 Admin</w:t>
      </w:r>
      <w:r>
        <w:t xml:space="preserve"> </w:t>
      </w:r>
      <w:r>
        <w:t xml:space="preserve">→ full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Tech Lead</w:t>
      </w:r>
      <w:r>
        <w:t xml:space="preserve"> </w:t>
      </w:r>
      <w:r>
        <w:t xml:space="preserve">→ can view and edit workflows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Developer</w:t>
      </w:r>
      <w:r>
        <w:t xml:space="preserve"> </w:t>
      </w:r>
      <w:r>
        <w:t xml:space="preserve">→ can view and execute (but not edit)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Observer</w:t>
      </w:r>
      <w:r>
        <w:t xml:space="preserve"> </w:t>
      </w:r>
      <w:r>
        <w:t xml:space="preserve">→ can view only</w:t>
      </w:r>
    </w:p>
    <w:p>
      <w:pPr>
        <w:pStyle w:val="BodyText"/>
      </w:pPr>
      <w:r>
        <w:t xml:space="preserve">She invites Marcus (Tech Lead role) and returns to her normal dashboard.</w:t>
      </w:r>
    </w:p>
    <w:p>
      <w:r>
        <w:pict>
          <v:rect style="width:0;height:1.5pt" o:hralign="center" o:hrstd="t" o:hr="t"/>
        </w:pict>
      </w:r>
    </w:p>
    <w:bookmarkEnd w:id="10"/>
    <w:bookmarkStart w:id="14" w:name="X4ed6139b8b22b104c1f42e2217d92e53e5d367b"/>
    <w:p>
      <w:pPr>
        <w:pStyle w:val="Heading2"/>
      </w:pPr>
      <w:r>
        <w:t xml:space="preserve">End-State Scene 2 — Marcus Composes His First Workflow</w:t>
      </w:r>
    </w:p>
    <w:p>
      <w:pPr>
        <w:pStyle w:val="FirstParagraph"/>
      </w:pPr>
      <w:r>
        <w:t xml:space="preserve">Marcus gets Priya’s email, logs into Cue (or navigates directly to Chorus), and clicks</w:t>
      </w:r>
      <w:r>
        <w:t xml:space="preserve"> </w:t>
      </w:r>
      <w:r>
        <w:rPr>
          <w:b/>
          <w:bCs/>
        </w:rPr>
        <w:t xml:space="preserve">Workflows → New Workflow</w:t>
      </w:r>
      <w:r>
        <w:t xml:space="preserve">.</w:t>
      </w:r>
    </w:p>
    <w:bookmarkStart w:id="11" w:name="the-canvas"/>
    <w:p>
      <w:pPr>
        <w:pStyle w:val="Heading3"/>
      </w:pPr>
      <w:r>
        <w:t xml:space="preserve">The canvas</w:t>
      </w:r>
    </w:p>
    <w:p>
      <w:pPr>
        <w:pStyle w:val="FirstParagraph"/>
      </w:pPr>
      <w:r>
        <w:t xml:space="preserve">A blank canvas with a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node in the upper-left. On the left, a</w:t>
      </w:r>
      <w:r>
        <w:t xml:space="preserve"> </w:t>
      </w:r>
      <w:r>
        <w:rPr>
          <w:b/>
          <w:bCs/>
        </w:rPr>
        <w:t xml:space="preserve">Node Palette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🎯 Start       │  (already on canvas)</w:t>
      </w:r>
      <w:r>
        <w:br/>
      </w:r>
      <w:r>
        <w:rPr>
          <w:rStyle w:val="VerbatimChar"/>
        </w:rPr>
        <w:t xml:space="preserve">│  🤖 Agent       │</w:t>
      </w:r>
      <w:r>
        <w:br/>
      </w:r>
      <w:r>
        <w:rPr>
          <w:rStyle w:val="VerbatimChar"/>
        </w:rPr>
        <w:t xml:space="preserve">│  🔌 MCP Tool    │</w:t>
      </w:r>
      <w:r>
        <w:br/>
      </w:r>
      <w:r>
        <w:rPr>
          <w:rStyle w:val="VerbatimChar"/>
        </w:rPr>
        <w:t xml:space="preserve">│  🌐 HTTP        │</w:t>
      </w:r>
      <w:r>
        <w:br/>
      </w:r>
      <w:r>
        <w:rPr>
          <w:rStyle w:val="VerbatimChar"/>
        </w:rPr>
        <w:t xml:space="preserve">│  🔀 If/Else     │</w:t>
      </w:r>
      <w:r>
        <w:br/>
      </w:r>
      <w:r>
        <w:rPr>
          <w:rStyle w:val="VerbatimChar"/>
        </w:rPr>
        <w:t xml:space="preserve">│  🔁 While       │</w:t>
      </w:r>
      <w:r>
        <w:br/>
      </w:r>
      <w:r>
        <w:rPr>
          <w:rStyle w:val="VerbatimChar"/>
        </w:rPr>
        <w:t xml:space="preserve">│  🧮 Transform   │</w:t>
      </w:r>
      <w:r>
        <w:br/>
      </w:r>
      <w:r>
        <w:rPr>
          <w:rStyle w:val="VerbatimChar"/>
        </w:rPr>
        <w:t xml:space="preserve">│  🔎 Extract     │</w:t>
      </w:r>
      <w:r>
        <w:br/>
      </w:r>
      <w:r>
        <w:rPr>
          <w:rStyle w:val="VerbatimChar"/>
        </w:rPr>
        <w:t xml:space="preserve">│  ✋ Approval    │</w:t>
      </w:r>
      <w:r>
        <w:br/>
      </w:r>
      <w:r>
        <w:rPr>
          <w:rStyle w:val="VerbatimChar"/>
        </w:rPr>
        <w:t xml:space="preserve">│  📝 Set State   │</w:t>
      </w:r>
      <w:r>
        <w:br/>
      </w:r>
      <w:r>
        <w:rPr>
          <w:rStyle w:val="VerbatimChar"/>
        </w:rPr>
        <w:t xml:space="preserve">│  🛡️ Guardrails  │</w:t>
      </w:r>
      <w:r>
        <w:br/>
      </w:r>
      <w:r>
        <w:rPr>
          <w:rStyle w:val="VerbatimChar"/>
        </w:rPr>
        <w:t xml:space="preserve">│  📄 Note        │</w:t>
      </w:r>
      <w:r>
        <w:br/>
      </w:r>
      <w:r>
        <w:rPr>
          <w:rStyle w:val="VerbatimChar"/>
        </w:rPr>
        <w:t xml:space="preserve">│  🏁 End    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11"/>
    <w:bookmarkStart w:id="12" w:name="the-task"/>
    <w:p>
      <w:pPr>
        <w:pStyle w:val="Heading3"/>
      </w:pPr>
      <w:r>
        <w:t xml:space="preserve">The task</w:t>
      </w:r>
    </w:p>
    <w:p>
      <w:pPr>
        <w:pStyle w:val="FirstParagraph"/>
      </w:pPr>
      <w:r>
        <w:t xml:space="preserve">Marcus wants to automate this flow:</w:t>
      </w:r>
    </w:p>
    <w:p>
      <w:pPr>
        <w:pStyle w:val="BlockText"/>
      </w:pPr>
      <w:r>
        <w:rPr>
          <w:i/>
          <w:iCs/>
        </w:rPr>
        <w:t xml:space="preserve">“When a product manager drops a rough user story into a Jira ticket, auto-enhance it, validate its acceptance criteria, notify me in Slack for a quick sanity check, and — if I approve — update the ticket and post to a Confluence page summarizing this sprint’s enhanced stories.”</w:t>
      </w:r>
    </w:p>
    <w:bookmarkEnd w:id="12"/>
    <w:bookmarkStart w:id="13" w:name="step-by-step-composition"/>
    <w:p>
      <w:pPr>
        <w:pStyle w:val="Heading3"/>
      </w:pPr>
      <w:r>
        <w:t xml:space="preserve">Step-by-step composition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Start node</w:t>
      </w:r>
      <w:r>
        <w:t xml:space="preserve">: Marcus configures an input variable —</w:t>
      </w:r>
      <w:r>
        <w:t xml:space="preserve"> </w:t>
      </w:r>
      <w:r>
        <w:rPr>
          <w:rStyle w:val="VerbatimChar"/>
        </w:rPr>
        <w:t xml:space="preserve">jiraIssueKey</w:t>
      </w:r>
      <w:r>
        <w:t xml:space="preserve"> </w:t>
      </w:r>
      <w:r>
        <w:t xml:space="preserve">(string, required). This will be the Jira ticket ID.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Drag a Agent node</w:t>
      </w:r>
      <w:r>
        <w:t xml:space="preserve"> </w:t>
      </w:r>
      <w:r>
        <w:t xml:space="preserve">and connect Start → Agent.</w:t>
      </w:r>
    </w:p>
    <w:p>
      <w:pPr>
        <w:pStyle w:val="Compact"/>
        <w:numPr>
          <w:ilvl w:val="1"/>
          <w:numId w:val="1003"/>
        </w:numPr>
      </w:pPr>
      <w:r>
        <w:t xml:space="preserve">Panel opens on the right. Marcus picks</w:t>
      </w:r>
      <w:r>
        <w:t xml:space="preserve"> </w:t>
      </w:r>
      <w:r>
        <w:rPr>
          <w:b/>
          <w:bCs/>
        </w:rPr>
        <w:t xml:space="preserve">Story Enhancer</w:t>
      </w:r>
      <w:r>
        <w:t xml:space="preserve"> </w:t>
      </w:r>
      <w:r>
        <w:t xml:space="preserve">from the agent dropdown (populated from IE’s Maestro agent catalog).</w:t>
      </w:r>
    </w:p>
    <w:p>
      <w:pPr>
        <w:pStyle w:val="Compact"/>
        <w:numPr>
          <w:ilvl w:val="1"/>
          <w:numId w:val="1003"/>
        </w:numPr>
      </w:pPr>
      <w:r>
        <w:t xml:space="preserve">Input mapping:</w:t>
      </w:r>
      <w:r>
        <w:t xml:space="preserve"> </w:t>
      </w:r>
      <w:r>
        <w:rPr>
          <w:rStyle w:val="VerbatimChar"/>
        </w:rPr>
        <w:t xml:space="preserve">issueKey = {{input.jiraIssueKey}}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Output stored as</w:t>
      </w:r>
      <w:r>
        <w:t xml:space="preserve"> </w:t>
      </w:r>
      <w:r>
        <w:rPr>
          <w:rStyle w:val="VerbatimChar"/>
        </w:rPr>
        <w:t xml:space="preserve">enhancedStory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Drag another Agent node</w:t>
      </w:r>
      <w:r>
        <w:t xml:space="preserve">, connect prior → this one.</w:t>
      </w:r>
    </w:p>
    <w:p>
      <w:pPr>
        <w:pStyle w:val="Compact"/>
        <w:numPr>
          <w:ilvl w:val="1"/>
          <w:numId w:val="1004"/>
        </w:numPr>
      </w:pPr>
      <w:r>
        <w:t xml:space="preserve">Picks</w:t>
      </w:r>
      <w:r>
        <w:t xml:space="preserve"> </w:t>
      </w:r>
      <w:r>
        <w:rPr>
          <w:b/>
          <w:bCs/>
        </w:rPr>
        <w:t xml:space="preserve">AC Validator</w:t>
      </w:r>
      <w:r>
        <w:t xml:space="preserve"> </w:t>
      </w:r>
      <w:r>
        <w:t xml:space="preserve">from the dropdown.</w:t>
      </w:r>
    </w:p>
    <w:p>
      <w:pPr>
        <w:pStyle w:val="Compact"/>
        <w:numPr>
          <w:ilvl w:val="1"/>
          <w:numId w:val="100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story = {{enhancedStory}}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validationResult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Drag a Note node</w:t>
      </w:r>
      <w:r>
        <w:t xml:space="preserve"> </w:t>
      </w:r>
      <w:r>
        <w:t xml:space="preserve">(</w:t>
      </w:r>
      <w:r>
        <w:t xml:space="preserve">“This is the human review point”</w:t>
      </w:r>
      <w:r>
        <w:t xml:space="preserve">) — documentation only.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Drag an MCP Tool node</w:t>
      </w:r>
      <w:r>
        <w:t xml:space="preserve"> </w:t>
      </w:r>
      <w:r>
        <w:t xml:space="preserve">and connect.</w:t>
      </w:r>
    </w:p>
    <w:p>
      <w:pPr>
        <w:numPr>
          <w:ilvl w:val="1"/>
          <w:numId w:val="1005"/>
        </w:numPr>
      </w:pPr>
      <w:r>
        <w:t xml:space="preserve">Picks</w:t>
      </w:r>
      <w:r>
        <w:t xml:space="preserve"> </w:t>
      </w:r>
      <w:r>
        <w:rPr>
          <w:b/>
          <w:bCs/>
        </w:rPr>
        <w:t xml:space="preserve">Slack</w:t>
      </w:r>
      <w:r>
        <w:t xml:space="preserve"> </w:t>
      </w:r>
      <w:r>
        <w:t xml:space="preserve">(from IE’s MCP orchestrator).</w:t>
      </w:r>
    </w:p>
    <w:p>
      <w:pPr>
        <w:numPr>
          <w:ilvl w:val="1"/>
          <w:numId w:val="1005"/>
        </w:numPr>
      </w:pPr>
      <w:r>
        <w:t xml:space="preserve">Tool:</w:t>
      </w:r>
      <w:r>
        <w:t xml:space="preserve"> </w:t>
      </w:r>
      <w:r>
        <w:rPr>
          <w:rStyle w:val="VerbatimChar"/>
        </w:rPr>
        <w:t xml:space="preserve">post_message</w:t>
      </w:r>
      <w:r>
        <w:t xml:space="preserve">.</w:t>
      </w:r>
    </w:p>
    <w:p>
      <w:pPr>
        <w:numPr>
          <w:ilvl w:val="1"/>
          <w:numId w:val="1005"/>
        </w:numPr>
      </w:pPr>
      <w:r>
        <w:t xml:space="preserve">Channel:</w:t>
      </w:r>
      <w:r>
        <w:t xml:space="preserve"> </w:t>
      </w:r>
      <w:r>
        <w:rPr>
          <w:rStyle w:val="VerbatimChar"/>
        </w:rPr>
        <w:t xml:space="preserve">#story-reviews</w:t>
      </w:r>
      <w:r>
        <w:t xml:space="preserve">.</w:t>
      </w:r>
    </w:p>
    <w:p>
      <w:pPr>
        <w:numPr>
          <w:ilvl w:val="1"/>
          <w:numId w:val="1005"/>
        </w:numPr>
      </w:pPr>
      <w:r>
        <w:t xml:space="preserve">Message template: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{{enhancedStory.summary}}</w:t>
      </w:r>
      <w:r>
        <w:br/>
      </w:r>
      <w:r>
        <w:rPr>
          <w:rStyle w:val="VerbatimChar"/>
        </w:rPr>
        <w:t xml:space="preserve">Validation: {{validationResult.status}}</w:t>
      </w:r>
      <w:r>
        <w:br/>
      </w:r>
      <w:r>
        <w:rPr>
          <w:rStyle w:val="VerbatimChar"/>
        </w:rPr>
        <w:t xml:space="preserve">Approve? Reply ✅ or ❌</w:t>
      </w:r>
    </w:p>
    <w:p>
      <w:pPr>
        <w:numPr>
          <w:ilvl w:val="1"/>
          <w:numId w:val="100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slackMessageId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Drag a User-Approval node</w:t>
      </w:r>
      <w:r>
        <w:t xml:space="preserve"> </w:t>
      </w:r>
      <w:r>
        <w:t xml:space="preserve">and connect.</w:t>
      </w:r>
    </w:p>
    <w:p>
      <w:pPr>
        <w:pStyle w:val="Compact"/>
        <w:numPr>
          <w:ilvl w:val="1"/>
          <w:numId w:val="1006"/>
        </w:numPr>
      </w:pPr>
      <w:r>
        <w:t xml:space="preserve">Configures:</w:t>
      </w:r>
      <w:r>
        <w:t xml:space="preserve"> </w:t>
      </w:r>
      <w:r>
        <w:t xml:space="preserve">“Wait for approval in Slack (via</w:t>
      </w:r>
      <w:r>
        <w:t xml:space="preserve"> </w:t>
      </w:r>
      <w:r>
        <w:rPr>
          <w:rStyle w:val="VerbatimChar"/>
        </w:rPr>
        <w:t xml:space="preserve">slack.reactions</w:t>
      </w:r>
      <w:r>
        <w:t xml:space="preserve"> </w:t>
      </w:r>
      <w:r>
        <w:t xml:space="preserve">MCP tool)”</w:t>
      </w:r>
      <w:r>
        <w:t xml:space="preserve"> </w:t>
      </w:r>
      <w:r>
        <w:t xml:space="preserve">OR</w:t>
      </w:r>
      <w:r>
        <w:t xml:space="preserve"> </w:t>
      </w:r>
      <w:r>
        <w:t xml:space="preserve">“Pause for manual approval in Composer UI.”</w:t>
      </w:r>
    </w:p>
    <w:p>
      <w:pPr>
        <w:pStyle w:val="Compact"/>
        <w:numPr>
          <w:ilvl w:val="1"/>
          <w:numId w:val="1006"/>
        </w:numPr>
      </w:pPr>
      <w:r>
        <w:t xml:space="preserve">Marcus picks the Composer UI option for his first build — he’ll get a notification in the Composer approvals queue.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Drag an If/Else node</w:t>
      </w:r>
      <w:r>
        <w:t xml:space="preserve"> </w:t>
      </w:r>
      <w:r>
        <w:t xml:space="preserve">after approval.</w:t>
      </w:r>
    </w:p>
    <w:p>
      <w:pPr>
        <w:pStyle w:val="Compact"/>
        <w:numPr>
          <w:ilvl w:val="1"/>
          <w:numId w:val="1007"/>
        </w:numPr>
      </w:pPr>
      <w:r>
        <w:t xml:space="preserve">Condition:</w:t>
      </w:r>
      <w:r>
        <w:t xml:space="preserve"> </w:t>
      </w:r>
      <w:r>
        <w:rPr>
          <w:rStyle w:val="VerbatimChar"/>
        </w:rPr>
        <w:t xml:space="preserve">approvalResult === 'approved'</w:t>
      </w:r>
    </w:p>
    <w:p>
      <w:pPr>
        <w:pStyle w:val="Compact"/>
        <w:numPr>
          <w:ilvl w:val="1"/>
          <w:numId w:val="1007"/>
        </w:numPr>
      </w:pPr>
      <w:r>
        <w:t xml:space="preserve">Creates two branches: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branch</w:t>
      </w:r>
      <w:r>
        <w:t xml:space="preserve">, drag an MCP Tool node.</w:t>
      </w:r>
    </w:p>
    <w:p>
      <w:pPr>
        <w:pStyle w:val="Compact"/>
        <w:numPr>
          <w:ilvl w:val="1"/>
          <w:numId w:val="1008"/>
        </w:numPr>
      </w:pPr>
      <w:r>
        <w:t xml:space="preserve">Picks</w:t>
      </w:r>
      <w:r>
        <w:t xml:space="preserve"> </w:t>
      </w:r>
      <w:r>
        <w:rPr>
          <w:b/>
          <w:bCs/>
        </w:rPr>
        <w:t xml:space="preserve">Atlassian Jira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Tool:</w:t>
      </w:r>
      <w:r>
        <w:t xml:space="preserve"> </w:t>
      </w:r>
      <w:r>
        <w:rPr>
          <w:rStyle w:val="VerbatimChar"/>
        </w:rPr>
        <w:t xml:space="preserve">update_issue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Fields mapped from</w:t>
      </w:r>
      <w:r>
        <w:t xml:space="preserve"> </w:t>
      </w:r>
      <w:r>
        <w:rPr>
          <w:rStyle w:val="VerbatimChar"/>
        </w:rPr>
        <w:t xml:space="preserve">enhancedStory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Also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branch</w:t>
      </w:r>
      <w:r>
        <w:t xml:space="preserve">, drag an MCP Tool node for Confluence.</w:t>
      </w:r>
    </w:p>
    <w:p>
      <w:pPr>
        <w:pStyle w:val="Compact"/>
        <w:numPr>
          <w:ilvl w:val="1"/>
          <w:numId w:val="1009"/>
        </w:numPr>
      </w:pPr>
      <w:r>
        <w:t xml:space="preserve">Tool:</w:t>
      </w:r>
      <w:r>
        <w:t xml:space="preserve"> </w:t>
      </w:r>
      <w:r>
        <w:rPr>
          <w:rStyle w:val="VerbatimChar"/>
        </w:rPr>
        <w:t xml:space="preserve">update_page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Page:</w:t>
      </w:r>
      <w:r>
        <w:t xml:space="preserve"> </w:t>
      </w:r>
      <w:r>
        <w:rPr>
          <w:rStyle w:val="VerbatimChar"/>
        </w:rPr>
        <w:t xml:space="preserve">Sprint 23 Enhanced Stories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Appends</w:t>
      </w:r>
      <w:r>
        <w:t xml:space="preserve"> </w:t>
      </w:r>
      <w:r>
        <w:rPr>
          <w:rStyle w:val="VerbatimChar"/>
        </w:rPr>
        <w:t xml:space="preserve">enhancedStory.summary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else</w:t>
      </w:r>
      <w:r>
        <w:rPr>
          <w:b/>
          <w:bCs/>
        </w:rPr>
        <w:t xml:space="preserve"> </w:t>
      </w:r>
      <w:r>
        <w:rPr>
          <w:b/>
          <w:bCs/>
        </w:rPr>
        <w:t xml:space="preserve">branch</w:t>
      </w:r>
      <w:r>
        <w:t xml:space="preserve">, drag a Note node:</w:t>
      </w:r>
      <w:r>
        <w:t xml:space="preserve"> </w:t>
      </w:r>
      <w:r>
        <w:t xml:space="preserve">“Rejected — log only, no update.”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End node</w:t>
      </w:r>
      <w:r>
        <w:t xml:space="preserve"> </w:t>
      </w:r>
      <w:r>
        <w:t xml:space="preserve">connected to both branches.</w:t>
      </w:r>
    </w:p>
    <w:p>
      <w:pPr>
        <w:pStyle w:val="FirstParagraph"/>
      </w:pPr>
      <w:r>
        <w:t xml:space="preserve">Marcus clicks</w:t>
      </w:r>
      <w:r>
        <w:t xml:space="preserve"> </w:t>
      </w:r>
      <w:r>
        <w:rPr>
          <w:b/>
          <w:bCs/>
        </w:rPr>
        <w:t xml:space="preserve">Save</w:t>
      </w:r>
      <w:r>
        <w:t xml:space="preserve">. The workflow is stored in his tenant with a name:</w:t>
      </w:r>
      <w:r>
        <w:t xml:space="preserve"> </w:t>
      </w:r>
      <w:r>
        <w:rPr>
          <w:i/>
          <w:iCs/>
        </w:rPr>
        <w:t xml:space="preserve">Story Enhancement + Review + Publish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1b95a2c01cb48b4c6af76a9ffbd3d6a38529ab2"/>
    <w:p>
      <w:pPr>
        <w:pStyle w:val="Heading2"/>
      </w:pPr>
      <w:r>
        <w:t xml:space="preserve">End-State Scene 3 — Marcus Runs the Workflow</w:t>
      </w:r>
    </w:p>
    <w:p>
      <w:pPr>
        <w:pStyle w:val="FirstParagraph"/>
      </w:pPr>
      <w:r>
        <w:t xml:space="preserve">Marcus clicks</w:t>
      </w:r>
      <w:r>
        <w:t xml:space="preserve"> </w:t>
      </w:r>
      <w:r>
        <w:rPr>
          <w:b/>
          <w:bCs/>
        </w:rPr>
        <w:t xml:space="preserve">Run</w:t>
      </w:r>
      <w:r>
        <w:t xml:space="preserve">. A panel appears asking for</w:t>
      </w:r>
      <w:r>
        <w:t xml:space="preserve"> </w:t>
      </w:r>
      <w:r>
        <w:rPr>
          <w:rStyle w:val="VerbatimChar"/>
        </w:rPr>
        <w:t xml:space="preserve">jiraIssueKey</w:t>
      </w:r>
      <w:r>
        <w:t xml:space="preserve">. He enters</w:t>
      </w:r>
      <w:r>
        <w:t xml:space="preserve"> </w:t>
      </w:r>
      <w:r>
        <w:rPr>
          <w:rStyle w:val="VerbatimChar"/>
        </w:rPr>
        <w:t xml:space="preserve">PAY-4231</w:t>
      </w:r>
      <w:r>
        <w:t xml:space="preserve"> </w:t>
      </w:r>
      <w:r>
        <w:t xml:space="preserve">and clicks</w:t>
      </w:r>
      <w:r>
        <w:t xml:space="preserve"> </w:t>
      </w:r>
      <w:r>
        <w:rPr>
          <w:b/>
          <w:bCs/>
        </w:rPr>
        <w:t xml:space="preserve">Execute</w:t>
      </w:r>
      <w:r>
        <w:t xml:space="preserve">.</w:t>
      </w:r>
    </w:p>
    <w:bookmarkStart w:id="15" w:name="the-execution-view"/>
    <w:p>
      <w:pPr>
        <w:pStyle w:val="Heading3"/>
      </w:pPr>
      <w:r>
        <w:t xml:space="preserve">The execution view</w:t>
      </w:r>
    </w:p>
    <w:p>
      <w:pPr>
        <w:pStyle w:val="FirstParagraph"/>
      </w:pPr>
      <w:r>
        <w:t xml:space="preserve">The canvas shows nodes lighting up in sequence: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Start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green, instant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Story Enhancer Agent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blue (running)</w:t>
      </w:r>
      <w:r>
        <w:t xml:space="preserve"> </w:t>
      </w:r>
      <w:r>
        <w:t xml:space="preserve">for 3 seconds →</w:t>
      </w:r>
      <w:r>
        <w:t xml:space="preserve"> </w:t>
      </w:r>
      <w:r>
        <w:rPr>
          <w:i/>
          <w:iCs/>
        </w:rPr>
        <w:t xml:space="preserve">green (completed)</w:t>
      </w:r>
      <w:r>
        <w:t xml:space="preserve">. Hovering shows the enhanced story.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 Validator Agent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blue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green</w:t>
      </w:r>
      <w:r>
        <w:t xml:space="preserve">. Output shows 3 gaps in the AC.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Slack MCP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blue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green</w:t>
      </w:r>
      <w:r>
        <w:t xml:space="preserve">. Slack message posted.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 Approval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yellow (paused)</w:t>
      </w:r>
      <w:r>
        <w:t xml:space="preserve">. Execution halts.</w:t>
      </w:r>
    </w:p>
    <w:bookmarkEnd w:id="15"/>
    <w:bookmarkStart w:id="16" w:name="the-approval-queue"/>
    <w:p>
      <w:pPr>
        <w:pStyle w:val="Heading3"/>
      </w:pPr>
      <w:r>
        <w:t xml:space="preserve">The approval queue</w:t>
      </w:r>
    </w:p>
    <w:p>
      <w:pPr>
        <w:pStyle w:val="FirstParagraph"/>
      </w:pPr>
      <w:r>
        <w:t xml:space="preserve">In Composer’s sidebar, Marcus sees a pending approval card: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PAY-4231: Story Enhancement Review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Enhanced story:                         │</w:t>
      </w:r>
      <w:r>
        <w:br/>
      </w:r>
      <w:r>
        <w:rPr>
          <w:rStyle w:val="VerbatimChar"/>
        </w:rPr>
        <w:t xml:space="preserve">│  &gt; As a corporate customer, I can view   │</w:t>
      </w:r>
      <w:r>
        <w:br/>
      </w:r>
      <w:r>
        <w:rPr>
          <w:rStyle w:val="VerbatimChar"/>
        </w:rPr>
        <w:t xml:space="preserve">│    consolidated balances across all my   │</w:t>
      </w:r>
      <w:r>
        <w:br/>
      </w:r>
      <w:r>
        <w:rPr>
          <w:rStyle w:val="VerbatimChar"/>
        </w:rPr>
        <w:t xml:space="preserve">│    accounts in a single dashboard...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AC Validator found 3 gaps:              │</w:t>
      </w:r>
      <w:r>
        <w:br/>
      </w:r>
      <w:r>
        <w:rPr>
          <w:rStyle w:val="VerbatimChar"/>
        </w:rPr>
        <w:t xml:space="preserve">│   • No AC for empty-state display        │</w:t>
      </w:r>
      <w:r>
        <w:br/>
      </w:r>
      <w:r>
        <w:rPr>
          <w:rStyle w:val="VerbatimChar"/>
        </w:rPr>
        <w:t xml:space="preserve">│   • Missing error handling scenario      │</w:t>
      </w:r>
      <w:r>
        <w:br/>
      </w:r>
      <w:r>
        <w:rPr>
          <w:rStyle w:val="VerbatimChar"/>
        </w:rPr>
        <w:t xml:space="preserve">│   • Currency formatting not specified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[ ✅ Approve ]   [ ❌ Reject 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Marcus reviews, decides the AC gaps are fine (they’ll be addressed in sub-tasks), clicks</w:t>
      </w:r>
      <w:r>
        <w:t xml:space="preserve"> </w:t>
      </w:r>
      <w:r>
        <w:rPr>
          <w:b/>
          <w:bCs/>
        </w:rPr>
        <w:t xml:space="preserve">Approve</w:t>
      </w:r>
      <w:r>
        <w:t xml:space="preserve">.</w:t>
      </w:r>
    </w:p>
    <w:bookmarkEnd w:id="16"/>
    <w:bookmarkStart w:id="17" w:name="resume"/>
    <w:p>
      <w:pPr>
        <w:pStyle w:val="Heading3"/>
      </w:pPr>
      <w:r>
        <w:t xml:space="preserve">Resume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User Approval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green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If/Else</w:t>
      </w:r>
      <w:r>
        <w:t xml:space="preserve"> </w:t>
      </w:r>
      <w:r>
        <w:t xml:space="preserve">→ routes to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branch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Jira Update MCP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blue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green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Confluence Update MCP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blue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green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green</w:t>
      </w:r>
      <w:r>
        <w:t xml:space="preserve">. Execution complete.</w:t>
      </w:r>
    </w:p>
    <w:p>
      <w:pPr>
        <w:pStyle w:val="FirstParagraph"/>
      </w:pPr>
      <w:r>
        <w:t xml:space="preserve">Marcus can see the full execution history, click any node to inspect inputs/outputs, and share the execution URL with teammates.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a293e36f91380aa63f1b3ade16c7a35582ba0ee"/>
    <w:p>
      <w:pPr>
        <w:pStyle w:val="Heading2"/>
      </w:pPr>
      <w:r>
        <w:t xml:space="preserve">End-State Scene 4 — Priya Audits and Manages</w:t>
      </w:r>
    </w:p>
    <w:p>
      <w:pPr>
        <w:pStyle w:val="FirstParagraph"/>
      </w:pPr>
      <w:r>
        <w:t xml:space="preserve">Priya opens Chorus → Workflows →</w:t>
      </w:r>
      <w:r>
        <w:t xml:space="preserve"> </w:t>
      </w:r>
      <w:r>
        <w:rPr>
          <w:b/>
          <w:bCs/>
        </w:rPr>
        <w:t xml:space="preserve">Audit Log</w:t>
      </w:r>
      <w:r>
        <w:t xml:space="preserve">.</w:t>
      </w:r>
    </w:p>
    <w:p>
      <w:pPr>
        <w:pStyle w:val="BodyText"/>
      </w:pPr>
      <w:r>
        <w:t xml:space="preserve">She sees:</w:t>
      </w:r>
      <w:r>
        <w:t xml:space="preserve"> </w:t>
      </w:r>
      <w:r>
        <w:t xml:space="preserve">- Who created each workflow</w:t>
      </w:r>
      <w:r>
        <w:t xml:space="preserve"> </w:t>
      </w:r>
      <w:r>
        <w:t xml:space="preserve">- Who ran each workflow, when, and the result</w:t>
      </w:r>
      <w:r>
        <w:t xml:space="preserve"> </w:t>
      </w:r>
      <w:r>
        <w:t xml:space="preserve">- LLM token usage per workflow / per user / per team</w:t>
      </w:r>
      <w:r>
        <w:t xml:space="preserve"> </w:t>
      </w:r>
      <w:r>
        <w:t xml:space="preserve">- MCP calls made per workflow (every Jira update, every Slack post is logged)</w:t>
      </w:r>
      <w:r>
        <w:t xml:space="preserve"> </w:t>
      </w:r>
      <w:r>
        <w:t xml:space="preserve">- Approval history (who approved what)</w:t>
      </w:r>
    </w:p>
    <w:p>
      <w:pPr>
        <w:pStyle w:val="BodyText"/>
      </w:pPr>
      <w:r>
        <w:t xml:space="preserve">She can filter by user, team, time range, or workflow. Export to CSV for compliance.</w:t>
      </w:r>
    </w:p>
    <w:p>
      <w:pPr>
        <w:pStyle w:val="BodyText"/>
      </w:pPr>
      <w:r>
        <w:t xml:space="preserve">She can also: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Pause</w:t>
      </w:r>
      <w:r>
        <w:t xml:space="preserve"> </w:t>
      </w:r>
      <w:r>
        <w:t xml:space="preserve">a workflow (prevent new executions)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Quota-limit</w:t>
      </w:r>
      <w:r>
        <w:t xml:space="preserve"> </w:t>
      </w:r>
      <w:r>
        <w:t xml:space="preserve">specific users or teams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MCP OAuth tokens for a user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which workflows a specific integration is used in</w:t>
      </w:r>
    </w:p>
    <w:p>
      <w:pPr>
        <w:pStyle w:val="BodyText"/>
      </w:pPr>
      <w:r>
        <w:t xml:space="preserve">Because Composer inherits IE’s RBAC, tenancy, and encryption, none of this required separate implementation. It</w:t>
      </w:r>
      <w:r>
        <w:t xml:space="preserve"> </w:t>
      </w:r>
      <w:r>
        <w:t xml:space="preserve">“just works”</w:t>
      </w:r>
      <w:r>
        <w:t xml:space="preserve"> </w:t>
      </w:r>
      <w:r>
        <w:t xml:space="preserve">— to a platform admin, Composer looks like another IE module.</w:t>
      </w:r>
    </w:p>
    <w:p>
      <w:r>
        <w:pict>
          <v:rect style="width:0;height:1.5pt" o:hralign="center" o:hrstd="t" o:hr="t"/>
        </w:pict>
      </w:r>
    </w:p>
    <w:bookmarkEnd w:id="19"/>
    <w:bookmarkStart w:id="20" w:name="Xa6543754ec80f205d245c850fb6d74e9ac26fff"/>
    <w:p>
      <w:pPr>
        <w:pStyle w:val="Heading2"/>
      </w:pPr>
      <w:r>
        <w:t xml:space="preserve">End-State Scene 5 — Aiyana Builds a Template</w:t>
      </w:r>
    </w:p>
    <w:p>
      <w:pPr>
        <w:pStyle w:val="FirstParagraph"/>
      </w:pPr>
      <w:r>
        <w:t xml:space="preserve">Aiyana (Bounteous Platform Ops) notices multiple customers are asking for Story Enhancer → AC Validator → Notify workflows. She decides to build a reusable template.</w:t>
      </w:r>
    </w:p>
    <w:p>
      <w:pPr>
        <w:pStyle w:val="BodyText"/>
      </w:pPr>
      <w:r>
        <w:t xml:space="preserve">She opens</w:t>
      </w:r>
      <w:r>
        <w:t xml:space="preserve"> </w:t>
      </w:r>
      <w:r>
        <w:rPr>
          <w:b/>
          <w:bCs/>
        </w:rPr>
        <w:t xml:space="preserve">Composer → Templates → New Template</w:t>
      </w:r>
      <w:r>
        <w:t xml:space="preserve">. Builds the workflow once, parameterizing the Slack channel, Jira project, and Confluence page as</w:t>
      </w:r>
      <w:r>
        <w:t xml:space="preserve"> </w:t>
      </w:r>
      <w:r>
        <w:rPr>
          <w:b/>
          <w:bCs/>
        </w:rPr>
        <w:t xml:space="preserve">Template Variables</w:t>
      </w:r>
      <w:r>
        <w:t xml:space="preserve">.</w:t>
      </w:r>
    </w:p>
    <w:p>
      <w:pPr>
        <w:pStyle w:val="BodyText"/>
      </w:pPr>
      <w:r>
        <w:t xml:space="preserve">She publishes it to IE’s Catalogue UI under the category</w:t>
      </w:r>
      <w:r>
        <w:t xml:space="preserve"> </w:t>
      </w:r>
      <w:r>
        <w:rPr>
          <w:b/>
          <w:bCs/>
        </w:rPr>
        <w:t xml:space="preserve">SDLC Automation Templates</w:t>
      </w:r>
      <w:r>
        <w:t xml:space="preserve">. It appears alongside hand-coded agents, marked with a distinct icon (🎼 = composed).</w:t>
      </w:r>
    </w:p>
    <w:p>
      <w:pPr>
        <w:pStyle w:val="BodyText"/>
      </w:pPr>
      <w:r>
        <w:t xml:space="preserve">Priya (or any tenant admin) can fork the template into their tenant, fill in the three template variables for their environment, and it’s ready to use in minutes.</w:t>
      </w:r>
    </w:p>
    <w:p>
      <w:r>
        <w:pict>
          <v:rect style="width:0;height:1.5pt" o:hralign="center" o:hrstd="t" o:hr="t"/>
        </w:pict>
      </w:r>
    </w:p>
    <w:bookmarkEnd w:id="20"/>
    <w:bookmarkStart w:id="21" w:name="end-state-scene-6-an-executive-demo"/>
    <w:p>
      <w:pPr>
        <w:pStyle w:val="Heading2"/>
      </w:pPr>
      <w:r>
        <w:t xml:space="preserve">End-State Scene 6 — An Executive Demo</w:t>
      </w:r>
    </w:p>
    <w:p>
      <w:pPr>
        <w:pStyle w:val="FirstParagraph"/>
      </w:pPr>
      <w:r>
        <w:t xml:space="preserve">Imagine a demo call with a prospective customer, a CTO at a mid-market tech company:</w:t>
      </w:r>
    </w:p>
    <w:p>
      <w:pPr>
        <w:pStyle w:val="BodyText"/>
      </w:pPr>
      <w:r>
        <w:rPr>
          <w:b/>
          <w:bCs/>
        </w:rPr>
        <w:t xml:space="preserve">Bounteous sales engineer (running IE Composer):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“Here’s what your situation looks like today. You bought us for our Story Enhancer and AC Validator agents. They work great. But every time your team wants a variation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‘also post to Slack,’</w:t>
      </w:r>
      <w:r>
        <w:rPr>
          <w:i/>
          <w:iCs/>
        </w:rPr>
        <w:t xml:space="preserve"> </w:t>
      </w:r>
      <w:r>
        <w:rPr>
          <w:i/>
          <w:iCs/>
        </w:rPr>
        <w:t xml:space="preserve">‘also create a Confluence page,’</w:t>
      </w:r>
      <w:r>
        <w:rPr>
          <w:i/>
          <w:iCs/>
        </w:rPr>
        <w:t xml:space="preserve"> </w:t>
      </w:r>
      <w:r>
        <w:rPr>
          <w:i/>
          <w:iCs/>
        </w:rPr>
        <w:t xml:space="preserve">‘also require sign-off from the tech lead’</w:t>
      </w:r>
      <w:r>
        <w:rPr>
          <w:i/>
          <w:iCs/>
        </w:rPr>
        <w:t xml:space="preserve"> </w:t>
      </w:r>
      <w:r>
        <w:rPr>
          <w:i/>
          <w:iCs/>
        </w:rPr>
        <w:t xml:space="preserve">— you file a ticket with us, and it takes 6 weeks. Let me show you what that looks like with Composer.”</w:t>
      </w:r>
    </w:p>
    <w:p>
      <w:pPr>
        <w:pStyle w:val="BodyText"/>
      </w:pPr>
      <w:r>
        <w:t xml:space="preserve">Drags nodes on the canvas for 5 minutes. Shows the workflow running live. Shows the audit log. Shows that the customer’s own tech lead could have built this in an afternoon.</w:t>
      </w:r>
    </w:p>
    <w:p>
      <w:pPr>
        <w:pStyle w:val="BodyText"/>
      </w:pPr>
      <w:r>
        <w:rPr>
          <w:b/>
          <w:bCs/>
        </w:rPr>
        <w:t xml:space="preserve">CTO: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“So we get the agents plus this?”</w:t>
      </w:r>
    </w:p>
    <w:p>
      <w:pPr>
        <w:pStyle w:val="BodyText"/>
      </w:pPr>
      <w:r>
        <w:rPr>
          <w:b/>
          <w:bCs/>
        </w:rPr>
        <w:t xml:space="preserve">Sales engineer: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“In the Platform tier, yes. Your team composes; we vetted the building blocks. That’s the product.”</w:t>
      </w:r>
    </w:p>
    <w:p>
      <w:pPr>
        <w:pStyle w:val="BodyText"/>
      </w:pPr>
      <w:r>
        <w:t xml:space="preserve">That’s the demo. That’s the sale.</w:t>
      </w:r>
    </w:p>
    <w:p>
      <w:r>
        <w:pict>
          <v:rect style="width:0;height:1.5pt" o:hralign="center" o:hrstd="t" o:hr="t"/>
        </w:pict>
      </w:r>
    </w:p>
    <w:bookmarkEnd w:id="21"/>
    <w:bookmarkStart w:id="22" w:name="what-this-replaces"/>
    <w:p>
      <w:pPr>
        <w:pStyle w:val="Heading2"/>
      </w:pPr>
      <w:r>
        <w:t xml:space="preserve">What This Replaces</w:t>
      </w:r>
    </w:p>
    <w:p>
      <w:pPr>
        <w:pStyle w:val="FirstParagraph"/>
      </w:pPr>
      <w:r>
        <w:t xml:space="preserve">Without Composer, the same scenarios today require: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Today (IE-only)</w:t>
            </w:r>
          </w:p>
        </w:tc>
        <w:tc>
          <w:tcPr/>
          <w:p>
            <w:pPr>
              <w:pStyle w:val="Compact"/>
            </w:pPr>
            <w:r>
              <w:t xml:space="preserve">With Composer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Slack notification to Story Enhancer</w:t>
            </w:r>
          </w:p>
        </w:tc>
        <w:tc>
          <w:tcPr/>
          <w:p>
            <w:pPr>
              <w:pStyle w:val="Compact"/>
            </w:pPr>
            <w:r>
              <w:t xml:space="preserve">File RFE → Bounteous engineering sprint → custom agent variant → 4-6 weeks</w:t>
            </w:r>
          </w:p>
        </w:tc>
        <w:tc>
          <w:tcPr/>
          <w:p>
            <w:pPr>
              <w:pStyle w:val="Compact"/>
            </w:pPr>
            <w:r>
              <w:t xml:space="preserve">Marcus drags a Slack MCP node — 10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Per-tenant AC Validator with their own custom rules</w:t>
            </w:r>
          </w:p>
        </w:tc>
        <w:tc>
          <w:tcPr/>
          <w:p>
            <w:pPr>
              <w:pStyle w:val="Compact"/>
            </w:pPr>
            <w:r>
              <w:t xml:space="preserve">Bounteous builds a</w:t>
            </w:r>
            <w:r>
              <w:t xml:space="preserve"> </w:t>
            </w:r>
            <w:r>
              <w:t xml:space="preserve">“Bank X AC Validator”</w:t>
            </w:r>
            <w:r>
              <w:t xml:space="preserve"> </w:t>
            </w:r>
            <w:r>
              <w:t xml:space="preserve">— tenant-specific branch</w:t>
            </w:r>
          </w:p>
        </w:tc>
        <w:tc>
          <w:tcPr/>
          <w:p>
            <w:pPr>
              <w:pStyle w:val="Compact"/>
            </w:pPr>
            <w:r>
              <w:t xml:space="preserve">Priya composes a workflow with a Note node reminding reviewers of Bank X specifics, or a pre-processing Transform node with their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approval gate before any Jira update</w:t>
            </w:r>
          </w:p>
        </w:tc>
        <w:tc>
          <w:tcPr/>
          <w:p>
            <w:pPr>
              <w:pStyle w:val="Compact"/>
            </w:pPr>
            <w:r>
              <w:t xml:space="preserve">Engineering change; contract amendment</w:t>
            </w:r>
          </w:p>
        </w:tc>
        <w:tc>
          <w:tcPr/>
          <w:p>
            <w:pPr>
              <w:pStyle w:val="Compact"/>
            </w:pPr>
            <w:r>
              <w:t xml:space="preserve">User-Approval node,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 multiple agents</w:t>
            </w:r>
          </w:p>
        </w:tc>
        <w:tc>
          <w:tcPr/>
          <w:p>
            <w:pPr>
              <w:pStyle w:val="Compact"/>
            </w:pPr>
            <w:r>
              <w:t xml:space="preserve">N/A — impossible without platform engineering</w:t>
            </w:r>
          </w:p>
        </w:tc>
        <w:tc>
          <w:tcPr/>
          <w:p>
            <w:pPr>
              <w:pStyle w:val="Compact"/>
            </w:pPr>
            <w:r>
              <w:t xml:space="preserve">Drag, connect,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he-composite-mental-model"/>
    <w:p>
      <w:pPr>
        <w:pStyle w:val="Heading2"/>
      </w:pPr>
      <w:r>
        <w:t xml:space="preserve">The Composite Mental Model</w:t>
      </w:r>
    </w:p>
    <w:p>
      <w:pPr>
        <w:pStyle w:val="BlockText"/>
      </w:pPr>
      <w:r>
        <w:rPr>
          <w:b/>
          <w:bCs/>
        </w:rPr>
        <w:t xml:space="preserve">Composer is a canvas. The canvas is inside IE’s tenant environment. The building blocks are IE’s coded agents plus external MCPs plus LLM calls. What non-coders draw on the canvas, Composer executes — governed, audited, and safely.</w:t>
      </w:r>
    </w:p>
    <w:p>
      <w:r>
        <w:pict>
          <v:rect style="width:0;height:1.5pt" o:hralign="center" o:hrstd="t" o:hr="t"/>
        </w:pict>
      </w:r>
    </w:p>
    <w:bookmarkEnd w:id="23"/>
    <w:bookmarkStart w:id="24" w:name="design-principles-for-the-ux"/>
    <w:p>
      <w:pPr>
        <w:pStyle w:val="Heading2"/>
      </w:pPr>
      <w:r>
        <w:t xml:space="preserve">Design Principles for the UX</w:t>
      </w:r>
    </w:p>
    <w:p>
      <w:pPr>
        <w:pStyle w:val="FirstParagraph"/>
      </w:pPr>
      <w:r>
        <w:t xml:space="preserve">From OAB’s lessons, carried forward: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Nodes are cards with configuration panels, not wizards.</w:t>
      </w:r>
      <w:r>
        <w:t xml:space="preserve"> </w:t>
      </w:r>
      <w:r>
        <w:t xml:space="preserve">No multi-step flows; click a node, edit its fields in a sidebar, done.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Live execution is visible.</w:t>
      </w:r>
      <w:r>
        <w:t xml:space="preserve"> </w:t>
      </w:r>
      <w:r>
        <w:t xml:space="preserve">Nodes change color as they run. Outputs are inspectable at each step.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Errors are locatable.</w:t>
      </w:r>
      <w:r>
        <w:t xml:space="preserve"> </w:t>
      </w:r>
      <w:r>
        <w:t xml:space="preserve">When a workflow fails, the failing node glows red with a clear error message and a</w:t>
      </w:r>
      <w:r>
        <w:t xml:space="preserve"> </w:t>
      </w:r>
      <w:r>
        <w:t xml:space="preserve">“retry from here”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Secrets are invisible.</w:t>
      </w:r>
      <w:r>
        <w:t xml:space="preserve"> </w:t>
      </w:r>
      <w:r>
        <w:t xml:space="preserve">OAuth tokens, API keys, encrypted blobs never appear in the UI. Users see</w:t>
      </w:r>
      <w:r>
        <w:t xml:space="preserve"> </w:t>
      </w:r>
      <w:r>
        <w:t xml:space="preserve">“Connected ✅”</w:t>
      </w:r>
      <w:r>
        <w:t xml:space="preserve"> </w:t>
      </w:r>
      <w:r>
        <w:t xml:space="preserve">or</w:t>
      </w:r>
      <w:r>
        <w:t xml:space="preserve"> </w:t>
      </w:r>
      <w:r>
        <w:t xml:space="preserve">“Not connected.”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Defaults are smart.</w:t>
      </w:r>
      <w:r>
        <w:t xml:space="preserve"> </w:t>
      </w:r>
      <w:r>
        <w:t xml:space="preserve">Dropping an Agent node picks a sensible default LLM (the tenant’s chosen provider). Dropping an MCP node shows only the tenant’s available integrations.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Undo is free.</w:t>
      </w:r>
      <w:r>
        <w:t xml:space="preserve"> </w:t>
      </w:r>
      <w:r>
        <w:t xml:space="preserve">Every edit is reversible. Templates make exploration cheap.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Sharing is first-class.</w:t>
      </w:r>
      <w:r>
        <w:t xml:space="preserve"> </w:t>
      </w:r>
      <w:r>
        <w:t xml:space="preserve">An execution URL deep-links to the execution viewer. A workflow URL deep-links to the editor. Real collaboration.</w:t>
      </w:r>
    </w:p>
    <w:p>
      <w:r>
        <w:pict>
          <v:rect style="width:0;height:1.5pt" o:hralign="center" o:hrstd="t" o:hr="t"/>
        </w:pict>
      </w:r>
    </w:p>
    <w:bookmarkEnd w:id="24"/>
    <w:bookmarkStart w:id="25" w:name="the-one-sentence-summary"/>
    <w:p>
      <w:pPr>
        <w:pStyle w:val="Heading2"/>
      </w:pPr>
      <w:r>
        <w:t xml:space="preserve">The One-Sentence Summary</w:t>
      </w:r>
    </w:p>
    <w:p>
      <w:pPr>
        <w:pStyle w:val="BlockText"/>
      </w:pPr>
      <w:r>
        <w:rPr>
          <w:i/>
          <w:iCs/>
        </w:rPr>
        <w:t xml:space="preserve">“Marcus drags nodes, connects them, runs the workflow, approves a Slack prompt, watches Jira and Confluence update themselves. Priya audits everything, quotas nothing, and never calls Bounteous. That’s Composer.”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2026-04-15T10:59:06Z</dcterms:created>
  <dcterms:modified xsi:type="dcterms:W3CDTF">2026-04-15T10:59:06Z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