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vaultize-analytics-event-schema"/>
    <w:p>
      <w:pPr>
        <w:pStyle w:val="Heading1"/>
      </w:pPr>
      <w:r>
        <w:t xml:space="preserve">Vaultize Analytics Event Schema</w:t>
      </w:r>
    </w:p>
    <w:p>
      <w:pPr>
        <w:pStyle w:val="BlockText"/>
      </w:pPr>
      <w:r>
        <w:rPr>
          <w:b/>
          <w:bCs/>
        </w:rPr>
        <w:t xml:space="preserve">For Vaultize developers</w:t>
      </w:r>
      <w:r>
        <w:t xml:space="preserve">: This document defines the exact JSON field names and types</w:t>
      </w:r>
      <w:r>
        <w:t xml:space="preserve"> </w:t>
      </w:r>
      <w:r>
        <w:t xml:space="preserve">your modules must emit when sending events to the analytics platform.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All events from all modules (CDP, EFSS, DRM, Email) are indexed into OpenSearch.</w:t>
      </w:r>
      <w:r>
        <w:t xml:space="preserve"> </w:t>
      </w:r>
      <w:r>
        <w:t xml:space="preserve">Each event is a JSON document with a flat (not nested) structure for query performance.</w:t>
      </w:r>
    </w:p>
    <w:p>
      <w:pPr>
        <w:pStyle w:val="BodyText"/>
      </w:pPr>
      <w:r>
        <w:rPr>
          <w:b/>
          <w:bCs/>
        </w:rPr>
        <w:t xml:space="preserve">Index naming</w:t>
      </w:r>
      <w:r>
        <w:t xml:space="preserve">:</w:t>
      </w:r>
      <w:r>
        <w:t xml:space="preserve"> </w:t>
      </w:r>
      <w:r>
        <w:rPr>
          <w:rStyle w:val="VerbatimChar"/>
        </w:rPr>
        <w:t xml:space="preserve">vaultize-events-YYYY.MM.DD</w:t>
      </w:r>
      <w:r>
        <w:t xml:space="preserve"> </w:t>
      </w:r>
      <w:r>
        <w:t xml:space="preserve">(daily, auto-rotated)</w:t>
      </w:r>
    </w:p>
    <w:p>
      <w:pPr>
        <w:pStyle w:val="BodyText"/>
      </w:pPr>
      <w:r>
        <w:rPr>
          <w:b/>
          <w:bCs/>
        </w:rPr>
        <w:t xml:space="preserve">Ingest endpoint</w:t>
      </w:r>
      <w:r>
        <w:t xml:space="preserve">: POST to the Vaultize Analytics API at</w:t>
      </w:r>
      <w:r>
        <w:t xml:space="preserve"> </w:t>
      </w:r>
      <w:r>
        <w:rPr>
          <w:rStyle w:val="VerbatimChar"/>
        </w:rPr>
        <w:t xml:space="preserve">https://vaultize.duckdns.org/vaultize/api/v1/ingest</w:t>
      </w:r>
      <w:r>
        <w:t xml:space="preserve"> </w:t>
      </w:r>
      <w:r>
        <w:t xml:space="preserve">or directly to OpenSearch via Fluent Bit.</w:t>
      </w:r>
    </w:p>
    <w:p>
      <w:r>
        <w:pict>
          <v:rect style="width:0;height:1.5pt" o:hralign="center" o:hrstd="t" o:hr="t"/>
        </w:pict>
      </w:r>
    </w:p>
    <w:bookmarkEnd w:id="9"/>
    <w:bookmarkStart w:id="10" w:name="mandatory-fields-all-modules"/>
    <w:p>
      <w:pPr>
        <w:pStyle w:val="Heading2"/>
      </w:pPr>
      <w:r>
        <w:t xml:space="preserve">Mandatory Fields (All Modules)</w:t>
      </w:r>
    </w:p>
    <w:p>
      <w:pPr>
        <w:pStyle w:val="FirstParagraph"/>
      </w:pPr>
      <w:r>
        <w:t xml:space="preserve">These fields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present in every event. Without them, multi-tenancy breaks.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Customer org identifier — used for DLS tenant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"acme-corp"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Human-readable org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"Acme Corporation"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UUID for the event (generate at source)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"a1b2c3d4-..."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Module + action (see per-module values)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"CDP.BACKUP_CREATED"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Source module:</w:t>
            </w:r>
            <w:r>
              <w:t xml:space="preserve"> </w:t>
            </w:r>
            <w:r>
              <w:rPr>
                <w:rStyle w:val="VerbatimChar"/>
              </w:rPr>
              <w:t xml:space="preserve">CDP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"EFSS"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ISO 8601 UTC timestamp of the 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"2026-03-15T10:30:00Z"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Schema version for forward compat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"1.0"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user-and-identity-fields"/>
    <w:p>
      <w:pPr>
        <w:pStyle w:val="Heading2"/>
      </w:pPr>
      <w:r>
        <w:t xml:space="preserve">User and Identity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Internal user ID in customer’s 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"U-12345"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User’s email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"alice@acme.com"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user_display_name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"Alice Smith"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user_department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"Engineering"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Primary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"developers"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Office / country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"US-NYC"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user_device_id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Endpoint device 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"DEV-WIN-001"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Client IP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"192.168.1.10"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file-document-fields"/>
    <w:p>
      <w:pPr>
        <w:pStyle w:val="Heading2"/>
      </w:pPr>
      <w:r>
        <w:t xml:space="preserve">File / Document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Stable file identifier (survives renames)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"F-abc123"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File name with extension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"budget-2026.xlsx"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file_name_text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Analyzed copy for full-text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"budget-2026.xlsx"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file_extension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Extension (no dot, lowercase)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"xlsx"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file_size_bytes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File size in 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1048576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Full path on device or in EFSS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"/Finance/Q1/budget-2026.xlsx"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file_hash_sha256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SHA-256 of file 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"abc123..."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file_mime_type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MIME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"application/vnd.ms-excel"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data-classification-fields"/>
    <w:p>
      <w:pPr>
        <w:pStyle w:val="Heading2"/>
      </w:pPr>
      <w:r>
        <w:t xml:space="preserve">Data Classification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data_classification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Primary classification 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"CONFIDENTIAL"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"RESTRICTED"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"PUBLIC"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"INTERNAL"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nist_impact_level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NIST SP 800-60 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"LOW"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"MODERATE"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"HIGH"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contains_pii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Contains personally identifiable information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contains_sensitive_pii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Contains special-category PII (health, biometric, racial)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contains_financial_data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Contains financial 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contains_health_data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Contains health / medical records (HIPAA)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contains_ip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Contains intellectual property / trade secrets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contains_export_controlled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Export-controlled data (ITAR, EAR)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contains_cui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Controlled Unclassified Information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contains_classified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Classified national security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geo_restricted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Data must not leave specific country/region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geo_restriction_region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Country/region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"EU"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"US"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ai_use_restricted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AI processing prohibited or restricted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keyword[]</w:t>
            </w:r>
          </w:p>
        </w:tc>
        <w:tc>
          <w:tcPr/>
          <w:p>
            <w:pPr>
              <w:pStyle w:val="Compact"/>
            </w:pPr>
            <w:r>
              <w:t xml:space="preserve">List of all applicable 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["PII", "FINANCIAL"]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fd2a50ff714b6e179c13d16ab5ac1ad51050756"/>
    <w:p>
      <w:pPr>
        <w:pStyle w:val="Heading2"/>
      </w:pPr>
      <w:r>
        <w:t xml:space="preserve">CDP Module Fields (Continuous Data Protection / Endpoint Backup)</w:t>
      </w:r>
    </w:p>
    <w:p>
      <w:pPr>
        <w:pStyle w:val="FirstParagraph"/>
      </w:pPr>
      <w:r>
        <w:rPr>
          <w:rStyle w:val="VerbatimChar"/>
        </w:rPr>
        <w:t xml:space="preserve">event_type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CDP.BACKUP_CREATED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CDP.BACKUP_UPDATED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CDP.BACKUP_DELETED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CDP.RESTORE_INITIATED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CDP.RESTORE_COMPLETED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CDP.POLICY_APPLIED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cdp_backup_id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Backup job/snapshot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"BK-001234"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cdp_folder_path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Monitored folder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"C:\\Users\\alice\\Documents"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cdp_folder_mapping_id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Policy folder mapping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"FM-42"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cdp_retention_policy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Applied retention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"30-day-daily"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cdp_backup_size_bytes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Total backup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524288000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cdp_version_number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File version (incremented on each change)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cdp_restore_point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Timestamp of the restore point 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"2026-03-10T08:00:00Z"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cdp_device_os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Endpoint 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"Windows 11"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cdp_agent_version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CDP agent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"4.2.1"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124ca3dc4700b9de5c51091a9ed6349e4d17e2b"/>
    <w:p>
      <w:pPr>
        <w:pStyle w:val="Heading2"/>
      </w:pPr>
      <w:r>
        <w:t xml:space="preserve">EFSS Module Fields (Enterprise File Sync and Share)</w:t>
      </w:r>
    </w:p>
    <w:p>
      <w:pPr>
        <w:pStyle w:val="FirstParagraph"/>
      </w:pPr>
      <w:r>
        <w:rPr>
          <w:rStyle w:val="VerbatimChar"/>
        </w:rPr>
        <w:t xml:space="preserve">event_type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EFSS.FILE_SHARED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EFSS.FILE_ACCESSED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EFSS.FILE_UPLOADED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EFSS.FILE_DOWNLOADED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EFSS.FILE_DELETED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EFSS.SHARE_REVOKED</w:t>
      </w:r>
      <w:r>
        <w:t xml:space="preserve">,</w:t>
      </w:r>
      <w:r>
        <w:t xml:space="preserve"> </w:t>
      </w:r>
      <w:r>
        <w:rPr>
          <w:rStyle w:val="VerbatimChar"/>
        </w:rPr>
        <w:t xml:space="preserve">EFSS.LINK_CREATED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efss_share_id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Share link / permission record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"SH-9876"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efss_share_type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"EXTERNAL"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efss_recipient_email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Recipient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"bob@partner.com"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efss_recipient_domain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Recipient domain (extracted)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"partner.com"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efss_recipient_is_external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 if outside org 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efss_permission_type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FULL_CONTROL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"VIEW"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efss_share_expiry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Share expiry 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"2026-04-15T00:00:00Z"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efss_share_has_password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Share protected with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efss_access_location_country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Country of access (GeoIP)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"DE"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efss_access_location_city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City of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"Berlin"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efss_chain_depth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Degree of sharing (0=original, 1=forwarded once)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efss_shared_from_user_id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User ID of original sharer (for chain tracking)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"U-12345"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efss_domain_whitelist_match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Recipient domain on whitelist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efss_ip_whitelist_match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Access from whitelisted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5a47a99460024cdec67a1775c964651b27161a7"/>
    <w:p>
      <w:pPr>
        <w:pStyle w:val="Heading2"/>
      </w:pPr>
      <w:r>
        <w:t xml:space="preserve">DRM Module Fields (Persistent Document Protection via EFSS)</w:t>
      </w:r>
    </w:p>
    <w:p>
      <w:pPr>
        <w:pStyle w:val="FirstParagraph"/>
      </w:pPr>
      <w:r>
        <w:rPr>
          <w:rStyle w:val="VerbatimChar"/>
        </w:rPr>
        <w:t xml:space="preserve">event_type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DRM.PROTECTION_APPLIED</w:t>
      </w:r>
      <w:r>
        <w:t xml:space="preserve">,</w:t>
      </w:r>
      <w:r>
        <w:t xml:space="preserve"> </w:t>
      </w:r>
      <w:r>
        <w:rPr>
          <w:rStyle w:val="VerbatimChar"/>
        </w:rPr>
        <w:t xml:space="preserve">DRM.DOCUMENT_OPENED</w:t>
      </w:r>
      <w:r>
        <w:t xml:space="preserve">,</w:t>
      </w:r>
      <w:r>
        <w:t xml:space="preserve"> </w:t>
      </w:r>
      <w:r>
        <w:rPr>
          <w:rStyle w:val="VerbatimChar"/>
        </w:rPr>
        <w:t xml:space="preserve">DRM.DOCUMENT_PRINTED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DRM.DOCUMENT_SCREENSHOT_ATTEMPTED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DRM.ACCESS_REVOKED</w:t>
      </w:r>
      <w:r>
        <w:t xml:space="preserve">,</w:t>
      </w:r>
      <w:r>
        <w:t xml:space="preserve"> </w:t>
      </w:r>
      <w:r>
        <w:rPr>
          <w:rStyle w:val="VerbatimChar"/>
        </w:rPr>
        <w:t xml:space="preserve">DRM.POLICY_CHANGED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DRM.WATERMARK_ADDED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drm_document_id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Protected document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"DRM-55432"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drm_policy_id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Applied DRM policy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"POL-CONFIDENTIAL"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drm_policy_name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Policy display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"Confidential - No Print"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drm_protection_expiry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When protection expires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"2027-01-01T00:00:00Z"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drm_watermark_text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Applied watermark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"CONFIDENTIAL - Alice Smith"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drm_print_allowed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Printing permitted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drm_copy_allowed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Copy/paste permitted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drm_offline_access_allowed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Offline access permitted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drm_access_count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Total opens since protection applied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drm_revocation_reason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Why access was revoked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"EMPLOYEE_LEFT"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email-body-protection-fields"/>
    <w:p>
      <w:pPr>
        <w:pStyle w:val="Heading2"/>
      </w:pPr>
      <w:r>
        <w:t xml:space="preserve">Email Body Protection Fields</w:t>
      </w:r>
    </w:p>
    <w:p>
      <w:pPr>
        <w:pStyle w:val="FirstParagraph"/>
      </w:pPr>
      <w:r>
        <w:rPr>
          <w:rStyle w:val="VerbatimChar"/>
        </w:rPr>
        <w:t xml:space="preserve">event_type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EMAIL.PROTECTION_APPLIED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EMAIL.EMAIL_SENT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EMAIL.EXTERNAL_RECIPIENT_DETECTED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EMAIL.POLICY_TRIGGERED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email_message_id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Email message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"MSG-20260315-001"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email_subject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Email subject (hashed in high-security mode)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"Q1 Budget Review"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email_sender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Sender email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"alice@acme.com"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email_recipients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keyword[]</w:t>
            </w:r>
          </w:p>
        </w:tc>
        <w:tc>
          <w:tcPr/>
          <w:p>
            <w:pPr>
              <w:pStyle w:val="Compact"/>
            </w:pPr>
            <w:r>
              <w:t xml:space="preserve">All recipient addresses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["bob@acme.com"]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email_recipient_domains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keyword[]</w:t>
            </w:r>
          </w:p>
        </w:tc>
        <w:tc>
          <w:tcPr/>
          <w:p>
            <w:pPr>
              <w:pStyle w:val="Compact"/>
            </w:pPr>
            <w:r>
              <w:t xml:space="preserve">Recipient domains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["acme.com","partner.com"]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email_has_external_recipient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Any recipient outside org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email_attachment_count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attachments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email_attachment_file_ids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keyword[]</w:t>
            </w:r>
          </w:p>
        </w:tc>
        <w:tc>
          <w:tcPr/>
          <w:p>
            <w:pPr>
              <w:pStyle w:val="Compact"/>
            </w:pPr>
            <w:r>
              <w:t xml:space="preserve">File IDs of DRM-protected attachments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["F-abc123"]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email_body_protected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Body protection applied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email_policy_id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Email security policy applied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"EP-EXTERNAL-BLOCK"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email_direction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INBOUND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"OUTBOUND"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anomaly-and-baseline-fields"/>
    <w:p>
      <w:pPr>
        <w:pStyle w:val="Heading2"/>
      </w:pPr>
      <w:r>
        <w:t xml:space="preserve">Anomaly and Baseline Fields</w:t>
      </w:r>
    </w:p>
    <w:p>
      <w:pPr>
        <w:pStyle w:val="FirstParagraph"/>
      </w:pPr>
      <w:r>
        <w:t xml:space="preserve">These fields are populated by the anomaly detection layer (post-processing, not at ingest).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anomaly_score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Deviation from baseline (0.0–1.0)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anomaly_flags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keyword[]</w:t>
            </w:r>
          </w:p>
        </w:tc>
        <w:tc>
          <w:tcPr/>
          <w:p>
            <w:pPr>
              <w:pStyle w:val="Compact"/>
            </w:pPr>
            <w:r>
              <w:t xml:space="preserve">What triggered the anomaly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["UNUSUAL_HOUR", "LARGE_FILE"]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baseline_period_days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Baseline window 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is_anomaly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Whether this event is flagged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cross-border-sovereignty-fields"/>
    <w:p>
      <w:pPr>
        <w:pStyle w:val="Heading2"/>
      </w:pPr>
      <w:r>
        <w:t xml:space="preserve">Cross-Border / Sovereignty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source_country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Country of the acting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"US"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destination_country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Country of recipient /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"DE"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cross_border_transfer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Data crossed country boundary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sovereignty_violation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Crossed a geo-restriction boundary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complete-example-event-efss-share"/>
    <w:p>
      <w:pPr>
        <w:pStyle w:val="Heading2"/>
      </w:pPr>
      <w:r>
        <w:t xml:space="preserve">Complete Example Event (EFSS share)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"acme-corp"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Corporation"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"a1b2c3d4-1111-2222-3333-444455556666"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"EFSS.FILE_SHARED"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"alice@acme.com"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"finance-team"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"US-NYC"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"DEV-WIN-001"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"budget-2026.xlsx"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"file_name_text"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"budget-2026.xlsx"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"file_extension"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"xlsx"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"file_size_bytes"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"/Finance/Q1/budget-2026.xlsx"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"file_hash_sha256"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"abc123def456..."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"file_mime_type"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"application/vnd.ms-excel"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"data_classification"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"CONFIDENTIAL"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"nist_impact_level"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"contains_pii"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"contains_financial_data"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"contains_health_data"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"contains_ip"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"contains_export_controlled"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"contains_cui"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"contains_classified"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"contains_sensitive_pii"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"geo_restricted"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"geo_restriction_region"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"ai_use_restricted"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"FINANCIAL"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"efss_share_id"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"SH-9876"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"efss_share_type"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"efss_recipient_email"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"bob@partner.com"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"efss_recipient_domain"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"partner.com"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"efss_recipient_is_external"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"efss_permission_type"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"efss_share_expiry"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"efss_share_has_password"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"efss_access_location_country"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"efss_access_location_city"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York"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"efss_chain_depth"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"efss_shared_from_user_id"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"efss_domain_whitelist_match"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"efss_ip_whitelist_match"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"cross_border_transfer"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"sovereignty_violation"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"destination_country"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"is_anomaly"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"anomaly_score"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2" w:name="opensearch-index-template"/>
    <w:p>
      <w:pPr>
        <w:pStyle w:val="Heading2"/>
      </w:pPr>
      <w:r>
        <w:t xml:space="preserve">OpenSearch Index Template</w:t>
      </w:r>
    </w:p>
    <w:p>
      <w:pPr>
        <w:pStyle w:val="FirstParagraph"/>
      </w:pPr>
      <w:r>
        <w:t xml:space="preserve">Use</w:t>
      </w:r>
      <w:r>
        <w:t xml:space="preserve"> </w:t>
      </w:r>
      <w:hyperlink r:id="rId21">
        <w:r>
          <w:rPr>
            <w:rStyle w:val="Hyperlink"/>
          </w:rPr>
          <w:t xml:space="preserve">configs/index-templates/vaultize-events.json</w:t>
        </w:r>
      </w:hyperlink>
      <w:r>
        <w:t xml:space="preserve"> </w:t>
      </w:r>
      <w:r>
        <w:t xml:space="preserve">to create the index template before ingesting data.</w:t>
      </w:r>
    </w:p>
    <w:p>
      <w:pPr>
        <w:pStyle w:val="BodyText"/>
      </w:pPr>
      <w:r>
        <w:t xml:space="preserve">Key settings: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(required for DLS)</w:t>
      </w:r>
      <w:r>
        <w:t xml:space="preserve"> </w:t>
      </w:r>
      <w:r>
        <w:t xml:space="preserve">- All boolean fields →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- All timestamp fields →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*_text</w:t>
      </w:r>
      <w:r>
        <w:t xml:space="preserve"> </w:t>
      </w:r>
      <w:r>
        <w:t xml:space="preserve">fields →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(analyzed, for full-text search)</w:t>
      </w:r>
      <w:r>
        <w:t xml:space="preserve"> </w:t>
      </w:r>
      <w:r>
        <w:t xml:space="preserve">- Everything else →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(exact match, aggregatable)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2026-03-15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./../configs/index-templates/vaultize-events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../configs/index-templates/vaultize-events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2026-03-15T12:32:51Z</dcterms:created>
  <dcterms:modified xsi:type="dcterms:W3CDTF">2026-03-15T12:32:51Z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