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FE2F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6D049C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EB19476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9D5870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626D88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F34ED6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2B8BDA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0FFD50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F8AA99" w14:textId="77777777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C9E43B" w14:textId="681CABD3" w:rsid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Sports Intermediary Application</w:t>
      </w:r>
    </w:p>
    <w:p w14:paraId="2A8915F9" w14:textId="77777777" w:rsidR="008B283C" w:rsidRDefault="008B283C" w:rsidP="008B283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3C4B4E" w14:textId="39BD3438" w:rsidR="008B283C" w:rsidRDefault="008B283C" w:rsidP="008B283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Team Members:</w:t>
      </w:r>
    </w:p>
    <w:p w14:paraId="7573C2D1" w14:textId="054084C5" w:rsidR="008B283C" w:rsidRPr="008B283C" w:rsidRDefault="008B283C" w:rsidP="008B283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proofErr w:type="spellStart"/>
      <w:r w:rsidRPr="008B283C">
        <w:rPr>
          <w:rFonts w:ascii="Times New Roman" w:hAnsi="Times New Roman" w:cs="Times New Roman"/>
          <w:sz w:val="40"/>
          <w:szCs w:val="40"/>
          <w:lang w:val="en-US"/>
        </w:rPr>
        <w:t>Logaraman</w:t>
      </w:r>
      <w:proofErr w:type="spellEnd"/>
      <w:r w:rsidRPr="008B283C">
        <w:rPr>
          <w:rFonts w:ascii="Times New Roman" w:hAnsi="Times New Roman" w:cs="Times New Roman"/>
          <w:sz w:val="40"/>
          <w:szCs w:val="40"/>
          <w:lang w:val="en-US"/>
        </w:rPr>
        <w:t xml:space="preserve"> K D </w:t>
      </w:r>
      <w:r>
        <w:rPr>
          <w:rFonts w:ascii="Times New Roman" w:hAnsi="Times New Roman" w:cs="Times New Roman"/>
          <w:sz w:val="40"/>
          <w:szCs w:val="40"/>
          <w:lang w:val="en-US"/>
        </w:rPr>
        <w:t>–</w:t>
      </w:r>
      <w:r w:rsidRPr="008B283C">
        <w:rPr>
          <w:rFonts w:ascii="Times New Roman" w:hAnsi="Times New Roman" w:cs="Times New Roman"/>
          <w:sz w:val="40"/>
          <w:szCs w:val="40"/>
          <w:lang w:val="en-US"/>
        </w:rPr>
        <w:t xml:space="preserve"> 224027084</w:t>
      </w:r>
    </w:p>
    <w:p w14:paraId="5CB51268" w14:textId="1434696D" w:rsidR="008B283C" w:rsidRPr="008B283C" w:rsidRDefault="008B283C" w:rsidP="008B283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B283C">
        <w:rPr>
          <w:rFonts w:ascii="Times New Roman" w:hAnsi="Times New Roman" w:cs="Times New Roman"/>
          <w:sz w:val="40"/>
          <w:szCs w:val="40"/>
          <w:lang w:val="en-US"/>
        </w:rPr>
        <w:tab/>
        <w:t>Balaji S</w:t>
      </w:r>
      <w:r w:rsidRPr="008B283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8B283C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8B283C">
        <w:rPr>
          <w:rFonts w:ascii="Times New Roman" w:hAnsi="Times New Roman" w:cs="Times New Roman"/>
          <w:sz w:val="40"/>
          <w:szCs w:val="40"/>
          <w:lang w:val="en-US"/>
        </w:rPr>
        <w:tab/>
        <w:t>- 224027031</w:t>
      </w:r>
    </w:p>
    <w:p w14:paraId="7CFABAF1" w14:textId="6FDA9EEB" w:rsidR="008B283C" w:rsidRDefault="008B283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5B9DF7A0" w14:textId="443C4BFD" w:rsidR="008B283C" w:rsidRPr="008B283C" w:rsidRDefault="008B283C" w:rsidP="008B28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B283C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First Review</w:t>
      </w:r>
    </w:p>
    <w:p w14:paraId="45CDB0D5" w14:textId="04B1AB04" w:rsidR="008B283C" w:rsidRPr="008B283C" w:rsidRDefault="008B283C" w:rsidP="008B28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283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0083B10A" w14:textId="1CB1BC23" w:rsidR="008B283C" w:rsidRPr="008B283C" w:rsidRDefault="008B283C" w:rsidP="008B283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283C">
        <w:rPr>
          <w:rFonts w:ascii="Times New Roman" w:hAnsi="Times New Roman" w:cs="Times New Roman"/>
          <w:sz w:val="24"/>
          <w:szCs w:val="24"/>
          <w:lang w:val="en-US"/>
        </w:rPr>
        <w:t xml:space="preserve">This Sports Intermediary Application is your go-to place for organizing and joining sports tournaments. </w:t>
      </w:r>
      <w:proofErr w:type="gramStart"/>
      <w:r w:rsidRPr="008B283C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B283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8B283C">
        <w:rPr>
          <w:rFonts w:ascii="Times New Roman" w:hAnsi="Times New Roman" w:cs="Times New Roman"/>
          <w:sz w:val="24"/>
          <w:szCs w:val="24"/>
          <w:lang w:val="en-US"/>
        </w:rPr>
        <w:t xml:space="preserve"> like the middleman between people who run tournaments and those who love playing indoor and outdoor games. </w:t>
      </w:r>
      <w:proofErr w:type="gramStart"/>
      <w:r w:rsidRPr="008B283C">
        <w:rPr>
          <w:rFonts w:ascii="Times New Roman" w:hAnsi="Times New Roman" w:cs="Times New Roman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B283C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gramEnd"/>
      <w:r w:rsidRPr="008B283C">
        <w:rPr>
          <w:rFonts w:ascii="Times New Roman" w:hAnsi="Times New Roman" w:cs="Times New Roman"/>
          <w:sz w:val="24"/>
          <w:szCs w:val="24"/>
          <w:lang w:val="en-US"/>
        </w:rPr>
        <w:t xml:space="preserve"> here to make sports events super easy and fun for everyone involved.</w:t>
      </w:r>
    </w:p>
    <w:p w14:paraId="76CBA4E9" w14:textId="5B8796EC" w:rsidR="00851A8A" w:rsidRDefault="008B28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83C">
        <w:rPr>
          <w:rFonts w:ascii="Times New Roman" w:hAnsi="Times New Roman" w:cs="Times New Roman"/>
          <w:b/>
          <w:bCs/>
          <w:sz w:val="24"/>
          <w:szCs w:val="24"/>
        </w:rPr>
        <w:t>Background of the project:</w:t>
      </w:r>
    </w:p>
    <w:p w14:paraId="484E630F" w14:textId="40CB42AB" w:rsidR="008B283C" w:rsidRDefault="008B283C" w:rsidP="008B28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283C">
        <w:rPr>
          <w:rFonts w:ascii="Times New Roman" w:hAnsi="Times New Roman" w:cs="Times New Roman"/>
          <w:sz w:val="24"/>
          <w:szCs w:val="24"/>
          <w:lang w:val="en-US"/>
        </w:rPr>
        <w:t xml:space="preserve">Usually, planning tournaments means dealing with lots of paperwork and keeping track of </w:t>
      </w:r>
      <w:proofErr w:type="gramStart"/>
      <w:r w:rsidRPr="008B283C">
        <w:rPr>
          <w:rFonts w:ascii="Times New Roman" w:hAnsi="Times New Roman" w:cs="Times New Roman"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B283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8B283C">
        <w:rPr>
          <w:rFonts w:ascii="Times New Roman" w:hAnsi="Times New Roman" w:cs="Times New Roman"/>
          <w:sz w:val="24"/>
          <w:szCs w:val="24"/>
          <w:lang w:val="en-US"/>
        </w:rPr>
        <w:t xml:space="preserve"> playing against who. This Application takes care of all that. </w:t>
      </w:r>
      <w:proofErr w:type="gramStart"/>
      <w:r w:rsidRPr="008B283C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B283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8B283C">
        <w:rPr>
          <w:rFonts w:ascii="Times New Roman" w:hAnsi="Times New Roman" w:cs="Times New Roman"/>
          <w:sz w:val="24"/>
          <w:szCs w:val="24"/>
          <w:lang w:val="en-US"/>
        </w:rPr>
        <w:t xml:space="preserve"> like your one-stop-shop where tournament organizers can easily manage their events, and players can find cool games to join.</w:t>
      </w:r>
    </w:p>
    <w:p w14:paraId="46E8534A" w14:textId="7748FF73" w:rsidR="008B283C" w:rsidRPr="008B283C" w:rsidRDefault="008B283C" w:rsidP="008B283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283C">
        <w:rPr>
          <w:rFonts w:ascii="Times New Roman" w:hAnsi="Times New Roman" w:cs="Times New Roman"/>
          <w:b/>
          <w:bCs/>
          <w:sz w:val="24"/>
          <w:szCs w:val="24"/>
          <w:lang w:val="en-US"/>
        </w:rPr>
        <w:t>Existing System:</w:t>
      </w:r>
    </w:p>
    <w:p w14:paraId="6419862A" w14:textId="3D80C8C1" w:rsidR="00CF0E9E" w:rsidRPr="00CF0E9E" w:rsidRDefault="008B283C" w:rsidP="00CF0E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0E9E" w:rsidRPr="00CF0E9E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TeamSnap:</w:t>
      </w:r>
    </w:p>
    <w:p w14:paraId="4D7DCAEE" w14:textId="4BB3C252" w:rsidR="00CF0E9E" w:rsidRDefault="00CF0E9E" w:rsidP="00CF0E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TeamSnap offers features for organizing and managing sports leagues and 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>tournaments.</w:t>
      </w:r>
    </w:p>
    <w:p w14:paraId="1236C2F8" w14:textId="6FE4DC63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  <w:lang w:val="en-ID"/>
        </w:rPr>
        <w:t>Disadvantages of existing system</w:t>
      </w:r>
      <w:r w:rsidRPr="00CF0E9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6BBE9E5" w14:textId="72EA8745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F0E9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  <w:lang w:val="en-ID"/>
        </w:rPr>
        <w:t>Flexibility for Various Sports: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While TeamSnap is versatile and supports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>various sports, its primary focus is on team management.</w:t>
      </w:r>
    </w:p>
    <w:p w14:paraId="4208A22D" w14:textId="2A5451DC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Interface and Experience: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User experience can be subjective, and some users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>might find that the focus on team management in TeamSnap results in a user –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>interface that may not be as intuitive for tournament-specific tasks.</w:t>
      </w:r>
    </w:p>
    <w:p w14:paraId="604263B9" w14:textId="7F2F72B0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  <w:lang w:val="en-ID"/>
        </w:rPr>
        <w:t>Scalability: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Depending on the scale of tournaments and the number of participants,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TeamSnap might face limitations related to scalability when handling larger-scale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>events.</w:t>
      </w:r>
    </w:p>
    <w:p w14:paraId="39E7C28B" w14:textId="7BB4A60D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  <w:lang w:val="en-ID"/>
        </w:rPr>
        <w:t>Communication Features: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While TeamSnap provides communication features for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teams, its focus might be on internal team communication rather than broader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>communication features needed for tournament-wide announcements and updates.</w:t>
      </w:r>
    </w:p>
    <w:p w14:paraId="4A329157" w14:textId="5C5344F8" w:rsidR="00CF0E9E" w:rsidRDefault="00CF0E9E" w:rsidP="00CF0E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0E9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System:</w:t>
      </w:r>
    </w:p>
    <w:p w14:paraId="12F6CF04" w14:textId="7E3200C8" w:rsidR="00CF0E9E" w:rsidRDefault="00CF0E9E" w:rsidP="00CF0E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  <w:lang w:val="en-US"/>
        </w:rPr>
        <w:t>Sports Intermediary Application:</w:t>
      </w:r>
    </w:p>
    <w:p w14:paraId="5F54F6AF" w14:textId="108A387F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>This Application provides a modern and user-friendly web application to address the limitations of the existing system, offering a range of features to enhance the overall experience of sports events organization and participation</w:t>
      </w:r>
    </w:p>
    <w:p w14:paraId="0189CEDD" w14:textId="21708C85" w:rsidR="00CF0E9E" w:rsidRPr="00CF0E9E" w:rsidRDefault="00CF0E9E" w:rsidP="00CF0E9E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0A25F92" w14:textId="40151C6D" w:rsidR="00CF0E9E" w:rsidRDefault="00CF0E9E" w:rsidP="00CF0E9E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4F05A51" w14:textId="77777777" w:rsidR="00CF0E9E" w:rsidRDefault="00CF0E9E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1727236F" w14:textId="4F5E2DD5" w:rsidR="00CF0E9E" w:rsidRPr="00CF0E9E" w:rsidRDefault="00CF0E9E" w:rsidP="00CF0E9E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A</w:t>
      </w:r>
      <w:r w:rsidRPr="00CF0E9E">
        <w:rPr>
          <w:rFonts w:ascii="Times New Roman" w:hAnsi="Times New Roman" w:cs="Times New Roman"/>
          <w:b/>
          <w:bCs/>
          <w:sz w:val="24"/>
          <w:szCs w:val="24"/>
          <w:lang w:val="en-ID"/>
        </w:rPr>
        <w:t>dvantages of Proposed system:</w:t>
      </w:r>
    </w:p>
    <w:p w14:paraId="334A94FE" w14:textId="726CEB85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</w:rPr>
        <w:t>Efficient Event Management</w:t>
      </w:r>
      <w:r w:rsidRPr="00CF0E9E">
        <w:rPr>
          <w:rFonts w:ascii="Times New Roman" w:hAnsi="Times New Roman" w:cs="Times New Roman"/>
          <w:sz w:val="24"/>
          <w:szCs w:val="24"/>
        </w:rPr>
        <w:t xml:space="preserve">: The platform streamlines the process of organizing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 xml:space="preserve">events, offering organizers a centralized hub to create, manage, and promote matches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>or tournaments seamlessly.</w:t>
      </w:r>
    </w:p>
    <w:p w14:paraId="4F42ABB7" w14:textId="6CFC1541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</w:rPr>
        <w:t>User-Friendly Registration Process</w:t>
      </w:r>
      <w:r w:rsidRPr="00CF0E9E">
        <w:rPr>
          <w:rFonts w:ascii="Times New Roman" w:hAnsi="Times New Roman" w:cs="Times New Roman"/>
          <w:sz w:val="24"/>
          <w:szCs w:val="24"/>
        </w:rPr>
        <w:t xml:space="preserve">: Simplifies the registration process for players,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>offering an intuitive and user-friendly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9E">
        <w:rPr>
          <w:rFonts w:ascii="Times New Roman" w:hAnsi="Times New Roman" w:cs="Times New Roman"/>
          <w:sz w:val="24"/>
          <w:szCs w:val="24"/>
        </w:rPr>
        <w:t xml:space="preserve">interface. </w:t>
      </w:r>
    </w:p>
    <w:p w14:paraId="4BC26458" w14:textId="150D050B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</w:rPr>
        <w:t>Secure Registration and Payments</w:t>
      </w:r>
      <w:r w:rsidRPr="00CF0E9E">
        <w:rPr>
          <w:rFonts w:ascii="Times New Roman" w:hAnsi="Times New Roman" w:cs="Times New Roman"/>
          <w:sz w:val="24"/>
          <w:szCs w:val="24"/>
        </w:rPr>
        <w:t xml:space="preserve">: Implements secure registration processes 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 xml:space="preserve">payment gateways to protect participant information and ensure safe financial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>transactions.</w:t>
      </w:r>
    </w:p>
    <w:p w14:paraId="7B906E24" w14:textId="3DE8BA24" w:rsidR="00CF0E9E" w:rsidRPr="00CF0E9E" w:rsidRDefault="00CF0E9E" w:rsidP="00CF0E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b/>
          <w:bCs/>
          <w:sz w:val="24"/>
          <w:szCs w:val="24"/>
        </w:rPr>
        <w:t>Enhanced Communication Channels</w:t>
      </w:r>
      <w:r w:rsidRPr="00CF0E9E">
        <w:rPr>
          <w:rFonts w:ascii="Times New Roman" w:hAnsi="Times New Roman" w:cs="Times New Roman"/>
          <w:sz w:val="24"/>
          <w:szCs w:val="24"/>
        </w:rPr>
        <w:t xml:space="preserve">: Provides robust communication channels,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>including real-time messaging and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E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 xml:space="preserve">announcements, fostering effective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 xml:space="preserve">communication between organizers and players. This ensures participants stay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9E">
        <w:rPr>
          <w:rFonts w:ascii="Times New Roman" w:hAnsi="Times New Roman" w:cs="Times New Roman"/>
          <w:sz w:val="24"/>
          <w:szCs w:val="24"/>
        </w:rPr>
        <w:t>informed about event details and updates promptly.</w:t>
      </w:r>
    </w:p>
    <w:p w14:paraId="7BB5B01A" w14:textId="1A2F9B1E" w:rsidR="008B283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MODULES DESCRIPTION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869935E" w14:textId="77777777" w:rsidR="004B1DDC" w:rsidRP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AUTHENTICATION AND REGISTRATION:</w:t>
      </w:r>
      <w:r w:rsidRPr="004B1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75475350" w14:textId="77777777" w:rsidR="004B1DDC" w:rsidRPr="004B1DDC" w:rsidRDefault="004B1DDC" w:rsidP="004B1DD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B1DDC">
        <w:rPr>
          <w:rFonts w:ascii="Times New Roman" w:hAnsi="Times New Roman" w:cs="Times New Roman"/>
          <w:sz w:val="24"/>
          <w:szCs w:val="24"/>
          <w:lang w:val="en-US"/>
        </w:rPr>
        <w:t>Description: This module handles user authentication and registration processes. It allows users, including tournament organizers and players, to create accounts and log in securely.</w:t>
      </w:r>
    </w:p>
    <w:p w14:paraId="4C541FEB" w14:textId="77777777" w:rsidR="004B1DDC" w:rsidRP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>TOURNAMENT CREATION AND MANAGEMENT:</w:t>
      </w:r>
    </w:p>
    <w:p w14:paraId="52595DF3" w14:textId="77777777" w:rsidR="004B1DDC" w:rsidRPr="004B1DDC" w:rsidRDefault="004B1DDC" w:rsidP="004B1DD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B1DDC">
        <w:rPr>
          <w:rFonts w:ascii="Times New Roman" w:hAnsi="Times New Roman" w:cs="Times New Roman"/>
          <w:sz w:val="24"/>
          <w:szCs w:val="24"/>
          <w:lang w:val="en-US"/>
        </w:rPr>
        <w:t>Description: This core module empowers tournament conductors to create, configure, and manage sports tournaments. It includes features such as setting tournament rules and managing participant registrations.</w:t>
      </w:r>
    </w:p>
    <w:p w14:paraId="49761C7A" w14:textId="77777777" w:rsidR="004B1DDC" w:rsidRP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 REGISTRATION:</w:t>
      </w:r>
    </w:p>
    <w:p w14:paraId="532F4F0F" w14:textId="77777777" w:rsidR="004B1DDC" w:rsidRPr="004B1DDC" w:rsidRDefault="004B1DDC" w:rsidP="004B1DD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B1DDC">
        <w:rPr>
          <w:rFonts w:ascii="Times New Roman" w:hAnsi="Times New Roman" w:cs="Times New Roman"/>
          <w:sz w:val="24"/>
          <w:szCs w:val="24"/>
          <w:lang w:val="en-US"/>
        </w:rPr>
        <w:t>Description: The Player Registration module facilitates the onboarding of players onto New Tournaments. It includes a user-friendly registration process, allowing individuals to create profiles, specify their sports interests, and enter relevant details.</w:t>
      </w:r>
    </w:p>
    <w:p w14:paraId="58F8CB03" w14:textId="77777777" w:rsidR="004B1DDC" w:rsidRP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COMMUNICATION CENTER:</w:t>
      </w:r>
    </w:p>
    <w:p w14:paraId="5B9126C0" w14:textId="77777777" w:rsidR="004B1DDC" w:rsidRPr="004B1DDC" w:rsidRDefault="004B1DDC" w:rsidP="004B1DD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B1DDC">
        <w:rPr>
          <w:rFonts w:ascii="Times New Roman" w:hAnsi="Times New Roman" w:cs="Times New Roman"/>
          <w:sz w:val="24"/>
          <w:szCs w:val="24"/>
          <w:lang w:val="en-US"/>
        </w:rPr>
        <w:t>Description: The communication center serves as a central hub for announcements and messages. It enables tournament organizers to broadcast updates, share important information, and facilitates communication between organizers and participants</w:t>
      </w:r>
    </w:p>
    <w:p w14:paraId="4F1F67B4" w14:textId="77777777" w:rsidR="004B1DDC" w:rsidRP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>ONLINE PAYMENTS AND PAYEMENT GATEWAY INTEGRATION:</w:t>
      </w:r>
    </w:p>
    <w:p w14:paraId="02DA4428" w14:textId="77777777" w:rsidR="004B1DDC" w:rsidRPr="004B1DDC" w:rsidRDefault="004B1DDC" w:rsidP="004B1DD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sz w:val="24"/>
          <w:szCs w:val="24"/>
          <w:lang w:val="en-US"/>
        </w:rPr>
        <w:t>Description: The Online Payments module enables participants to securely pay for tournament registrations through integrated payment gateways. It ensures a seamless and efficient transaction process for both tournament organizers and players.</w:t>
      </w:r>
    </w:p>
    <w:p w14:paraId="2D4D2398" w14:textId="77777777" w:rsid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14:paraId="5E9C53AB" w14:textId="77777777" w:rsid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14:paraId="4F0B992F" w14:textId="77777777" w:rsid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14:paraId="0A755BE5" w14:textId="2E42ADA0" w:rsidR="004B1DDC" w:rsidRP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USER SUPPORT AND FAQs:</w:t>
      </w:r>
    </w:p>
    <w:p w14:paraId="53531DDC" w14:textId="77777777" w:rsidR="004B1DDC" w:rsidRPr="004B1DDC" w:rsidRDefault="004B1DDC" w:rsidP="004B1DD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sz w:val="24"/>
          <w:szCs w:val="24"/>
          <w:lang w:val="en-US"/>
        </w:rPr>
        <w:t>Description: Providing user support features, this module includes FAQs, help guides, and contact options. It assists users in understanding the application, resolving issues, and seeking assistance when needed.</w:t>
      </w:r>
    </w:p>
    <w:p w14:paraId="36AD5E33" w14:textId="77777777" w:rsidR="004B1DDC" w:rsidRPr="004B1DDC" w:rsidRDefault="004B1DDC" w:rsidP="004B1DD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ID"/>
        </w:rPr>
        <w:t>DASHBOARD:</w:t>
      </w:r>
    </w:p>
    <w:p w14:paraId="34039A8D" w14:textId="73EE5C4B" w:rsidR="004B1DDC" w:rsidRDefault="004B1DDC" w:rsidP="004B1D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DDC">
        <w:rPr>
          <w:rFonts w:ascii="Times New Roman" w:hAnsi="Times New Roman" w:cs="Times New Roman"/>
          <w:sz w:val="24"/>
          <w:szCs w:val="24"/>
          <w:lang w:val="en-US"/>
        </w:rPr>
        <w:t>Description: Tournament Conductor Dashboard serves as the control center for organizers, providing tools and insights to effectively plan, manage, and monitor sports tournaments. The Player Dashboard provides a personalized space for participants to manage their tournament engagements, view upcoming matches, and access relevant information.</w:t>
      </w:r>
    </w:p>
    <w:p w14:paraId="1A57B058" w14:textId="3114E6A1" w:rsidR="004B1DDC" w:rsidRDefault="004B1DDC" w:rsidP="004B1D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CA0BB" w14:textId="77777777" w:rsidR="004B1DDC" w:rsidRPr="004B1DDC" w:rsidRDefault="004B1DDC" w:rsidP="004B1DD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F5E7CCE" w14:textId="5B53E819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ARCHITECTURE DIAGRAM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FBE0D9" w14:textId="548B81BB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4F289BE1" wp14:editId="12701721">
            <wp:extent cx="5731510" cy="3130550"/>
            <wp:effectExtent l="0" t="0" r="2540" b="0"/>
            <wp:docPr id="5" name="Picture 4" descr="A diagram of a busines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F256A5-2E48-1270-61E4-C219BEFBAA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business&#10;&#10;Description automatically generated">
                      <a:extLst>
                        <a:ext uri="{FF2B5EF4-FFF2-40B4-BE49-F238E27FC236}">
                          <a16:creationId xmlns:a16="http://schemas.microsoft.com/office/drawing/2014/main" id="{4FF256A5-2E48-1270-61E4-C219BEFBAA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D31B" w14:textId="77777777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0388D24" w14:textId="43202412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 CASE DIAGRAM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52B501" w14:textId="77777777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314A33A" w14:textId="3065AA00" w:rsidR="004B1DDC" w:rsidRDefault="004B1D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DADDFD" wp14:editId="4BB02C0E">
            <wp:extent cx="5731510" cy="5491843"/>
            <wp:effectExtent l="133350" t="114300" r="135890" b="166370"/>
            <wp:docPr id="28" name="Picture 27" descr="A diagram of a person's networ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5A59E8-356A-7082-8E80-CC37C35A0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diagram of a person's network&#10;&#10;Description automatically generated">
                      <a:extLst>
                        <a:ext uri="{FF2B5EF4-FFF2-40B4-BE49-F238E27FC236}">
                          <a16:creationId xmlns:a16="http://schemas.microsoft.com/office/drawing/2014/main" id="{F75A59E8-356A-7082-8E80-CC37C35A0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672" cy="5503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379BD7" w14:textId="77777777" w:rsidR="004B1DDC" w:rsidRDefault="004B1D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9731FD" w14:textId="4F0841D2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ACTIVITY DIAGRAM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D1E4CB" w14:textId="2C0A3EF2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B1D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CD1B38" wp14:editId="5CDC3789">
            <wp:extent cx="5731510" cy="5617845"/>
            <wp:effectExtent l="0" t="0" r="2540" b="1905"/>
            <wp:docPr id="1" name="Picture 4" descr="A diagram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1BBA49-DBC1-2B6C-96F3-AEFDA9415D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EF1BBA49-DBC1-2B6C-96F3-AEFDA9415D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3E9" w14:textId="77777777" w:rsidR="004B1DDC" w:rsidRDefault="004B1D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8BFAADA" w14:textId="34B8867C" w:rsidR="004B1DDC" w:rsidRDefault="004B1D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840F6CB" wp14:editId="769CD7CA">
            <wp:extent cx="5731510" cy="3431540"/>
            <wp:effectExtent l="0" t="0" r="2540" b="0"/>
            <wp:docPr id="11" name="Picture 10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C2AE39-DCBB-0C2B-13D8-9745264A1F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D3C2AE39-DCBB-0C2B-13D8-9745264A1F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115" w14:textId="6A28BCAF" w:rsidR="004B1DDC" w:rsidRPr="008B283C" w:rsidRDefault="004B1D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D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DB8747" wp14:editId="6DA76CA3">
            <wp:extent cx="5731510" cy="3036570"/>
            <wp:effectExtent l="0" t="0" r="2540" b="0"/>
            <wp:docPr id="15" name="Picture 14" descr="A computer screen shot of a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3467BC-AF28-1FD7-4F24-F162247975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computer screen shot of a program&#10;&#10;Description automatically generated">
                      <a:extLst>
                        <a:ext uri="{FF2B5EF4-FFF2-40B4-BE49-F238E27FC236}">
                          <a16:creationId xmlns:a16="http://schemas.microsoft.com/office/drawing/2014/main" id="{3B3467BC-AF28-1FD7-4F24-F162247975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DC" w:rsidRPr="008B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3BF5D6"/>
    <w:multiLevelType w:val="singleLevel"/>
    <w:tmpl w:val="9C3BF5D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A956EE"/>
    <w:multiLevelType w:val="multilevel"/>
    <w:tmpl w:val="0CA956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37D8"/>
    <w:multiLevelType w:val="multilevel"/>
    <w:tmpl w:val="490A37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8FAA9"/>
    <w:multiLevelType w:val="singleLevel"/>
    <w:tmpl w:val="6DC8FAA9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7775685">
    <w:abstractNumId w:val="0"/>
  </w:num>
  <w:num w:numId="2" w16cid:durableId="1949238087">
    <w:abstractNumId w:val="3"/>
  </w:num>
  <w:num w:numId="3" w16cid:durableId="2058043082">
    <w:abstractNumId w:val="1"/>
  </w:num>
  <w:num w:numId="4" w16cid:durableId="16482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3C"/>
    <w:rsid w:val="004B1DDC"/>
    <w:rsid w:val="00851A8A"/>
    <w:rsid w:val="008B283C"/>
    <w:rsid w:val="00C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1B8C"/>
  <w15:chartTrackingRefBased/>
  <w15:docId w15:val="{213CAB3C-F9C5-411B-A497-8625FEE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3C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8B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B283C"/>
    <w:pPr>
      <w:ind w:left="720"/>
      <w:contextualSpacing/>
    </w:pPr>
  </w:style>
  <w:style w:type="character" w:customStyle="1" w:styleId="BookTitle1">
    <w:name w:val="Book Title1"/>
    <w:basedOn w:val="DefaultParagraphFont"/>
    <w:uiPriority w:val="33"/>
    <w:qFormat/>
    <w:rsid w:val="008B283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1</cp:revision>
  <dcterms:created xsi:type="dcterms:W3CDTF">2024-04-20T06:15:00Z</dcterms:created>
  <dcterms:modified xsi:type="dcterms:W3CDTF">2024-04-20T06:42:00Z</dcterms:modified>
</cp:coreProperties>
</file>