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Document Converter for Docusaurus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Summary (Completed 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Objective 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a working pipeline to convert PDF and DOCX files into markdown and HTML outputs, with Docusaurus-ready image paths and chapter-wise markdown exports.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Backend Implementation 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FastAPI upload endpoints are implemented: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- /upload/ for markdown and HTML 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- /upload-layout/ for layout-preserved HTML (PDF)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Static mounts are implemented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- /uploads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- /output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- /img/docs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Docling-based extraction is implemented for PDF and DOCX.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cleaning is implemented to remove repeated noise and preserve meaningful 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markdown conversion is implemented with OpenAI-compatible provider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Pandoc CLI fallback path is present in converter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Docusaurus Output Handling 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 link rewrite is implemented: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- uploads/_docling_assets/... -&gt; /img/docs/&lt;doc-slug&gt;/...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Docusaurus asset export is implemented: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- output/docusaurus-assets/&lt;doc-slug&gt;/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split generation is implemented: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- output/chapters/&lt;doc-slug&gt;/01-...md, 02-...md, 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API response includes generated chapter metadata and asset directory metadata.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Frontend Implementation 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Next.js upload and preview UI is implemented.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Markdown and HTML preview generation is implemented.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Download actions are implemented for markdown and webpage outputs.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preview path rewrite supports backend-served image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Table Handling Work 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Converter prompts were updated to preserve table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Chunking logic was updated to avoid splitting markdown and HTML tables across chunks.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boundary normalization was added to reduce malformed markdown table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Project Documentation and Dependency Work 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Root README and frontend README were updated for current project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requirements file is present with project dependencies.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Verification 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compile checks were run successfully for backend modules after converter/main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Generated markdown and chapter outputs were validated in output folders.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Docusaurus asset files were validated in output/docusaurus-assets.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